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2B682" w14:textId="41C0655D" w:rsidR="00F6075F" w:rsidRPr="00F6075F" w:rsidRDefault="00B2021A" w:rsidP="00F6075F">
      <w:pPr>
        <w:rPr>
          <w:rFonts w:ascii="Arial" w:eastAsiaTheme="minorHAnsi" w:hAnsi="Arial" w:cs="Arial"/>
          <w:sz w:val="22"/>
          <w:lang w:eastAsia="en-US"/>
        </w:rPr>
      </w:pPr>
      <w:r w:rsidRPr="00120B2C">
        <w:rPr>
          <w:rFonts w:ascii="Arial" w:hAnsi="Arial" w:cs="Arial"/>
        </w:rPr>
        <w:t>OS-I.7222.</w:t>
      </w:r>
      <w:r w:rsidR="004D1E9A">
        <w:rPr>
          <w:rFonts w:ascii="Arial" w:hAnsi="Arial" w:cs="Arial"/>
        </w:rPr>
        <w:t>36.4</w:t>
      </w:r>
      <w:r w:rsidRPr="00120B2C">
        <w:rPr>
          <w:rFonts w:ascii="Arial" w:hAnsi="Arial" w:cs="Arial"/>
        </w:rPr>
        <w:t>.202</w:t>
      </w:r>
      <w:r w:rsidR="004D1E9A">
        <w:rPr>
          <w:rFonts w:ascii="Arial" w:hAnsi="Arial" w:cs="Arial"/>
        </w:rPr>
        <w:t>4</w:t>
      </w:r>
      <w:r w:rsidRPr="00120B2C">
        <w:rPr>
          <w:rFonts w:ascii="Arial" w:hAnsi="Arial" w:cs="Arial"/>
        </w:rPr>
        <w:t>.ES</w:t>
      </w:r>
      <w:r w:rsidR="004D1E9A">
        <w:rPr>
          <w:rFonts w:ascii="Arial" w:hAnsi="Arial" w:cs="Arial"/>
        </w:rPr>
        <w:tab/>
      </w:r>
      <w:r w:rsidR="004D1E9A">
        <w:rPr>
          <w:rFonts w:ascii="Arial" w:hAnsi="Arial" w:cs="Arial"/>
        </w:rPr>
        <w:tab/>
      </w:r>
      <w:r w:rsidR="004D1E9A" w:rsidRPr="00F6075F">
        <w:rPr>
          <w:rFonts w:ascii="Arial" w:hAnsi="Arial" w:cs="Arial"/>
        </w:rPr>
        <w:tab/>
      </w:r>
      <w:r w:rsidR="004D1E9A" w:rsidRPr="00F6075F">
        <w:rPr>
          <w:rFonts w:ascii="Arial" w:hAnsi="Arial" w:cs="Arial"/>
        </w:rPr>
        <w:tab/>
      </w:r>
      <w:r w:rsidR="00E74ED2">
        <w:rPr>
          <w:rFonts w:ascii="Arial" w:hAnsi="Arial" w:cs="Arial"/>
        </w:rPr>
        <w:tab/>
      </w:r>
      <w:r w:rsidR="00E74ED2">
        <w:rPr>
          <w:rFonts w:ascii="Arial" w:hAnsi="Arial" w:cs="Arial"/>
        </w:rPr>
        <w:tab/>
      </w:r>
      <w:r w:rsidR="00F6075F" w:rsidRPr="00F6075F">
        <w:rPr>
          <w:rFonts w:ascii="Arial" w:hAnsi="Arial" w:cs="Arial"/>
        </w:rPr>
        <w:t>Rzeszów</w:t>
      </w:r>
      <w:r w:rsidR="00E74ED2">
        <w:rPr>
          <w:rFonts w:ascii="Arial" w:hAnsi="Arial" w:cs="Arial"/>
        </w:rPr>
        <w:t>,2024-11-</w:t>
      </w:r>
      <w:r w:rsidR="00F046ED">
        <w:rPr>
          <w:rFonts w:ascii="Arial" w:hAnsi="Arial" w:cs="Arial"/>
        </w:rPr>
        <w:t>28</w:t>
      </w:r>
    </w:p>
    <w:p w14:paraId="6F0AC071" w14:textId="1B9043F0" w:rsidR="00B2021A" w:rsidRPr="00120B2C" w:rsidRDefault="00B2021A" w:rsidP="004D1E9A">
      <w:pPr>
        <w:pStyle w:val="Akapitzlist"/>
        <w:spacing w:before="120" w:after="120" w:line="276" w:lineRule="auto"/>
        <w:ind w:left="0"/>
        <w:contextualSpacing w:val="0"/>
        <w:rPr>
          <w:rFonts w:ascii="Arial" w:hAnsi="Arial" w:cs="Arial"/>
        </w:rPr>
      </w:pPr>
    </w:p>
    <w:p w14:paraId="415AF617" w14:textId="77777777" w:rsidR="00B2021A" w:rsidRPr="00120B2C" w:rsidRDefault="00112F28" w:rsidP="006800F0">
      <w:pPr>
        <w:pStyle w:val="Nagwek1"/>
        <w:spacing w:before="240" w:after="240" w:line="276" w:lineRule="auto"/>
        <w:rPr>
          <w:rFonts w:cs="Arial"/>
          <w:szCs w:val="24"/>
        </w:rPr>
      </w:pPr>
      <w:r w:rsidRPr="00120B2C">
        <w:rPr>
          <w:rFonts w:cs="Arial"/>
          <w:szCs w:val="24"/>
        </w:rPr>
        <w:t>DECYZJA</w:t>
      </w:r>
    </w:p>
    <w:p w14:paraId="437F014C" w14:textId="6AFD2877" w:rsidR="00112F28" w:rsidRPr="00120B2C" w:rsidRDefault="00112F28" w:rsidP="006800F0">
      <w:pPr>
        <w:spacing w:line="276" w:lineRule="auto"/>
        <w:rPr>
          <w:rFonts w:ascii="Arial" w:hAnsi="Arial" w:cs="Arial"/>
        </w:rPr>
      </w:pPr>
      <w:r w:rsidRPr="00120B2C">
        <w:rPr>
          <w:rFonts w:ascii="Arial" w:hAnsi="Arial" w:cs="Arial"/>
        </w:rPr>
        <w:t>Działając na podstawie:</w:t>
      </w:r>
    </w:p>
    <w:p w14:paraId="7A6188E9" w14:textId="0DF56FC9" w:rsidR="00112F28" w:rsidRPr="00120B2C" w:rsidRDefault="00112F28">
      <w:pPr>
        <w:pStyle w:val="Akapitzlist"/>
        <w:numPr>
          <w:ilvl w:val="0"/>
          <w:numId w:val="8"/>
        </w:numPr>
        <w:spacing w:line="276" w:lineRule="auto"/>
        <w:jc w:val="both"/>
        <w:rPr>
          <w:rFonts w:ascii="Arial" w:hAnsi="Arial" w:cs="Arial"/>
        </w:rPr>
      </w:pPr>
      <w:r w:rsidRPr="00120B2C">
        <w:rPr>
          <w:rFonts w:ascii="Arial" w:hAnsi="Arial" w:cs="Arial"/>
        </w:rPr>
        <w:t>art. 104, art. 163 ustawy z dnia 14 czerwca 1960 r. Kodeks postępowania administracyjnego (Dz. U. z 202</w:t>
      </w:r>
      <w:r w:rsidR="004D1E9A">
        <w:rPr>
          <w:rFonts w:ascii="Arial" w:hAnsi="Arial" w:cs="Arial"/>
        </w:rPr>
        <w:t>4r.</w:t>
      </w:r>
      <w:r w:rsidR="00B2021A" w:rsidRPr="00120B2C">
        <w:rPr>
          <w:rFonts w:ascii="Arial" w:hAnsi="Arial" w:cs="Arial"/>
        </w:rPr>
        <w:t xml:space="preserve"> poz. </w:t>
      </w:r>
      <w:r w:rsidR="004D1E9A">
        <w:rPr>
          <w:rFonts w:ascii="Arial" w:hAnsi="Arial" w:cs="Arial"/>
        </w:rPr>
        <w:t>572)</w:t>
      </w:r>
    </w:p>
    <w:p w14:paraId="5FBC1BA5" w14:textId="1EB78104" w:rsidR="00B2021A" w:rsidRPr="00120B2C" w:rsidRDefault="00112F28">
      <w:pPr>
        <w:pStyle w:val="Akapitzlist"/>
        <w:numPr>
          <w:ilvl w:val="0"/>
          <w:numId w:val="8"/>
        </w:numPr>
        <w:spacing w:line="276" w:lineRule="auto"/>
        <w:jc w:val="both"/>
        <w:rPr>
          <w:rFonts w:ascii="Arial" w:hAnsi="Arial" w:cs="Arial"/>
        </w:rPr>
      </w:pPr>
      <w:r w:rsidRPr="00120B2C">
        <w:rPr>
          <w:rFonts w:ascii="Arial" w:hAnsi="Arial" w:cs="Arial"/>
        </w:rPr>
        <w:t>art. 217, art. 378 ust. 2a pkt 1 ustawy z dnia 27 kwietnia 2001 r. Prawo ochrony środowiska (Dz. U. z 202</w:t>
      </w:r>
      <w:r w:rsidR="004D1E9A">
        <w:rPr>
          <w:rFonts w:ascii="Arial" w:hAnsi="Arial" w:cs="Arial"/>
        </w:rPr>
        <w:t>4</w:t>
      </w:r>
      <w:r w:rsidR="003743B3" w:rsidRPr="00120B2C">
        <w:rPr>
          <w:rFonts w:ascii="Arial" w:hAnsi="Arial" w:cs="Arial"/>
        </w:rPr>
        <w:t xml:space="preserve"> poz. </w:t>
      </w:r>
      <w:r w:rsidR="004D1E9A">
        <w:rPr>
          <w:rFonts w:ascii="Arial" w:hAnsi="Arial" w:cs="Arial"/>
        </w:rPr>
        <w:t>54</w:t>
      </w:r>
      <w:r w:rsidRPr="00120B2C">
        <w:rPr>
          <w:rFonts w:ascii="Arial" w:hAnsi="Arial" w:cs="Arial"/>
        </w:rPr>
        <w:t xml:space="preserve"> ze zm.)</w:t>
      </w:r>
      <w:r w:rsidR="004D1E9A">
        <w:rPr>
          <w:rFonts w:ascii="Arial" w:hAnsi="Arial" w:cs="Arial"/>
        </w:rPr>
        <w:t xml:space="preserve"> </w:t>
      </w:r>
      <w:r w:rsidR="006B7C70" w:rsidRPr="00120B2C">
        <w:rPr>
          <w:rFonts w:ascii="Arial" w:hAnsi="Arial" w:cs="Arial"/>
        </w:rPr>
        <w:t xml:space="preserve">w związku z </w:t>
      </w:r>
      <w:r w:rsidRPr="00120B2C">
        <w:rPr>
          <w:rFonts w:ascii="Arial" w:hAnsi="Arial" w:cs="Arial"/>
        </w:rPr>
        <w:t xml:space="preserve">§ 2 ust. 1 pkt. </w:t>
      </w:r>
      <w:r w:rsidR="00B2021A" w:rsidRPr="00120B2C">
        <w:rPr>
          <w:rFonts w:ascii="Arial" w:hAnsi="Arial" w:cs="Arial"/>
        </w:rPr>
        <w:t xml:space="preserve">1 a) </w:t>
      </w:r>
      <w:r w:rsidRPr="00120B2C">
        <w:rPr>
          <w:rFonts w:ascii="Arial" w:hAnsi="Arial" w:cs="Arial"/>
        </w:rPr>
        <w:t>Rozporządzenia Rady Ministrów z dnia 10 września 2019r. w</w:t>
      </w:r>
      <w:r w:rsidR="00830AC7" w:rsidRPr="00120B2C">
        <w:rPr>
          <w:rFonts w:ascii="Arial" w:hAnsi="Arial" w:cs="Arial"/>
        </w:rPr>
        <w:t xml:space="preserve"> </w:t>
      </w:r>
      <w:r w:rsidRPr="00120B2C">
        <w:rPr>
          <w:rFonts w:ascii="Arial" w:hAnsi="Arial" w:cs="Arial"/>
        </w:rPr>
        <w:t>sprawie przedsięwzięć mogących znacząco oddziaływać na środowisko (Dz. U. 2019</w:t>
      </w:r>
      <w:r w:rsidR="00E954ED" w:rsidRPr="00120B2C">
        <w:rPr>
          <w:rFonts w:ascii="Arial" w:hAnsi="Arial" w:cs="Arial"/>
        </w:rPr>
        <w:t xml:space="preserve"> poz. </w:t>
      </w:r>
      <w:r w:rsidRPr="00120B2C">
        <w:rPr>
          <w:rFonts w:ascii="Arial" w:hAnsi="Arial" w:cs="Arial"/>
        </w:rPr>
        <w:t>1839 ze zm.)</w:t>
      </w:r>
      <w:r w:rsidR="006B7C70" w:rsidRPr="00120B2C">
        <w:rPr>
          <w:rFonts w:ascii="Arial" w:hAnsi="Arial" w:cs="Arial"/>
        </w:rPr>
        <w:t xml:space="preserve"> oraz </w:t>
      </w:r>
      <w:r w:rsidRPr="00120B2C">
        <w:rPr>
          <w:rFonts w:ascii="Arial" w:hAnsi="Arial" w:cs="Arial"/>
        </w:rPr>
        <w:t xml:space="preserve">pkt </w:t>
      </w:r>
      <w:r w:rsidR="00B2021A" w:rsidRPr="00120B2C">
        <w:rPr>
          <w:rFonts w:ascii="Arial" w:hAnsi="Arial" w:cs="Arial"/>
        </w:rPr>
        <w:t>4</w:t>
      </w:r>
      <w:r w:rsidRPr="00120B2C">
        <w:rPr>
          <w:rFonts w:ascii="Arial" w:hAnsi="Arial" w:cs="Arial"/>
        </w:rPr>
        <w:t xml:space="preserve"> </w:t>
      </w:r>
      <w:r w:rsidR="009B416C" w:rsidRPr="00120B2C">
        <w:rPr>
          <w:rFonts w:ascii="Arial" w:hAnsi="Arial" w:cs="Arial"/>
        </w:rPr>
        <w:t>pkt.</w:t>
      </w:r>
      <w:r w:rsidRPr="00120B2C">
        <w:rPr>
          <w:rFonts w:ascii="Arial" w:hAnsi="Arial" w:cs="Arial"/>
        </w:rPr>
        <w:t xml:space="preserve"> </w:t>
      </w:r>
      <w:r w:rsidR="00B2021A" w:rsidRPr="00120B2C">
        <w:rPr>
          <w:rFonts w:ascii="Arial" w:hAnsi="Arial" w:cs="Arial"/>
        </w:rPr>
        <w:t>1</w:t>
      </w:r>
      <w:r w:rsidRPr="00120B2C">
        <w:rPr>
          <w:rFonts w:ascii="Arial" w:hAnsi="Arial" w:cs="Arial"/>
        </w:rPr>
        <w:t xml:space="preserve"> załącznika do Rozporządzenie Ministra Środowiska z dnia 27 sierpnia 2014 r. w sprawie rodzajów instalacji mogących powodować znaczne zanieczyszczenie poszczególnych elementów przyrodniczych albo środowiska jako całości (Dz.U. </w:t>
      </w:r>
      <w:r w:rsidR="00B2021A" w:rsidRPr="00120B2C">
        <w:rPr>
          <w:rFonts w:ascii="Arial" w:hAnsi="Arial" w:cs="Arial"/>
        </w:rPr>
        <w:t xml:space="preserve">z </w:t>
      </w:r>
      <w:r w:rsidRPr="00120B2C">
        <w:rPr>
          <w:rFonts w:ascii="Arial" w:hAnsi="Arial" w:cs="Arial"/>
        </w:rPr>
        <w:t>2014</w:t>
      </w:r>
      <w:r w:rsidR="004D1E9A">
        <w:rPr>
          <w:rFonts w:ascii="Arial" w:hAnsi="Arial" w:cs="Arial"/>
        </w:rPr>
        <w:t>r.</w:t>
      </w:r>
      <w:r w:rsidR="00B2021A" w:rsidRPr="00120B2C">
        <w:rPr>
          <w:rFonts w:ascii="Arial" w:hAnsi="Arial" w:cs="Arial"/>
        </w:rPr>
        <w:t xml:space="preserve"> poz. </w:t>
      </w:r>
      <w:r w:rsidRPr="00120B2C">
        <w:rPr>
          <w:rFonts w:ascii="Arial" w:hAnsi="Arial" w:cs="Arial"/>
        </w:rPr>
        <w:t>1169),</w:t>
      </w:r>
    </w:p>
    <w:p w14:paraId="78911241" w14:textId="1CF79AE8" w:rsidR="003F1795" w:rsidRPr="00120B2C" w:rsidRDefault="00B2021A" w:rsidP="006800F0">
      <w:pPr>
        <w:pStyle w:val="Akapitzlist"/>
        <w:tabs>
          <w:tab w:val="left" w:pos="567"/>
        </w:tabs>
        <w:spacing w:line="276" w:lineRule="auto"/>
        <w:ind w:left="0" w:firstLine="360"/>
        <w:jc w:val="both"/>
        <w:rPr>
          <w:rStyle w:val="markedcontent"/>
          <w:rFonts w:ascii="Arial" w:hAnsi="Arial" w:cs="Arial"/>
        </w:rPr>
      </w:pPr>
      <w:r w:rsidRPr="00120B2C">
        <w:rPr>
          <w:rFonts w:ascii="Arial" w:hAnsi="Arial" w:cs="Arial"/>
        </w:rPr>
        <w:br/>
      </w:r>
      <w:r w:rsidR="00112F28" w:rsidRPr="00120B2C">
        <w:rPr>
          <w:rFonts w:ascii="Arial" w:hAnsi="Arial" w:cs="Arial"/>
        </w:rPr>
        <w:t xml:space="preserve">po rozpatrzeniu wniosku </w:t>
      </w:r>
      <w:r w:rsidR="009B416C" w:rsidRPr="00120B2C">
        <w:rPr>
          <w:rFonts w:ascii="Arial" w:hAnsi="Arial" w:cs="Arial"/>
        </w:rPr>
        <w:t xml:space="preserve">Cis </w:t>
      </w:r>
      <w:r w:rsidRPr="00120B2C">
        <w:rPr>
          <w:rFonts w:ascii="Arial" w:hAnsi="Arial" w:cs="Arial"/>
        </w:rPr>
        <w:t>Sp. z o.o.</w:t>
      </w:r>
      <w:r w:rsidR="00112F28" w:rsidRPr="00120B2C">
        <w:rPr>
          <w:rFonts w:ascii="Arial" w:hAnsi="Arial" w:cs="Arial"/>
        </w:rPr>
        <w:t xml:space="preserve"> z dnia </w:t>
      </w:r>
      <w:r w:rsidR="009B416C" w:rsidRPr="00120B2C">
        <w:rPr>
          <w:rFonts w:ascii="Arial" w:hAnsi="Arial" w:cs="Arial"/>
        </w:rPr>
        <w:t>29.</w:t>
      </w:r>
      <w:r w:rsidR="004D1E9A">
        <w:rPr>
          <w:rFonts w:ascii="Arial" w:hAnsi="Arial" w:cs="Arial"/>
        </w:rPr>
        <w:t>10</w:t>
      </w:r>
      <w:r w:rsidR="009B416C" w:rsidRPr="00120B2C">
        <w:rPr>
          <w:rFonts w:ascii="Arial" w:hAnsi="Arial" w:cs="Arial"/>
        </w:rPr>
        <w:t>.202</w:t>
      </w:r>
      <w:r w:rsidR="004D1E9A">
        <w:rPr>
          <w:rFonts w:ascii="Arial" w:hAnsi="Arial" w:cs="Arial"/>
        </w:rPr>
        <w:t>4</w:t>
      </w:r>
      <w:r w:rsidR="009B416C" w:rsidRPr="00120B2C">
        <w:rPr>
          <w:rFonts w:ascii="Arial" w:hAnsi="Arial" w:cs="Arial"/>
        </w:rPr>
        <w:t xml:space="preserve">r. </w:t>
      </w:r>
      <w:r w:rsidR="00112F28" w:rsidRPr="00120B2C">
        <w:rPr>
          <w:rFonts w:ascii="Arial" w:hAnsi="Arial" w:cs="Arial"/>
        </w:rPr>
        <w:t xml:space="preserve">(data wpływu </w:t>
      </w:r>
      <w:r w:rsidR="004D1E9A">
        <w:rPr>
          <w:rFonts w:ascii="Arial" w:hAnsi="Arial" w:cs="Arial"/>
        </w:rPr>
        <w:t>31</w:t>
      </w:r>
      <w:r w:rsidR="00112F28" w:rsidRPr="00120B2C">
        <w:rPr>
          <w:rFonts w:ascii="Arial" w:hAnsi="Arial" w:cs="Arial"/>
        </w:rPr>
        <w:t>.</w:t>
      </w:r>
      <w:r w:rsidR="004D1E9A">
        <w:rPr>
          <w:rFonts w:ascii="Arial" w:hAnsi="Arial" w:cs="Arial"/>
        </w:rPr>
        <w:t>10</w:t>
      </w:r>
      <w:r w:rsidR="00112F28" w:rsidRPr="00120B2C">
        <w:rPr>
          <w:rFonts w:ascii="Arial" w:hAnsi="Arial" w:cs="Arial"/>
        </w:rPr>
        <w:t>.202</w:t>
      </w:r>
      <w:r w:rsidR="004D1E9A">
        <w:rPr>
          <w:rFonts w:ascii="Arial" w:hAnsi="Arial" w:cs="Arial"/>
        </w:rPr>
        <w:t>4</w:t>
      </w:r>
      <w:r w:rsidR="00112F28" w:rsidRPr="00120B2C">
        <w:rPr>
          <w:rFonts w:ascii="Arial" w:hAnsi="Arial" w:cs="Arial"/>
        </w:rPr>
        <w:t xml:space="preserve">r.) </w:t>
      </w:r>
      <w:r w:rsidR="003F1795" w:rsidRPr="00120B2C">
        <w:rPr>
          <w:rFonts w:ascii="Arial" w:hAnsi="Arial" w:cs="Arial"/>
        </w:rPr>
        <w:t>o ujednolicenie tekstu</w:t>
      </w:r>
      <w:r w:rsidR="00112F28" w:rsidRPr="00120B2C">
        <w:rPr>
          <w:rFonts w:ascii="Arial" w:hAnsi="Arial" w:cs="Arial"/>
        </w:rPr>
        <w:t xml:space="preserve"> decyzji </w:t>
      </w:r>
      <w:r w:rsidR="003F1795" w:rsidRPr="00120B2C">
        <w:rPr>
          <w:rFonts w:ascii="Arial" w:hAnsi="Arial" w:cs="Arial"/>
        </w:rPr>
        <w:t xml:space="preserve">Marszałka Województwa Podkarpackiego </w:t>
      </w:r>
      <w:r w:rsidR="009B416C" w:rsidRPr="00120B2C">
        <w:rPr>
          <w:rFonts w:ascii="Arial" w:hAnsi="Arial" w:cs="Arial"/>
        </w:rPr>
        <w:t xml:space="preserve">z dnia </w:t>
      </w:r>
      <w:r w:rsidR="003F63FA" w:rsidRPr="00120B2C">
        <w:rPr>
          <w:rFonts w:ascii="Arial" w:hAnsi="Arial" w:cs="Arial"/>
        </w:rPr>
        <w:br/>
      </w:r>
      <w:r w:rsidR="004D1E9A">
        <w:rPr>
          <w:rFonts w:ascii="Arial" w:hAnsi="Arial" w:cs="Arial"/>
        </w:rPr>
        <w:t>19 lipca 2023r.</w:t>
      </w:r>
      <w:r w:rsidR="009B416C" w:rsidRPr="00120B2C">
        <w:rPr>
          <w:rFonts w:ascii="Arial" w:hAnsi="Arial" w:cs="Arial"/>
        </w:rPr>
        <w:t xml:space="preserve"> znak: OS-I.7222</w:t>
      </w:r>
      <w:r w:rsidR="004D1E9A">
        <w:rPr>
          <w:rFonts w:ascii="Arial" w:hAnsi="Arial" w:cs="Arial"/>
        </w:rPr>
        <w:t>56.7.2023.ES</w:t>
      </w:r>
      <w:r w:rsidR="009B416C" w:rsidRPr="00120B2C">
        <w:rPr>
          <w:rFonts w:ascii="Arial" w:hAnsi="Arial" w:cs="Arial"/>
        </w:rPr>
        <w:t xml:space="preserve"> </w:t>
      </w:r>
      <w:r w:rsidR="003F1795" w:rsidRPr="00120B2C">
        <w:rPr>
          <w:rStyle w:val="markedcontent"/>
          <w:rFonts w:ascii="Arial" w:hAnsi="Arial" w:cs="Arial"/>
        </w:rPr>
        <w:t xml:space="preserve">ze zm. </w:t>
      </w:r>
      <w:r w:rsidR="008314E3" w:rsidRPr="00120B2C">
        <w:rPr>
          <w:rStyle w:val="markedcontent"/>
          <w:rFonts w:ascii="Arial" w:hAnsi="Arial" w:cs="Arial"/>
        </w:rPr>
        <w:t>udzielającej</w:t>
      </w:r>
      <w:r w:rsidR="003F1795" w:rsidRPr="00120B2C">
        <w:rPr>
          <w:rStyle w:val="markedcontent"/>
          <w:rFonts w:ascii="Arial" w:hAnsi="Arial" w:cs="Arial"/>
        </w:rPr>
        <w:t xml:space="preserve"> pozwolenia zintegrowanego</w:t>
      </w:r>
      <w:r w:rsidR="003F1795" w:rsidRPr="00120B2C">
        <w:rPr>
          <w:rFonts w:ascii="Arial" w:hAnsi="Arial" w:cs="Arial"/>
        </w:rPr>
        <w:t xml:space="preserve"> na</w:t>
      </w:r>
      <w:r w:rsidR="009B416C" w:rsidRPr="00120B2C">
        <w:rPr>
          <w:rFonts w:ascii="Arial" w:hAnsi="Arial" w:cs="Arial"/>
        </w:rPr>
        <w:t xml:space="preserve"> prowadzenie instalacji do</w:t>
      </w:r>
      <w:r w:rsidR="009B416C" w:rsidRPr="00120B2C">
        <w:rPr>
          <w:rFonts w:ascii="Arial" w:eastAsiaTheme="minorHAnsi" w:hAnsi="Arial" w:cs="Arial"/>
        </w:rPr>
        <w:t xml:space="preserve"> wytwarzania elastycznych pianek poliuretanowych przy zastosowaniu procesów chemicznych</w:t>
      </w:r>
      <w:r w:rsidR="00E954ED" w:rsidRPr="00120B2C">
        <w:rPr>
          <w:rStyle w:val="markedcontent"/>
          <w:rFonts w:ascii="Arial" w:hAnsi="Arial" w:cs="Arial"/>
        </w:rPr>
        <w:t>;</w:t>
      </w:r>
    </w:p>
    <w:p w14:paraId="56D53D5C" w14:textId="28102045" w:rsidR="00112F28" w:rsidRPr="00120B2C" w:rsidRDefault="004D1E9A" w:rsidP="006800F0">
      <w:pPr>
        <w:tabs>
          <w:tab w:val="left" w:pos="567"/>
        </w:tabs>
        <w:spacing w:before="240" w:after="240" w:line="276" w:lineRule="auto"/>
        <w:jc w:val="center"/>
        <w:rPr>
          <w:rFonts w:ascii="Arial" w:hAnsi="Arial" w:cs="Arial"/>
          <w:b/>
          <w:bCs/>
        </w:rPr>
      </w:pPr>
      <w:r>
        <w:rPr>
          <w:rFonts w:ascii="Arial" w:hAnsi="Arial" w:cs="Arial"/>
          <w:b/>
          <w:bCs/>
        </w:rPr>
        <w:t xml:space="preserve"> </w:t>
      </w:r>
      <w:r w:rsidR="00112F28" w:rsidRPr="00120B2C">
        <w:rPr>
          <w:rFonts w:ascii="Arial" w:hAnsi="Arial" w:cs="Arial"/>
          <w:b/>
          <w:bCs/>
        </w:rPr>
        <w:t>orzekam</w:t>
      </w:r>
    </w:p>
    <w:p w14:paraId="5E27546A" w14:textId="288D0DD1" w:rsidR="00215AF5" w:rsidRPr="00120B2C" w:rsidRDefault="008314E3">
      <w:pPr>
        <w:pStyle w:val="Tekstpodstawowy"/>
        <w:widowControl w:val="0"/>
        <w:numPr>
          <w:ilvl w:val="0"/>
          <w:numId w:val="7"/>
        </w:numPr>
        <w:tabs>
          <w:tab w:val="left" w:pos="284"/>
        </w:tabs>
        <w:adjustRightInd w:val="0"/>
        <w:spacing w:after="0" w:line="276" w:lineRule="auto"/>
        <w:ind w:left="0" w:firstLine="0"/>
        <w:jc w:val="both"/>
        <w:textAlignment w:val="baseline"/>
        <w:rPr>
          <w:rFonts w:ascii="Arial" w:hAnsi="Arial" w:cs="Arial"/>
        </w:rPr>
      </w:pPr>
      <w:bookmarkStart w:id="0" w:name="_Hlk137552382"/>
      <w:r w:rsidRPr="00120B2C">
        <w:rPr>
          <w:rFonts w:ascii="Arial" w:hAnsi="Arial" w:cs="Arial"/>
          <w:b/>
          <w:bCs/>
        </w:rPr>
        <w:t>U</w:t>
      </w:r>
      <w:r w:rsidR="00112F28" w:rsidRPr="00120B2C">
        <w:rPr>
          <w:rFonts w:ascii="Arial" w:hAnsi="Arial" w:cs="Arial"/>
          <w:b/>
          <w:bCs/>
        </w:rPr>
        <w:t>jednolicam tekst obowiązującego pozwolenia zintegrowanego</w:t>
      </w:r>
      <w:r w:rsidR="00112F28" w:rsidRPr="00120B2C">
        <w:rPr>
          <w:rFonts w:ascii="Arial" w:hAnsi="Arial" w:cs="Arial"/>
        </w:rPr>
        <w:t xml:space="preserve"> udzielonego </w:t>
      </w:r>
      <w:r w:rsidR="00281BBF" w:rsidRPr="00120B2C">
        <w:rPr>
          <w:rFonts w:ascii="Arial" w:hAnsi="Arial" w:cs="Arial"/>
          <w:b/>
          <w:bCs/>
        </w:rPr>
        <w:t>CIS Sp. z o.o., Pogwizdów 155, 37-126 Medynia Głogowska</w:t>
      </w:r>
      <w:r w:rsidR="00281BBF" w:rsidRPr="00120B2C">
        <w:rPr>
          <w:rFonts w:ascii="Arial" w:hAnsi="Arial" w:cs="Arial"/>
        </w:rPr>
        <w:t xml:space="preserve"> decyzją Marszałka Województwa Podkarpackiego </w:t>
      </w:r>
      <w:r w:rsidR="004D1E9A">
        <w:rPr>
          <w:rFonts w:ascii="Arial" w:hAnsi="Arial" w:cs="Arial"/>
        </w:rPr>
        <w:t xml:space="preserve">z dnia 19 lipca 2023r. znak: OS-I.7222.56.7.2023.ES </w:t>
      </w:r>
      <w:r w:rsidR="00281BBF" w:rsidRPr="00120B2C">
        <w:rPr>
          <w:rFonts w:ascii="Arial" w:hAnsi="Arial" w:cs="Arial"/>
        </w:rPr>
        <w:t xml:space="preserve">zmienioną </w:t>
      </w:r>
      <w:r w:rsidR="004D1E9A">
        <w:rPr>
          <w:rFonts w:ascii="Arial" w:hAnsi="Arial" w:cs="Arial"/>
        </w:rPr>
        <w:t xml:space="preserve">decyzją z dnia 29 sierpnia 2024r. znak: OS-I.7222.36.3.2024.ES </w:t>
      </w:r>
      <w:r w:rsidR="00281BBF" w:rsidRPr="00120B2C">
        <w:rPr>
          <w:rFonts w:ascii="Arial" w:hAnsi="Arial" w:cs="Arial"/>
        </w:rPr>
        <w:t>na prowadzenie instalacji do</w:t>
      </w:r>
      <w:r w:rsidR="00281BBF" w:rsidRPr="00120B2C">
        <w:rPr>
          <w:rFonts w:ascii="Arial" w:eastAsiaTheme="minorHAnsi" w:hAnsi="Arial" w:cs="Arial"/>
        </w:rPr>
        <w:t xml:space="preserve"> wytwarzania elastycznych pianek poliuretanowych przy zastosowaniu procesów chemicznych </w:t>
      </w:r>
      <w:r w:rsidR="00215AF5" w:rsidRPr="00120B2C">
        <w:rPr>
          <w:rFonts w:ascii="Arial" w:hAnsi="Arial" w:cs="Arial"/>
        </w:rPr>
        <w:t>nadając mu nowe brzmienie:</w:t>
      </w:r>
    </w:p>
    <w:bookmarkEnd w:id="0"/>
    <w:p w14:paraId="52B9A85F" w14:textId="63ABFDE2" w:rsidR="001365E8" w:rsidRPr="00120B2C" w:rsidRDefault="001365E8" w:rsidP="001365E8">
      <w:pPr>
        <w:autoSpaceDE w:val="0"/>
        <w:autoSpaceDN w:val="0"/>
        <w:adjustRightInd w:val="0"/>
        <w:spacing w:before="120" w:line="276" w:lineRule="auto"/>
        <w:jc w:val="both"/>
        <w:rPr>
          <w:rStyle w:val="FontStyle35"/>
          <w:rFonts w:ascii="Arial" w:eastAsiaTheme="minorHAnsi" w:hAnsi="Arial" w:cs="Arial"/>
          <w:b w:val="0"/>
          <w:bCs w:val="0"/>
        </w:rPr>
      </w:pPr>
      <w:r w:rsidRPr="00120B2C">
        <w:rPr>
          <w:rFonts w:ascii="Arial" w:eastAsiaTheme="minorHAnsi" w:hAnsi="Arial" w:cs="Arial"/>
        </w:rPr>
        <w:t xml:space="preserve">„udzielam </w:t>
      </w:r>
      <w:r w:rsidR="005A5AA1" w:rsidRPr="00120B2C">
        <w:rPr>
          <w:rFonts w:ascii="Arial" w:hAnsi="Arial" w:cs="Arial"/>
          <w:b/>
          <w:bCs/>
        </w:rPr>
        <w:t>CIS Sp. z o.o.</w:t>
      </w:r>
      <w:r w:rsidR="005A5AA1" w:rsidRPr="00120B2C">
        <w:rPr>
          <w:rFonts w:ascii="Arial" w:eastAsiaTheme="minorHAnsi" w:hAnsi="Arial" w:cs="Arial"/>
          <w:b/>
          <w:bCs/>
        </w:rPr>
        <w:t xml:space="preserve"> Pogwizdów 155, 37-126 Medynia Głogowska, NIP 5170199138 REGON 180190245</w:t>
      </w:r>
      <w:r w:rsidRPr="00120B2C">
        <w:rPr>
          <w:rFonts w:ascii="Arial" w:eastAsiaTheme="minorHAnsi" w:hAnsi="Arial" w:cs="Arial"/>
          <w:b/>
          <w:bCs/>
        </w:rPr>
        <w:t xml:space="preserve"> </w:t>
      </w:r>
      <w:r w:rsidRPr="00120B2C">
        <w:rPr>
          <w:rFonts w:ascii="Arial" w:eastAsiaTheme="minorHAnsi" w:hAnsi="Arial" w:cs="Arial"/>
        </w:rPr>
        <w:t>pozwolenia zintegrowanego na prowadzenie instalacji do wytwarzania elastycznych pianek poliuretanowych w ilości 144 Mg/dobę, przy zastosowaniu procesów chemicznych, zlokalizowanej w Pogwizdowie i określam:</w:t>
      </w:r>
    </w:p>
    <w:p w14:paraId="6C960EF8" w14:textId="77777777" w:rsidR="005A5AA1" w:rsidRPr="00120B2C" w:rsidRDefault="005A5AA1" w:rsidP="005A5AA1">
      <w:pPr>
        <w:pStyle w:val="Nagwek2"/>
        <w:rPr>
          <w:rFonts w:eastAsia="Times New Roman"/>
          <w:lang w:eastAsia="pl-PL"/>
        </w:rPr>
      </w:pPr>
      <w:r w:rsidRPr="00120B2C">
        <w:rPr>
          <w:rFonts w:eastAsia="Times New Roman"/>
          <w:lang w:eastAsia="pl-PL"/>
        </w:rPr>
        <w:t>I. Rodzaj i parametry instalacji oraz rodzaj prowadzonej działalności</w:t>
      </w:r>
    </w:p>
    <w:p w14:paraId="53C92552" w14:textId="77777777" w:rsidR="005A5AA1" w:rsidRPr="00120B2C" w:rsidRDefault="005A5AA1" w:rsidP="00477094">
      <w:pPr>
        <w:pStyle w:val="Nagwek3"/>
      </w:pPr>
      <w:r w:rsidRPr="00120B2C">
        <w:t>I.1. Rodzaj instalacji oraz rodzaj prowadzonej działalności</w:t>
      </w:r>
    </w:p>
    <w:p w14:paraId="66A9A3E9" w14:textId="109EE345" w:rsidR="005A5AA1" w:rsidRPr="00120B2C" w:rsidRDefault="005A5AA1" w:rsidP="005A5AA1">
      <w:pPr>
        <w:spacing w:line="276" w:lineRule="auto"/>
        <w:jc w:val="both"/>
        <w:rPr>
          <w:rFonts w:ascii="Arial" w:eastAsia="Times New Roman" w:hAnsi="Arial" w:cs="Arial"/>
          <w:lang w:eastAsia="pl-PL"/>
        </w:rPr>
      </w:pPr>
      <w:r w:rsidRPr="00120B2C">
        <w:rPr>
          <w:rFonts w:ascii="Arial" w:eastAsia="Times New Roman" w:hAnsi="Arial" w:cs="Arial"/>
          <w:b/>
          <w:lang w:eastAsia="pl-PL"/>
        </w:rPr>
        <w:lastRenderedPageBreak/>
        <w:t>I.1.1</w:t>
      </w:r>
      <w:r w:rsidR="00EE449D" w:rsidRPr="00120B2C">
        <w:rPr>
          <w:rFonts w:ascii="Arial" w:eastAsia="Times New Roman" w:hAnsi="Arial" w:cs="Arial"/>
          <w:b/>
          <w:lang w:eastAsia="pl-PL"/>
        </w:rPr>
        <w:t xml:space="preserve"> </w:t>
      </w:r>
      <w:r w:rsidRPr="00120B2C">
        <w:rPr>
          <w:rFonts w:ascii="Arial" w:eastAsia="Times New Roman" w:hAnsi="Arial" w:cs="Arial"/>
          <w:lang w:eastAsia="pl-PL"/>
        </w:rPr>
        <w:t>Instalacja do wytwarzania podstawowych produktów lub półproduktów chemii</w:t>
      </w:r>
      <w:r w:rsidRPr="00120B2C">
        <w:rPr>
          <w:rFonts w:ascii="Arial" w:eastAsia="Times New Roman" w:hAnsi="Arial" w:cs="Arial"/>
          <w:lang w:eastAsia="pl-PL"/>
        </w:rPr>
        <w:br/>
        <w:t xml:space="preserve">organicznej, przy zastosowaniu procesów chemicznych. Instalacja pracować będzie metodą ciągłą o wydajności do 36 Mg/h (dobowa zdolność produkcyjna instalacji wynosi max. </w:t>
      </w:r>
      <w:r w:rsidRPr="00120B2C">
        <w:rPr>
          <w:rFonts w:ascii="Arial" w:hAnsi="Arial" w:cs="Arial"/>
          <w:lang w:eastAsia="pl-PL"/>
        </w:rPr>
        <w:t>144 Mg/dobę)</w:t>
      </w:r>
      <w:r w:rsidRPr="00120B2C">
        <w:rPr>
          <w:rFonts w:ascii="Arial" w:eastAsia="Times New Roman" w:hAnsi="Arial" w:cs="Arial"/>
          <w:lang w:eastAsia="pl-PL"/>
        </w:rPr>
        <w:t xml:space="preserve">. </w:t>
      </w:r>
      <w:r w:rsidRPr="00120B2C">
        <w:rPr>
          <w:rFonts w:ascii="Arial" w:eastAsia="Times New Roman" w:hAnsi="Arial" w:cs="Arial"/>
          <w:szCs w:val="20"/>
          <w:lang w:eastAsia="pl-PL"/>
        </w:rPr>
        <w:t xml:space="preserve">Maksymalna zdolność produkcyjna instalacji </w:t>
      </w:r>
      <w:r w:rsidRPr="00120B2C">
        <w:rPr>
          <w:rFonts w:ascii="Arial" w:eastAsia="Times New Roman" w:hAnsi="Arial" w:cs="Arial"/>
          <w:lang w:eastAsia="pl-PL"/>
        </w:rPr>
        <w:t>32 760 Mg produktu/rok.</w:t>
      </w:r>
    </w:p>
    <w:p w14:paraId="17828DA7" w14:textId="77777777" w:rsidR="0054796D" w:rsidRPr="00120B2C" w:rsidRDefault="0054796D" w:rsidP="005A5AA1">
      <w:pPr>
        <w:spacing w:line="276" w:lineRule="auto"/>
        <w:jc w:val="both"/>
        <w:rPr>
          <w:rFonts w:ascii="Arial" w:hAnsi="Arial" w:cs="Arial"/>
        </w:rPr>
      </w:pPr>
      <w:r w:rsidRPr="00120B2C">
        <w:rPr>
          <w:rStyle w:val="FontStyle35"/>
          <w:rFonts w:ascii="Arial" w:hAnsi="Arial" w:cs="Arial"/>
          <w:sz w:val="24"/>
          <w:szCs w:val="24"/>
        </w:rPr>
        <w:t>I.1.2.</w:t>
      </w:r>
      <w:r w:rsidRPr="00120B2C">
        <w:rPr>
          <w:rStyle w:val="FontStyle35"/>
          <w:rFonts w:ascii="Arial" w:hAnsi="Arial" w:cs="Arial"/>
          <w:sz w:val="24"/>
          <w:szCs w:val="24"/>
        </w:rPr>
        <w:tab/>
      </w:r>
      <w:r w:rsidRPr="00120B2C">
        <w:rPr>
          <w:rStyle w:val="FontStyle36"/>
          <w:rFonts w:ascii="Arial" w:hAnsi="Arial" w:cs="Arial"/>
          <w:sz w:val="24"/>
          <w:szCs w:val="24"/>
        </w:rPr>
        <w:t xml:space="preserve">Podstawowym zadaniem instalacji będzie produkcja elastycznych pianek poliuretanowych o różnej gęstości. </w:t>
      </w:r>
      <w:r w:rsidRPr="00120B2C">
        <w:rPr>
          <w:rFonts w:ascii="Arial" w:hAnsi="Arial" w:cs="Arial"/>
        </w:rPr>
        <w:t xml:space="preserve">W zależności od rodzaju zastosowanych środków pomocniczych produkowane będą: pianki samogasnące, pianki </w:t>
      </w:r>
      <w:proofErr w:type="spellStart"/>
      <w:r w:rsidRPr="00120B2C">
        <w:rPr>
          <w:rFonts w:ascii="Arial" w:hAnsi="Arial" w:cs="Arial"/>
        </w:rPr>
        <w:t>uniepalnione</w:t>
      </w:r>
      <w:proofErr w:type="spellEnd"/>
      <w:r w:rsidRPr="00120B2C">
        <w:rPr>
          <w:rFonts w:ascii="Arial" w:hAnsi="Arial" w:cs="Arial"/>
        </w:rPr>
        <w:t>, pianki</w:t>
      </w:r>
      <w:r w:rsidRPr="00120B2C">
        <w:rPr>
          <w:rFonts w:ascii="Arial" w:hAnsi="Arial" w:cs="Arial"/>
        </w:rPr>
        <w:br/>
        <w:t xml:space="preserve">z wybielaczem optycznym, pianki o nieregularnej strukturze, pianki o polepszonych właściwościach zgrzewalności oraz inne. Dozowane w sposób ciągły do głowic mieszających agregatu substancje w stanie ciekłym, po wymieszaniu, będą natychmiast wylewane na formę papierową umieszczoną na ruchomym transporterze. Zachodząca reakcja chemiczna powodować będzie wzrost pianki </w:t>
      </w:r>
      <w:r w:rsidRPr="00120B2C">
        <w:rPr>
          <w:rFonts w:ascii="Arial" w:hAnsi="Arial" w:cs="Arial"/>
        </w:rPr>
        <w:br/>
        <w:t xml:space="preserve">i przejście jej z fazy ciekłej w fazę stałą. Po kilku metrach od miejsca wylania pianka osiągać będzie ostateczne wymiary. Przesuwający się na transporterze blok pianki poliuretanowej będzie cięty na bloki o dł. 36 m umieszczany w magazynie, </w:t>
      </w:r>
      <w:r w:rsidRPr="00120B2C">
        <w:rPr>
          <w:rFonts w:ascii="Arial" w:hAnsi="Arial" w:cs="Arial"/>
        </w:rPr>
        <w:br/>
        <w:t>w którym następować będzie ostateczne sieciowanie i dojrzewanie pianki. Po tym okresie bloki pianki o żądanych wymiarach będą przekazywane do dalszego przerobu lub do sprzedaży.</w:t>
      </w:r>
    </w:p>
    <w:p w14:paraId="0680F88B" w14:textId="77777777" w:rsidR="0054796D" w:rsidRPr="00120B2C" w:rsidRDefault="0054796D" w:rsidP="005A5AA1">
      <w:pPr>
        <w:spacing w:line="276" w:lineRule="auto"/>
        <w:jc w:val="both"/>
        <w:rPr>
          <w:rFonts w:ascii="Arial" w:hAnsi="Arial" w:cs="Arial"/>
        </w:rPr>
      </w:pPr>
      <w:r w:rsidRPr="00120B2C">
        <w:rPr>
          <w:rFonts w:ascii="Arial" w:hAnsi="Arial" w:cs="Arial"/>
        </w:rPr>
        <w:t>Wyrób gotowy (pianka) będzie posiadał różną gęstość (w przedziale 14 ÷ 40 kg/m</w:t>
      </w:r>
      <w:r w:rsidRPr="00120B2C">
        <w:rPr>
          <w:rFonts w:ascii="Arial" w:hAnsi="Arial" w:cs="Arial"/>
          <w:vertAlign w:val="superscript"/>
        </w:rPr>
        <w:t>3</w:t>
      </w:r>
      <w:r w:rsidRPr="00120B2C">
        <w:rPr>
          <w:rFonts w:ascii="Arial" w:hAnsi="Arial" w:cs="Arial"/>
        </w:rPr>
        <w:t xml:space="preserve"> )</w:t>
      </w:r>
      <w:r w:rsidRPr="00120B2C">
        <w:rPr>
          <w:rFonts w:ascii="Arial" w:hAnsi="Arial" w:cs="Arial"/>
        </w:rPr>
        <w:br/>
        <w:t>w zależności od wymagań odbiorcy.</w:t>
      </w:r>
    </w:p>
    <w:p w14:paraId="1CCB9ACE" w14:textId="77777777" w:rsidR="0054796D" w:rsidRPr="00120B2C" w:rsidRDefault="0054796D" w:rsidP="005A5AA1">
      <w:pPr>
        <w:spacing w:line="276" w:lineRule="auto"/>
        <w:jc w:val="both"/>
        <w:rPr>
          <w:rFonts w:ascii="Arial" w:hAnsi="Arial" w:cs="Arial"/>
        </w:rPr>
      </w:pPr>
      <w:r w:rsidRPr="00120B2C">
        <w:rPr>
          <w:rFonts w:ascii="Arial" w:hAnsi="Arial" w:cs="Arial"/>
        </w:rPr>
        <w:t>Pianki będą produkowane dla odbiorców branży meblarskiej (ok. 90%) oraz pozostałych (branży motoryzacyjnej, kosmetycznej, producentów wózków dziecinnych itp. (ok.10 %).</w:t>
      </w:r>
    </w:p>
    <w:p w14:paraId="70F0267F" w14:textId="77777777" w:rsidR="0054796D" w:rsidRPr="00120B2C" w:rsidRDefault="0054796D" w:rsidP="00477094">
      <w:pPr>
        <w:pStyle w:val="Nagwek3"/>
      </w:pPr>
      <w:r w:rsidRPr="00120B2C">
        <w:t>I.2.</w:t>
      </w:r>
      <w:r w:rsidRPr="00120B2C">
        <w:tab/>
        <w:t>Charakterystyczne elementy instalacji</w:t>
      </w:r>
    </w:p>
    <w:p w14:paraId="4801C674" w14:textId="77777777" w:rsidR="0054796D" w:rsidRPr="00120B2C" w:rsidRDefault="0054796D" w:rsidP="0054796D">
      <w:pPr>
        <w:spacing w:line="288" w:lineRule="auto"/>
        <w:jc w:val="both"/>
        <w:rPr>
          <w:rFonts w:ascii="Arial" w:hAnsi="Arial" w:cs="Arial"/>
        </w:rPr>
      </w:pPr>
      <w:r w:rsidRPr="00120B2C">
        <w:rPr>
          <w:rFonts w:ascii="Arial" w:hAnsi="Arial" w:cs="Arial"/>
          <w:b/>
          <w:bCs/>
        </w:rPr>
        <w:t>I.2.1.</w:t>
      </w:r>
      <w:r w:rsidRPr="00120B2C">
        <w:rPr>
          <w:rFonts w:ascii="Arial" w:hAnsi="Arial" w:cs="Arial"/>
        </w:rPr>
        <w:t xml:space="preserve"> Hala produkcyjna Zakładu Produkcji Pianki Poliuretanowej </w:t>
      </w:r>
      <w:r w:rsidRPr="00120B2C">
        <w:rPr>
          <w:rFonts w:ascii="Arial" w:hAnsi="Arial" w:cs="Arial"/>
          <w:b/>
          <w:bCs/>
        </w:rPr>
        <w:t>(Hala nr 8)</w:t>
      </w:r>
      <w:r w:rsidRPr="00120B2C">
        <w:rPr>
          <w:rFonts w:ascii="Arial" w:hAnsi="Arial" w:cs="Arial"/>
        </w:rPr>
        <w:t xml:space="preserve"> - budynek murowany o powierzchni 0,1522 ha, w którym zlokalizowana będzie linia technologiczna do produkcji pianki wraz z krajarką oraz park zbiorników roboczych </w:t>
      </w:r>
      <w:r w:rsidRPr="00120B2C">
        <w:rPr>
          <w:rFonts w:ascii="Arial" w:hAnsi="Arial" w:cs="Arial"/>
        </w:rPr>
        <w:br/>
        <w:t>i magazynowych surowców: polioli, TDI, chlorek metylenu, silikon dodatki itd.</w:t>
      </w:r>
    </w:p>
    <w:p w14:paraId="072734C6" w14:textId="77777777" w:rsidR="0054796D" w:rsidRPr="00120B2C" w:rsidRDefault="0054796D" w:rsidP="0054796D">
      <w:pPr>
        <w:spacing w:line="288" w:lineRule="auto"/>
        <w:jc w:val="both"/>
        <w:rPr>
          <w:rFonts w:ascii="Arial" w:hAnsi="Arial" w:cs="Arial"/>
        </w:rPr>
      </w:pPr>
      <w:r w:rsidRPr="00120B2C">
        <w:rPr>
          <w:rFonts w:ascii="Arial" w:hAnsi="Arial" w:cs="Arial"/>
          <w:b/>
          <w:bCs/>
        </w:rPr>
        <w:t>I.2.2.</w:t>
      </w:r>
      <w:r w:rsidRPr="00120B2C">
        <w:rPr>
          <w:rFonts w:ascii="Arial" w:hAnsi="Arial" w:cs="Arial"/>
        </w:rPr>
        <w:t xml:space="preserve"> Magazyn pianki </w:t>
      </w:r>
      <w:r w:rsidRPr="00120B2C">
        <w:rPr>
          <w:rFonts w:ascii="Arial" w:hAnsi="Arial" w:cs="Arial"/>
          <w:b/>
          <w:bCs/>
        </w:rPr>
        <w:t>(Hala nr 1)</w:t>
      </w:r>
      <w:r w:rsidRPr="00120B2C">
        <w:rPr>
          <w:rFonts w:ascii="Arial" w:hAnsi="Arial" w:cs="Arial"/>
        </w:rPr>
        <w:t xml:space="preserve"> - o powierzchni 0,5739 ha.</w:t>
      </w:r>
    </w:p>
    <w:p w14:paraId="0620413D" w14:textId="77777777" w:rsidR="0054796D" w:rsidRPr="00120B2C" w:rsidRDefault="0054796D" w:rsidP="0054796D">
      <w:pPr>
        <w:spacing w:line="288" w:lineRule="auto"/>
        <w:jc w:val="both"/>
        <w:rPr>
          <w:rFonts w:ascii="Arial" w:hAnsi="Arial" w:cs="Arial"/>
        </w:rPr>
      </w:pPr>
      <w:r w:rsidRPr="00120B2C">
        <w:rPr>
          <w:rFonts w:ascii="Arial" w:hAnsi="Arial" w:cs="Arial"/>
          <w:b/>
          <w:bCs/>
        </w:rPr>
        <w:t>I.2.3.</w:t>
      </w:r>
      <w:r w:rsidRPr="00120B2C">
        <w:rPr>
          <w:rFonts w:ascii="Arial" w:hAnsi="Arial" w:cs="Arial"/>
        </w:rPr>
        <w:t xml:space="preserve"> </w:t>
      </w:r>
      <w:bookmarkStart w:id="1" w:name="_Hlk125294510"/>
      <w:r w:rsidRPr="00120B2C">
        <w:rPr>
          <w:rFonts w:ascii="Arial" w:hAnsi="Arial" w:cs="Arial"/>
        </w:rPr>
        <w:t>Hale do magazynowania i konfekcjonowania pianki (</w:t>
      </w:r>
      <w:r w:rsidRPr="00120B2C">
        <w:rPr>
          <w:rFonts w:ascii="Arial" w:hAnsi="Arial" w:cs="Arial"/>
          <w:b/>
          <w:bCs/>
        </w:rPr>
        <w:t>Hale nr 3 i nr 4)</w:t>
      </w:r>
      <w:r w:rsidRPr="00120B2C">
        <w:rPr>
          <w:rFonts w:ascii="Arial" w:hAnsi="Arial" w:cs="Arial"/>
        </w:rPr>
        <w:t xml:space="preserve"> oddzielone ścianą przeciwpożarową, powstałe z dawnych hal nr 2,3,4) o powierzchni łącznej 0,7176 ha</w:t>
      </w:r>
      <w:bookmarkEnd w:id="1"/>
      <w:r w:rsidRPr="00120B2C">
        <w:rPr>
          <w:rFonts w:ascii="Arial" w:hAnsi="Arial" w:cs="Arial"/>
        </w:rPr>
        <w:t>.</w:t>
      </w:r>
    </w:p>
    <w:p w14:paraId="1E736235" w14:textId="77777777" w:rsidR="0054796D" w:rsidRPr="00120B2C" w:rsidRDefault="0054796D" w:rsidP="0054796D">
      <w:pPr>
        <w:spacing w:line="288" w:lineRule="auto"/>
        <w:jc w:val="both"/>
        <w:rPr>
          <w:rFonts w:ascii="Arial" w:hAnsi="Arial" w:cs="Arial"/>
        </w:rPr>
      </w:pPr>
      <w:r w:rsidRPr="00120B2C">
        <w:rPr>
          <w:rFonts w:ascii="Arial" w:hAnsi="Arial" w:cs="Arial"/>
        </w:rPr>
        <w:t>Hale wyposażone będą w maszyny do obróbki pianki poliuretanowej szatkownice, konturówkę, maszynę pakującą, zespół transportujący, wózki do przewozu pianki, prasę do prasowania pozostałości.</w:t>
      </w:r>
    </w:p>
    <w:p w14:paraId="4B8B42B3" w14:textId="77777777" w:rsidR="0054796D" w:rsidRPr="00120B2C" w:rsidRDefault="0054796D" w:rsidP="0054796D">
      <w:pPr>
        <w:spacing w:line="288" w:lineRule="auto"/>
        <w:jc w:val="both"/>
        <w:rPr>
          <w:rFonts w:ascii="Arial" w:hAnsi="Arial" w:cs="Arial"/>
        </w:rPr>
      </w:pPr>
      <w:r w:rsidRPr="00120B2C">
        <w:rPr>
          <w:rFonts w:ascii="Arial" w:hAnsi="Arial" w:cs="Arial"/>
          <w:b/>
          <w:bCs/>
        </w:rPr>
        <w:t>I.2.4.</w:t>
      </w:r>
      <w:r w:rsidRPr="00120B2C">
        <w:rPr>
          <w:rFonts w:ascii="Arial" w:hAnsi="Arial" w:cs="Arial"/>
        </w:rPr>
        <w:t xml:space="preserve"> Hale do magazynowania i konfekcjonowania pianki (połączone za pomocą łącznika (</w:t>
      </w:r>
      <w:r w:rsidRPr="00120B2C">
        <w:rPr>
          <w:rFonts w:ascii="Arial" w:hAnsi="Arial" w:cs="Arial"/>
          <w:b/>
          <w:bCs/>
        </w:rPr>
        <w:t xml:space="preserve">Hale nr 5 i nr 6) </w:t>
      </w:r>
      <w:r w:rsidRPr="00120B2C">
        <w:rPr>
          <w:rFonts w:ascii="Arial" w:hAnsi="Arial" w:cs="Arial"/>
        </w:rPr>
        <w:t>o</w:t>
      </w:r>
      <w:r w:rsidRPr="00120B2C">
        <w:rPr>
          <w:rFonts w:ascii="Arial" w:hAnsi="Arial" w:cs="Arial"/>
          <w:b/>
          <w:bCs/>
        </w:rPr>
        <w:t xml:space="preserve"> </w:t>
      </w:r>
      <w:r w:rsidRPr="00120B2C">
        <w:rPr>
          <w:rFonts w:ascii="Arial" w:hAnsi="Arial" w:cs="Arial"/>
        </w:rPr>
        <w:t>łącznej powierzchni 0,3668 ha. Hala H6 wyposażona będzie w gilotyny do cięcia bloków, szatkownicę pionową do rozkroju pianki oraz przenośniki taśmowe.</w:t>
      </w:r>
    </w:p>
    <w:p w14:paraId="388AB6C0" w14:textId="58C3A40C" w:rsidR="0054796D" w:rsidRPr="00120B2C" w:rsidRDefault="0054796D" w:rsidP="0054796D">
      <w:pPr>
        <w:spacing w:line="288" w:lineRule="auto"/>
        <w:jc w:val="both"/>
        <w:rPr>
          <w:rFonts w:ascii="Arial" w:hAnsi="Arial" w:cs="Arial"/>
        </w:rPr>
      </w:pPr>
      <w:r w:rsidRPr="00120B2C">
        <w:rPr>
          <w:rFonts w:ascii="Arial" w:hAnsi="Arial" w:cs="Arial"/>
          <w:b/>
          <w:bCs/>
        </w:rPr>
        <w:t>I.2.5.</w:t>
      </w:r>
      <w:r w:rsidRPr="00120B2C">
        <w:rPr>
          <w:rFonts w:ascii="Arial" w:hAnsi="Arial" w:cs="Arial"/>
        </w:rPr>
        <w:t xml:space="preserve"> Magazyn przejściowy </w:t>
      </w:r>
      <w:r w:rsidRPr="00120B2C">
        <w:rPr>
          <w:rFonts w:ascii="Arial" w:hAnsi="Arial" w:cs="Arial"/>
          <w:b/>
          <w:bCs/>
        </w:rPr>
        <w:t>(Hala nr 7)</w:t>
      </w:r>
      <w:r w:rsidRPr="00120B2C">
        <w:rPr>
          <w:rFonts w:ascii="Arial" w:hAnsi="Arial" w:cs="Arial"/>
        </w:rPr>
        <w:t xml:space="preserve"> - o powierzchni 0,1360 ha</w:t>
      </w:r>
      <w:r w:rsidR="003F63FA" w:rsidRPr="00120B2C">
        <w:rPr>
          <w:rFonts w:ascii="Arial" w:hAnsi="Arial" w:cs="Arial"/>
        </w:rPr>
        <w:t>.</w:t>
      </w:r>
      <w:r w:rsidRPr="00120B2C">
        <w:rPr>
          <w:rFonts w:ascii="Arial" w:hAnsi="Arial" w:cs="Arial"/>
        </w:rPr>
        <w:t xml:space="preserve"> </w:t>
      </w:r>
    </w:p>
    <w:p w14:paraId="3C91C8E7" w14:textId="5B09297D" w:rsidR="0054796D" w:rsidRPr="00120B2C" w:rsidRDefault="0054796D" w:rsidP="0054796D">
      <w:pPr>
        <w:shd w:val="clear" w:color="auto" w:fill="FFFFFF" w:themeFill="background1"/>
        <w:spacing w:line="288" w:lineRule="auto"/>
        <w:jc w:val="both"/>
        <w:rPr>
          <w:rFonts w:ascii="Arial" w:hAnsi="Arial" w:cs="Arial"/>
        </w:rPr>
      </w:pPr>
      <w:r w:rsidRPr="00120B2C">
        <w:rPr>
          <w:rFonts w:ascii="Arial" w:hAnsi="Arial" w:cs="Arial"/>
          <w:b/>
          <w:bCs/>
        </w:rPr>
        <w:lastRenderedPageBreak/>
        <w:t>I.2.6</w:t>
      </w:r>
      <w:r w:rsidRPr="00120B2C">
        <w:rPr>
          <w:rFonts w:ascii="Arial" w:hAnsi="Arial" w:cs="Arial"/>
        </w:rPr>
        <w:t>.</w:t>
      </w:r>
      <w:r w:rsidRPr="00120B2C">
        <w:t xml:space="preserve"> </w:t>
      </w:r>
      <w:r w:rsidRPr="00120B2C">
        <w:rPr>
          <w:rFonts w:ascii="Arial" w:hAnsi="Arial" w:cs="Arial"/>
        </w:rPr>
        <w:t xml:space="preserve">Zespół automatycznych transporterów pianki. Estakada technologiczna łącząca halę </w:t>
      </w:r>
      <w:r w:rsidRPr="00120B2C">
        <w:rPr>
          <w:rFonts w:ascii="Arial" w:hAnsi="Arial" w:cs="Arial"/>
          <w:b/>
          <w:bCs/>
        </w:rPr>
        <w:t>3</w:t>
      </w:r>
      <w:r w:rsidRPr="00120B2C">
        <w:rPr>
          <w:rFonts w:ascii="Arial" w:hAnsi="Arial" w:cs="Arial"/>
        </w:rPr>
        <w:t xml:space="preserve"> i </w:t>
      </w:r>
      <w:r w:rsidRPr="00120B2C">
        <w:rPr>
          <w:rFonts w:ascii="Arial" w:hAnsi="Arial" w:cs="Arial"/>
          <w:b/>
          <w:bCs/>
        </w:rPr>
        <w:t>4</w:t>
      </w:r>
      <w:r w:rsidRPr="00120B2C">
        <w:rPr>
          <w:rFonts w:ascii="Arial" w:hAnsi="Arial" w:cs="Arial"/>
        </w:rPr>
        <w:t xml:space="preserve"> z halą </w:t>
      </w:r>
      <w:r w:rsidRPr="00120B2C">
        <w:rPr>
          <w:rFonts w:ascii="Arial" w:hAnsi="Arial" w:cs="Arial"/>
          <w:b/>
          <w:bCs/>
        </w:rPr>
        <w:t>nr 1</w:t>
      </w:r>
      <w:r w:rsidRPr="00120B2C">
        <w:rPr>
          <w:rFonts w:ascii="Arial" w:hAnsi="Arial" w:cs="Arial"/>
        </w:rPr>
        <w:t xml:space="preserve">. Składa się z połączonych transporterów w hali </w:t>
      </w:r>
      <w:r w:rsidRPr="00120B2C">
        <w:rPr>
          <w:rFonts w:ascii="Arial" w:hAnsi="Arial" w:cs="Arial"/>
          <w:b/>
          <w:bCs/>
        </w:rPr>
        <w:t>nr 1</w:t>
      </w:r>
      <w:r w:rsidRPr="00120B2C">
        <w:rPr>
          <w:rFonts w:ascii="Arial" w:hAnsi="Arial" w:cs="Arial"/>
        </w:rPr>
        <w:t xml:space="preserve">, na estakadzie technologicznej między halą </w:t>
      </w:r>
      <w:r w:rsidRPr="00120B2C">
        <w:rPr>
          <w:rFonts w:ascii="Arial" w:hAnsi="Arial" w:cs="Arial"/>
          <w:b/>
          <w:bCs/>
        </w:rPr>
        <w:t>nr 1</w:t>
      </w:r>
      <w:r w:rsidRPr="00120B2C">
        <w:rPr>
          <w:rFonts w:ascii="Arial" w:hAnsi="Arial" w:cs="Arial"/>
        </w:rPr>
        <w:t xml:space="preserve"> i </w:t>
      </w:r>
      <w:r w:rsidRPr="00120B2C">
        <w:rPr>
          <w:rFonts w:ascii="Arial" w:hAnsi="Arial" w:cs="Arial"/>
          <w:b/>
          <w:bCs/>
        </w:rPr>
        <w:t xml:space="preserve">nr 3 i 4 </w:t>
      </w:r>
      <w:r w:rsidRPr="00120B2C">
        <w:rPr>
          <w:rFonts w:ascii="Arial" w:hAnsi="Arial" w:cs="Arial"/>
        </w:rPr>
        <w:t xml:space="preserve">oraz transporterów w hali </w:t>
      </w:r>
      <w:r w:rsidRPr="00120B2C">
        <w:rPr>
          <w:rFonts w:ascii="Arial" w:hAnsi="Arial" w:cs="Arial"/>
          <w:b/>
          <w:bCs/>
        </w:rPr>
        <w:t>nr 3 i 4.</w:t>
      </w:r>
      <w:r w:rsidRPr="00120B2C">
        <w:rPr>
          <w:rFonts w:ascii="Arial" w:hAnsi="Arial" w:cs="Arial"/>
        </w:rPr>
        <w:t xml:space="preserve"> Pozwala pobierać piankę do konfekcji w hali </w:t>
      </w:r>
      <w:r w:rsidRPr="00120B2C">
        <w:rPr>
          <w:rFonts w:ascii="Arial" w:hAnsi="Arial" w:cs="Arial"/>
          <w:b/>
          <w:bCs/>
        </w:rPr>
        <w:t>nr 3 i 4</w:t>
      </w:r>
      <w:r w:rsidRPr="00120B2C">
        <w:rPr>
          <w:rFonts w:ascii="Arial" w:hAnsi="Arial" w:cs="Arial"/>
        </w:rPr>
        <w:t xml:space="preserve"> bezpośrednio z magazynu pianki </w:t>
      </w:r>
      <w:r w:rsidRPr="00120B2C">
        <w:rPr>
          <w:rFonts w:ascii="Arial" w:hAnsi="Arial" w:cs="Arial"/>
          <w:b/>
          <w:bCs/>
        </w:rPr>
        <w:t xml:space="preserve">nr 1. </w:t>
      </w:r>
      <w:r w:rsidRPr="00120B2C">
        <w:rPr>
          <w:rFonts w:ascii="Arial" w:hAnsi="Arial" w:cs="Arial"/>
        </w:rPr>
        <w:t>Estakada przebiega ponad placem manewrowym.</w:t>
      </w:r>
    </w:p>
    <w:p w14:paraId="73294DD7" w14:textId="77777777" w:rsidR="00B06803" w:rsidRPr="00120B2C" w:rsidRDefault="00B06803" w:rsidP="00477094">
      <w:pPr>
        <w:pStyle w:val="Nagwek3"/>
        <w:rPr>
          <w:u w:val="single"/>
        </w:rPr>
      </w:pPr>
      <w:r w:rsidRPr="00120B2C">
        <w:t>I.3.</w:t>
      </w:r>
      <w:r w:rsidRPr="00120B2C">
        <w:tab/>
        <w:t>Parametry urządzeń i instalacji istotne z punktu widzenia przeciwdziałania</w:t>
      </w:r>
      <w:r w:rsidRPr="00120B2C">
        <w:br/>
        <w:t>zanieczyszczeniom</w:t>
      </w:r>
    </w:p>
    <w:p w14:paraId="129C2CAA" w14:textId="39EFD153" w:rsidR="00B06803" w:rsidRPr="00120B2C" w:rsidRDefault="00B06803" w:rsidP="00B06803">
      <w:pPr>
        <w:autoSpaceDE w:val="0"/>
        <w:autoSpaceDN w:val="0"/>
        <w:adjustRightInd w:val="0"/>
        <w:spacing w:before="120" w:line="276" w:lineRule="auto"/>
        <w:jc w:val="both"/>
        <w:rPr>
          <w:rFonts w:ascii="Arial" w:eastAsia="Times New Roman" w:hAnsi="Arial" w:cs="Arial"/>
          <w:lang w:eastAsia="pl-PL"/>
        </w:rPr>
      </w:pPr>
      <w:r w:rsidRPr="00120B2C">
        <w:rPr>
          <w:rFonts w:ascii="Arial" w:eastAsia="Times New Roman" w:hAnsi="Arial" w:cs="Arial"/>
          <w:b/>
          <w:bCs/>
          <w:lang w:eastAsia="pl-PL"/>
        </w:rPr>
        <w:t xml:space="preserve">I.3.1. </w:t>
      </w:r>
      <w:r w:rsidRPr="00120B2C">
        <w:rPr>
          <w:rFonts w:ascii="Arial" w:eastAsia="Times New Roman" w:hAnsi="Arial" w:cs="Arial"/>
          <w:bCs/>
          <w:lang w:eastAsia="pl-PL"/>
        </w:rPr>
        <w:t>Linia do produkcji pianki poliuretanowej</w:t>
      </w:r>
      <w:r w:rsidR="00BF074A" w:rsidRPr="00120B2C">
        <w:rPr>
          <w:rFonts w:ascii="Arial" w:eastAsia="Times New Roman" w:hAnsi="Arial" w:cs="Arial"/>
          <w:bCs/>
          <w:lang w:eastAsia="pl-PL"/>
        </w:rPr>
        <w:t xml:space="preserve"> </w:t>
      </w:r>
      <w:r w:rsidRPr="00120B2C">
        <w:rPr>
          <w:rFonts w:ascii="Arial" w:eastAsia="Times New Roman" w:hAnsi="Arial" w:cs="Arial"/>
          <w:lang w:eastAsia="pl-PL"/>
        </w:rPr>
        <w:t>- linia pracować będzie w sposób ciągły. Urządzenia wchodzące w skład linii produkcyjnej do produkcji pianki: głowica transportery, pompy, krajarka.</w:t>
      </w:r>
    </w:p>
    <w:p w14:paraId="0C6A3D78" w14:textId="77777777" w:rsidR="00B06803" w:rsidRPr="00120B2C" w:rsidRDefault="00B06803" w:rsidP="00B06803">
      <w:pPr>
        <w:autoSpaceDE w:val="0"/>
        <w:autoSpaceDN w:val="0"/>
        <w:adjustRightInd w:val="0"/>
        <w:spacing w:line="276" w:lineRule="auto"/>
        <w:jc w:val="both"/>
        <w:rPr>
          <w:rFonts w:ascii="Arial" w:eastAsia="Times New Roman" w:hAnsi="Arial" w:cs="Arial"/>
          <w:bCs/>
          <w:lang w:eastAsia="pl-PL"/>
        </w:rPr>
      </w:pPr>
      <w:r w:rsidRPr="00120B2C">
        <w:rPr>
          <w:rFonts w:ascii="Arial" w:eastAsia="Times New Roman" w:hAnsi="Arial" w:cs="Arial"/>
          <w:bCs/>
          <w:lang w:eastAsia="pl-PL"/>
        </w:rPr>
        <w:t>Parametry charakteryzujące linię przy nominalnym obciążeniu</w:t>
      </w:r>
      <w:r w:rsidRPr="00120B2C">
        <w:rPr>
          <w:rFonts w:ascii="Arial" w:eastAsia="Times New Roman" w:hAnsi="Arial" w:cs="Arial"/>
          <w:b/>
          <w:bCs/>
          <w:lang w:eastAsia="pl-PL"/>
        </w:rPr>
        <w:t>:</w:t>
      </w:r>
    </w:p>
    <w:p w14:paraId="62C4D18D" w14:textId="77777777" w:rsidR="00B06803" w:rsidRPr="00120B2C" w:rsidRDefault="00B06803">
      <w:pPr>
        <w:numPr>
          <w:ilvl w:val="0"/>
          <w:numId w:val="33"/>
        </w:numPr>
        <w:tabs>
          <w:tab w:val="left" w:pos="456"/>
          <w:tab w:val="left" w:pos="851"/>
        </w:tabs>
        <w:autoSpaceDE w:val="0"/>
        <w:autoSpaceDN w:val="0"/>
        <w:adjustRightInd w:val="0"/>
        <w:spacing w:line="276" w:lineRule="auto"/>
        <w:ind w:left="851" w:hanging="425"/>
        <w:jc w:val="both"/>
        <w:rPr>
          <w:rFonts w:ascii="Arial" w:eastAsia="Times New Roman" w:hAnsi="Arial" w:cs="Arial"/>
          <w:lang w:eastAsia="pl-PL"/>
        </w:rPr>
      </w:pPr>
      <w:r w:rsidRPr="00120B2C">
        <w:rPr>
          <w:rFonts w:ascii="Arial" w:eastAsia="Times New Roman" w:hAnsi="Arial" w:cs="Arial"/>
          <w:lang w:eastAsia="pl-PL"/>
        </w:rPr>
        <w:t>144 Mg/cykl; 1cykl na dobę - średni czas cyklu produkcyjnego – 240 minut,</w:t>
      </w:r>
    </w:p>
    <w:p w14:paraId="33A7E777" w14:textId="77777777" w:rsidR="00B06803" w:rsidRPr="00120B2C" w:rsidRDefault="00B06803">
      <w:pPr>
        <w:numPr>
          <w:ilvl w:val="0"/>
          <w:numId w:val="32"/>
        </w:numPr>
        <w:tabs>
          <w:tab w:val="left" w:pos="851"/>
        </w:tabs>
        <w:autoSpaceDE w:val="0"/>
        <w:autoSpaceDN w:val="0"/>
        <w:adjustRightInd w:val="0"/>
        <w:spacing w:line="276" w:lineRule="auto"/>
        <w:ind w:left="851" w:hanging="425"/>
        <w:jc w:val="both"/>
        <w:rPr>
          <w:rFonts w:ascii="Arial" w:eastAsia="Times New Roman" w:hAnsi="Arial" w:cs="Arial"/>
          <w:lang w:eastAsia="pl-PL"/>
        </w:rPr>
      </w:pPr>
      <w:r w:rsidRPr="00120B2C">
        <w:rPr>
          <w:rFonts w:ascii="Arial" w:eastAsia="Times New Roman" w:hAnsi="Arial" w:cs="Arial"/>
          <w:lang w:eastAsia="pl-PL"/>
        </w:rPr>
        <w:t>maksymalna wydajność linii produkcyjnej - do 36 Mg/h produkcji pianki,</w:t>
      </w:r>
    </w:p>
    <w:p w14:paraId="4B678085" w14:textId="77777777" w:rsidR="00B06803" w:rsidRPr="00120B2C" w:rsidRDefault="00B06803">
      <w:pPr>
        <w:numPr>
          <w:ilvl w:val="0"/>
          <w:numId w:val="32"/>
        </w:numPr>
        <w:tabs>
          <w:tab w:val="left" w:pos="851"/>
        </w:tabs>
        <w:autoSpaceDE w:val="0"/>
        <w:autoSpaceDN w:val="0"/>
        <w:adjustRightInd w:val="0"/>
        <w:spacing w:line="276" w:lineRule="auto"/>
        <w:ind w:left="851" w:hanging="425"/>
        <w:jc w:val="both"/>
        <w:rPr>
          <w:rFonts w:ascii="Arial" w:eastAsia="Times New Roman" w:hAnsi="Arial" w:cs="Arial"/>
          <w:lang w:eastAsia="pl-PL"/>
        </w:rPr>
      </w:pPr>
      <w:r w:rsidRPr="00120B2C">
        <w:rPr>
          <w:rFonts w:ascii="Arial" w:eastAsia="Times New Roman" w:hAnsi="Arial" w:cs="Arial"/>
          <w:lang w:eastAsia="pl-PL"/>
        </w:rPr>
        <w:t>efektywny czas pracy instalacji w ciągu doby 4 godz.,</w:t>
      </w:r>
    </w:p>
    <w:p w14:paraId="5CBA424F" w14:textId="77777777" w:rsidR="00B06803" w:rsidRPr="00120B2C" w:rsidRDefault="00B06803">
      <w:pPr>
        <w:numPr>
          <w:ilvl w:val="0"/>
          <w:numId w:val="32"/>
        </w:numPr>
        <w:tabs>
          <w:tab w:val="left" w:pos="851"/>
        </w:tabs>
        <w:autoSpaceDE w:val="0"/>
        <w:autoSpaceDN w:val="0"/>
        <w:adjustRightInd w:val="0"/>
        <w:spacing w:line="276" w:lineRule="auto"/>
        <w:ind w:left="851" w:hanging="425"/>
        <w:jc w:val="both"/>
        <w:rPr>
          <w:rFonts w:ascii="Arial" w:eastAsia="Times New Roman" w:hAnsi="Arial" w:cs="Arial"/>
          <w:lang w:eastAsia="pl-PL"/>
        </w:rPr>
      </w:pPr>
      <w:r w:rsidRPr="00120B2C">
        <w:rPr>
          <w:rFonts w:ascii="Arial" w:eastAsia="Times New Roman" w:hAnsi="Arial" w:cs="Arial"/>
          <w:lang w:eastAsia="pl-PL"/>
        </w:rPr>
        <w:t xml:space="preserve">dobowa zdolność produkcyjna instalacji - </w:t>
      </w:r>
      <w:r w:rsidRPr="00120B2C">
        <w:rPr>
          <w:rFonts w:ascii="Arial" w:hAnsi="Arial" w:cs="Arial"/>
          <w:lang w:eastAsia="pl-PL"/>
        </w:rPr>
        <w:t>144 Mg/dobę</w:t>
      </w:r>
      <w:r w:rsidRPr="00120B2C">
        <w:rPr>
          <w:rFonts w:ascii="Arial" w:eastAsia="Times New Roman" w:hAnsi="Arial" w:cs="Arial"/>
          <w:lang w:eastAsia="pl-PL"/>
        </w:rPr>
        <w:t>,</w:t>
      </w:r>
    </w:p>
    <w:p w14:paraId="708EC24A" w14:textId="77777777" w:rsidR="00B06803" w:rsidRPr="00120B2C" w:rsidRDefault="00B06803">
      <w:pPr>
        <w:numPr>
          <w:ilvl w:val="0"/>
          <w:numId w:val="32"/>
        </w:numPr>
        <w:tabs>
          <w:tab w:val="left" w:pos="851"/>
        </w:tabs>
        <w:autoSpaceDE w:val="0"/>
        <w:autoSpaceDN w:val="0"/>
        <w:adjustRightInd w:val="0"/>
        <w:spacing w:line="276" w:lineRule="auto"/>
        <w:ind w:left="851" w:hanging="425"/>
        <w:jc w:val="both"/>
        <w:rPr>
          <w:rFonts w:ascii="Arial" w:eastAsia="Times New Roman" w:hAnsi="Arial" w:cs="Arial"/>
          <w:lang w:eastAsia="pl-PL"/>
        </w:rPr>
      </w:pPr>
      <w:r w:rsidRPr="00120B2C">
        <w:rPr>
          <w:rFonts w:ascii="Arial" w:eastAsia="Times New Roman" w:hAnsi="Arial" w:cs="Arial"/>
          <w:lang w:eastAsia="pl-PL"/>
        </w:rPr>
        <w:t>roczna zdolność produkcyjna instalacji - max 32 760 Mg produktu/rok,</w:t>
      </w:r>
    </w:p>
    <w:p w14:paraId="2FC078CF" w14:textId="77777777" w:rsidR="00B06803" w:rsidRPr="00120B2C" w:rsidRDefault="00B06803">
      <w:pPr>
        <w:numPr>
          <w:ilvl w:val="0"/>
          <w:numId w:val="32"/>
        </w:numPr>
        <w:tabs>
          <w:tab w:val="left" w:pos="851"/>
        </w:tabs>
        <w:autoSpaceDE w:val="0"/>
        <w:autoSpaceDN w:val="0"/>
        <w:adjustRightInd w:val="0"/>
        <w:spacing w:line="276" w:lineRule="auto"/>
        <w:ind w:left="851" w:hanging="425"/>
        <w:jc w:val="both"/>
        <w:rPr>
          <w:rFonts w:ascii="Arial" w:eastAsia="Times New Roman" w:hAnsi="Arial" w:cs="Arial"/>
          <w:lang w:eastAsia="pl-PL"/>
        </w:rPr>
      </w:pPr>
      <w:r w:rsidRPr="00120B2C">
        <w:rPr>
          <w:rFonts w:ascii="Arial" w:eastAsia="Times New Roman" w:hAnsi="Arial" w:cs="Arial"/>
          <w:lang w:eastAsia="pl-PL"/>
        </w:rPr>
        <w:t>długość transportera - 64 m,</w:t>
      </w:r>
    </w:p>
    <w:p w14:paraId="05E774A5" w14:textId="77777777" w:rsidR="00B06803" w:rsidRPr="00120B2C" w:rsidRDefault="00B06803">
      <w:pPr>
        <w:numPr>
          <w:ilvl w:val="0"/>
          <w:numId w:val="32"/>
        </w:numPr>
        <w:tabs>
          <w:tab w:val="left" w:pos="851"/>
        </w:tabs>
        <w:autoSpaceDE w:val="0"/>
        <w:autoSpaceDN w:val="0"/>
        <w:adjustRightInd w:val="0"/>
        <w:spacing w:line="276" w:lineRule="auto"/>
        <w:ind w:left="851" w:hanging="425"/>
        <w:jc w:val="both"/>
        <w:rPr>
          <w:rFonts w:ascii="Arial" w:eastAsia="Times New Roman" w:hAnsi="Arial" w:cs="Arial"/>
          <w:lang w:eastAsia="pl-PL"/>
        </w:rPr>
      </w:pPr>
      <w:r w:rsidRPr="00120B2C">
        <w:rPr>
          <w:rFonts w:ascii="Arial" w:eastAsia="Times New Roman" w:hAnsi="Arial" w:cs="Arial"/>
          <w:lang w:eastAsia="pl-PL"/>
        </w:rPr>
        <w:t>kąt pracy transportera - regulowany (2,5° ÷ 4,5°),</w:t>
      </w:r>
    </w:p>
    <w:p w14:paraId="1B729072" w14:textId="77777777" w:rsidR="00B06803" w:rsidRPr="00120B2C" w:rsidRDefault="00B06803">
      <w:pPr>
        <w:numPr>
          <w:ilvl w:val="0"/>
          <w:numId w:val="32"/>
        </w:numPr>
        <w:tabs>
          <w:tab w:val="left" w:pos="851"/>
        </w:tabs>
        <w:autoSpaceDE w:val="0"/>
        <w:autoSpaceDN w:val="0"/>
        <w:adjustRightInd w:val="0"/>
        <w:spacing w:line="276" w:lineRule="auto"/>
        <w:ind w:left="851" w:hanging="425"/>
        <w:jc w:val="both"/>
        <w:rPr>
          <w:rFonts w:ascii="Arial" w:eastAsia="Times New Roman" w:hAnsi="Arial" w:cs="Arial"/>
          <w:lang w:eastAsia="pl-PL"/>
        </w:rPr>
      </w:pPr>
      <w:r w:rsidRPr="00120B2C">
        <w:rPr>
          <w:rFonts w:ascii="Arial" w:eastAsia="Times New Roman" w:hAnsi="Arial" w:cs="Arial"/>
          <w:lang w:eastAsia="pl-PL"/>
        </w:rPr>
        <w:t xml:space="preserve">prędkość przesuwu taśmy </w:t>
      </w:r>
      <w:r w:rsidRPr="00120B2C">
        <w:rPr>
          <w:rFonts w:ascii="Arial" w:eastAsia="Times New Roman" w:hAnsi="Arial" w:cs="Arial"/>
          <w:spacing w:val="50"/>
          <w:lang w:eastAsia="pl-PL"/>
        </w:rPr>
        <w:t>-5</w:t>
      </w:r>
      <w:r w:rsidRPr="00120B2C">
        <w:rPr>
          <w:rFonts w:ascii="Arial" w:eastAsia="Times New Roman" w:hAnsi="Arial" w:cs="Arial"/>
          <w:lang w:eastAsia="pl-PL"/>
        </w:rPr>
        <w:t xml:space="preserve"> ÷ 8 m/min,</w:t>
      </w:r>
    </w:p>
    <w:p w14:paraId="151C293A" w14:textId="77777777" w:rsidR="00B06803" w:rsidRPr="00120B2C" w:rsidRDefault="00B06803">
      <w:pPr>
        <w:numPr>
          <w:ilvl w:val="0"/>
          <w:numId w:val="32"/>
        </w:numPr>
        <w:tabs>
          <w:tab w:val="left" w:pos="851"/>
        </w:tabs>
        <w:autoSpaceDE w:val="0"/>
        <w:autoSpaceDN w:val="0"/>
        <w:adjustRightInd w:val="0"/>
        <w:spacing w:line="276" w:lineRule="auto"/>
        <w:ind w:left="851" w:hanging="425"/>
        <w:jc w:val="both"/>
        <w:rPr>
          <w:rFonts w:ascii="Arial" w:eastAsia="Times New Roman" w:hAnsi="Arial" w:cs="Arial"/>
          <w:lang w:eastAsia="pl-PL"/>
        </w:rPr>
      </w:pPr>
      <w:r w:rsidRPr="00120B2C">
        <w:rPr>
          <w:rFonts w:ascii="Arial" w:eastAsia="Times New Roman" w:hAnsi="Arial" w:cs="Arial"/>
          <w:lang w:eastAsia="pl-PL"/>
        </w:rPr>
        <w:t xml:space="preserve">prędkość przepływu komponentów przez głowicę spieniającą-120 ÷ 600 kg/min). </w:t>
      </w:r>
    </w:p>
    <w:p w14:paraId="451DF400" w14:textId="77777777" w:rsidR="00B06803" w:rsidRPr="00120B2C" w:rsidRDefault="00B06803" w:rsidP="00B06803">
      <w:pPr>
        <w:spacing w:before="120" w:line="288" w:lineRule="auto"/>
        <w:jc w:val="both"/>
        <w:rPr>
          <w:rFonts w:ascii="Arial" w:hAnsi="Arial" w:cs="Arial"/>
          <w:b/>
          <w:bCs/>
        </w:rPr>
      </w:pPr>
      <w:r w:rsidRPr="00120B2C">
        <w:rPr>
          <w:rFonts w:ascii="Arial" w:hAnsi="Arial" w:cs="Arial"/>
          <w:b/>
          <w:bCs/>
        </w:rPr>
        <w:t>I.3.2.</w:t>
      </w:r>
      <w:r w:rsidRPr="00120B2C">
        <w:rPr>
          <w:rFonts w:ascii="Arial" w:hAnsi="Arial" w:cs="Arial"/>
          <w:b/>
          <w:bCs/>
        </w:rPr>
        <w:tab/>
      </w:r>
      <w:r w:rsidRPr="00120B2C">
        <w:rPr>
          <w:rFonts w:ascii="Arial" w:hAnsi="Arial" w:cs="Arial"/>
        </w:rPr>
        <w:t>Zbiorniki magazynowe i produkcyjne</w:t>
      </w:r>
    </w:p>
    <w:p w14:paraId="292682F0" w14:textId="2B7A9AD9" w:rsidR="00B06803" w:rsidRPr="00120B2C" w:rsidRDefault="00B06803" w:rsidP="00B06803">
      <w:pPr>
        <w:spacing w:before="120" w:line="288" w:lineRule="auto"/>
        <w:jc w:val="both"/>
        <w:rPr>
          <w:rFonts w:ascii="Arial" w:hAnsi="Arial" w:cs="Arial"/>
        </w:rPr>
      </w:pPr>
      <w:r w:rsidRPr="00120B2C">
        <w:rPr>
          <w:rFonts w:ascii="Arial" w:hAnsi="Arial" w:cs="Arial"/>
        </w:rPr>
        <w:t>Zbiorniki magazynowe i produkcyjne zlokalizowane będą w budynku</w:t>
      </w:r>
      <w:r w:rsidRPr="00120B2C">
        <w:rPr>
          <w:rFonts w:ascii="Arial" w:hAnsi="Arial" w:cs="Arial"/>
        </w:rPr>
        <w:br/>
        <w:t>produkcyjnym obok linii produkcyjnej, oddzielonej od niej murowaną ścianą. Zbiorniki wykonane będą w technologii dwupłaszczowej z funkcj</w:t>
      </w:r>
      <w:r w:rsidR="00BF074A" w:rsidRPr="00120B2C">
        <w:rPr>
          <w:rFonts w:ascii="Arial" w:hAnsi="Arial" w:cs="Arial"/>
        </w:rPr>
        <w:t>ą</w:t>
      </w:r>
      <w:r w:rsidRPr="00120B2C">
        <w:rPr>
          <w:rFonts w:ascii="Arial" w:hAnsi="Arial" w:cs="Arial"/>
        </w:rPr>
        <w:t xml:space="preserve"> monitorowania przestrzeni międzypłaszczowej lub posadowione w wannach wychwytowych, w celu zabezpieczenia przed niekontrolowanym wyciekiem do środowiska. Zbiorniki na substraty umieszczone będą na stalowych konstrukcjach.</w:t>
      </w:r>
    </w:p>
    <w:p w14:paraId="4579E9FC" w14:textId="77777777" w:rsidR="00B06803" w:rsidRPr="00120B2C" w:rsidRDefault="00B06803" w:rsidP="003743B3">
      <w:pPr>
        <w:spacing w:before="120" w:line="288" w:lineRule="auto"/>
        <w:jc w:val="both"/>
        <w:rPr>
          <w:rFonts w:ascii="Arial" w:hAnsi="Arial" w:cs="Arial"/>
          <w:b/>
          <w:bCs/>
          <w:sz w:val="22"/>
          <w:szCs w:val="22"/>
        </w:rPr>
      </w:pPr>
      <w:r w:rsidRPr="00120B2C">
        <w:rPr>
          <w:rFonts w:ascii="Arial" w:hAnsi="Arial" w:cs="Arial"/>
          <w:b/>
          <w:bCs/>
          <w:sz w:val="22"/>
          <w:szCs w:val="22"/>
        </w:rPr>
        <w:t>Tabela nr 1</w:t>
      </w:r>
    </w:p>
    <w:tbl>
      <w:tblPr>
        <w:tblStyle w:val="Tabela-Siatka"/>
        <w:tblW w:w="8889" w:type="dxa"/>
        <w:jc w:val="center"/>
        <w:tblLayout w:type="fixed"/>
        <w:tblLook w:val="04A0" w:firstRow="1" w:lastRow="0" w:firstColumn="1" w:lastColumn="0" w:noHBand="0" w:noVBand="1"/>
        <w:tblCaption w:val="Tabela ze zbiornikami"/>
        <w:tblDescription w:val="Tabela zawiera łaczone i zagnieżdżone komórki.&#10;W tabeli wymieniono 40 sztuk zbiorników ponumerowanych od 1 do 40 oraz rodzaje magazynowanych w nich substancji w tym przede wszystkim polioli . Dla wszystkich zbiorników określono pojemność w m3 oraz wskazano zabezpieczenie środowiska."/>
      </w:tblPr>
      <w:tblGrid>
        <w:gridCol w:w="736"/>
        <w:gridCol w:w="1185"/>
        <w:gridCol w:w="3723"/>
        <w:gridCol w:w="1297"/>
        <w:gridCol w:w="1948"/>
      </w:tblGrid>
      <w:tr w:rsidR="00120B2C" w:rsidRPr="00120B2C" w14:paraId="6597C7D0" w14:textId="77777777" w:rsidTr="005E2FC5">
        <w:trPr>
          <w:cantSplit/>
          <w:trHeight w:val="20"/>
          <w:jc w:val="center"/>
        </w:trPr>
        <w:tc>
          <w:tcPr>
            <w:tcW w:w="736" w:type="dxa"/>
            <w:vAlign w:val="center"/>
          </w:tcPr>
          <w:p w14:paraId="7112363F" w14:textId="77777777" w:rsidR="00B06803" w:rsidRPr="00120B2C" w:rsidRDefault="00B06803" w:rsidP="00630236">
            <w:pPr>
              <w:jc w:val="center"/>
              <w:rPr>
                <w:rFonts w:ascii="Arial" w:hAnsi="Arial" w:cs="Arial"/>
                <w:b/>
                <w:bCs/>
                <w:sz w:val="20"/>
              </w:rPr>
            </w:pPr>
            <w:r w:rsidRPr="00120B2C">
              <w:rPr>
                <w:rFonts w:ascii="Arial" w:hAnsi="Arial" w:cs="Arial"/>
                <w:b/>
                <w:bCs/>
                <w:sz w:val="20"/>
              </w:rPr>
              <w:t>Lp.</w:t>
            </w:r>
          </w:p>
        </w:tc>
        <w:tc>
          <w:tcPr>
            <w:tcW w:w="1185" w:type="dxa"/>
            <w:vAlign w:val="center"/>
          </w:tcPr>
          <w:p w14:paraId="62B7F696" w14:textId="77777777" w:rsidR="00B06803" w:rsidRPr="00120B2C" w:rsidRDefault="00B06803" w:rsidP="00630236">
            <w:pPr>
              <w:jc w:val="center"/>
              <w:rPr>
                <w:rFonts w:ascii="Arial" w:hAnsi="Arial" w:cs="Arial"/>
                <w:b/>
                <w:bCs/>
                <w:sz w:val="20"/>
              </w:rPr>
            </w:pPr>
            <w:r w:rsidRPr="00120B2C">
              <w:rPr>
                <w:rFonts w:ascii="Arial" w:hAnsi="Arial" w:cs="Arial"/>
                <w:b/>
                <w:bCs/>
                <w:sz w:val="20"/>
              </w:rPr>
              <w:t>Nr zbiornika</w:t>
            </w:r>
          </w:p>
        </w:tc>
        <w:tc>
          <w:tcPr>
            <w:tcW w:w="3723" w:type="dxa"/>
            <w:vAlign w:val="center"/>
          </w:tcPr>
          <w:p w14:paraId="467BC151" w14:textId="77777777" w:rsidR="00B06803" w:rsidRPr="00120B2C" w:rsidRDefault="00B06803" w:rsidP="00630236">
            <w:pPr>
              <w:jc w:val="center"/>
              <w:rPr>
                <w:rFonts w:ascii="Arial" w:hAnsi="Arial" w:cs="Arial"/>
                <w:b/>
                <w:bCs/>
                <w:sz w:val="20"/>
              </w:rPr>
            </w:pPr>
            <w:r w:rsidRPr="00120B2C">
              <w:rPr>
                <w:rFonts w:ascii="Arial" w:hAnsi="Arial" w:cs="Arial"/>
                <w:b/>
                <w:bCs/>
                <w:sz w:val="20"/>
              </w:rPr>
              <w:t>Rodzaj przechowywanej substancji</w:t>
            </w:r>
          </w:p>
        </w:tc>
        <w:tc>
          <w:tcPr>
            <w:tcW w:w="1297" w:type="dxa"/>
            <w:vAlign w:val="center"/>
          </w:tcPr>
          <w:p w14:paraId="14B41EB0" w14:textId="77777777" w:rsidR="00B06803" w:rsidRPr="00120B2C" w:rsidRDefault="00B06803" w:rsidP="00630236">
            <w:pPr>
              <w:jc w:val="center"/>
              <w:rPr>
                <w:rFonts w:ascii="Arial" w:hAnsi="Arial" w:cs="Arial"/>
                <w:b/>
                <w:bCs/>
                <w:sz w:val="20"/>
              </w:rPr>
            </w:pPr>
            <w:r w:rsidRPr="00120B2C">
              <w:rPr>
                <w:rFonts w:ascii="Arial" w:hAnsi="Arial" w:cs="Arial"/>
                <w:b/>
                <w:bCs/>
                <w:sz w:val="20"/>
              </w:rPr>
              <w:t xml:space="preserve">Pojemność </w:t>
            </w:r>
            <w:r w:rsidRPr="00120B2C">
              <w:rPr>
                <w:rFonts w:ascii="Arial" w:hAnsi="Arial" w:cs="Arial"/>
                <w:b/>
                <w:bCs/>
                <w:sz w:val="20"/>
              </w:rPr>
              <w:br/>
              <w:t>(m</w:t>
            </w:r>
            <w:r w:rsidRPr="00120B2C">
              <w:rPr>
                <w:rFonts w:ascii="Arial" w:hAnsi="Arial" w:cs="Arial"/>
                <w:b/>
                <w:bCs/>
                <w:sz w:val="20"/>
                <w:vertAlign w:val="superscript"/>
              </w:rPr>
              <w:t>3</w:t>
            </w:r>
            <w:r w:rsidRPr="00120B2C">
              <w:rPr>
                <w:rFonts w:ascii="Arial" w:hAnsi="Arial" w:cs="Arial"/>
                <w:b/>
                <w:bCs/>
                <w:sz w:val="20"/>
              </w:rPr>
              <w:t>)</w:t>
            </w:r>
          </w:p>
        </w:tc>
        <w:tc>
          <w:tcPr>
            <w:tcW w:w="1948" w:type="dxa"/>
            <w:vAlign w:val="center"/>
          </w:tcPr>
          <w:p w14:paraId="5D0A0CBE" w14:textId="77777777" w:rsidR="00B06803" w:rsidRPr="00120B2C" w:rsidRDefault="00B06803" w:rsidP="00630236">
            <w:pPr>
              <w:jc w:val="center"/>
              <w:rPr>
                <w:rFonts w:ascii="Arial" w:hAnsi="Arial" w:cs="Arial"/>
                <w:b/>
                <w:bCs/>
                <w:sz w:val="20"/>
              </w:rPr>
            </w:pPr>
            <w:r w:rsidRPr="00120B2C">
              <w:rPr>
                <w:rFonts w:ascii="Arial" w:hAnsi="Arial" w:cs="Arial"/>
                <w:b/>
                <w:bCs/>
                <w:sz w:val="20"/>
              </w:rPr>
              <w:t>Zabezpieczenie</w:t>
            </w:r>
          </w:p>
        </w:tc>
      </w:tr>
      <w:tr w:rsidR="00120B2C" w:rsidRPr="00120B2C" w14:paraId="64859F43" w14:textId="77777777" w:rsidTr="005E2FC5">
        <w:trPr>
          <w:cantSplit/>
          <w:trHeight w:val="20"/>
          <w:jc w:val="center"/>
        </w:trPr>
        <w:tc>
          <w:tcPr>
            <w:tcW w:w="736" w:type="dxa"/>
            <w:vAlign w:val="center"/>
          </w:tcPr>
          <w:p w14:paraId="0AD95AE5" w14:textId="77777777" w:rsidR="00B06803" w:rsidRPr="00120B2C" w:rsidRDefault="00B06803">
            <w:pPr>
              <w:pStyle w:val="Akapitzlist"/>
              <w:numPr>
                <w:ilvl w:val="0"/>
                <w:numId w:val="26"/>
              </w:numPr>
              <w:ind w:hanging="909"/>
              <w:jc w:val="center"/>
              <w:rPr>
                <w:rFonts w:ascii="Arial" w:hAnsi="Arial" w:cs="Arial"/>
                <w:sz w:val="20"/>
                <w:lang w:eastAsia="pl-PL"/>
              </w:rPr>
            </w:pPr>
          </w:p>
        </w:tc>
        <w:tc>
          <w:tcPr>
            <w:tcW w:w="1185" w:type="dxa"/>
            <w:vAlign w:val="center"/>
          </w:tcPr>
          <w:p w14:paraId="4F80BEFC" w14:textId="77777777" w:rsidR="00B06803" w:rsidRPr="00120B2C" w:rsidRDefault="00B06803" w:rsidP="00630236">
            <w:pPr>
              <w:jc w:val="center"/>
              <w:rPr>
                <w:rFonts w:ascii="Arial" w:hAnsi="Arial" w:cs="Arial"/>
                <w:b/>
                <w:bCs/>
                <w:sz w:val="20"/>
              </w:rPr>
            </w:pPr>
            <w:r w:rsidRPr="00120B2C">
              <w:rPr>
                <w:rFonts w:ascii="Arial" w:hAnsi="Arial" w:cs="Arial"/>
                <w:b/>
                <w:bCs/>
                <w:sz w:val="20"/>
              </w:rPr>
              <w:t>1,2</w:t>
            </w:r>
          </w:p>
        </w:tc>
        <w:tc>
          <w:tcPr>
            <w:tcW w:w="3723" w:type="dxa"/>
            <w:vAlign w:val="center"/>
          </w:tcPr>
          <w:p w14:paraId="192BA171" w14:textId="77777777" w:rsidR="00B06803" w:rsidRPr="00120B2C" w:rsidRDefault="00B06803" w:rsidP="00630236">
            <w:pPr>
              <w:jc w:val="center"/>
              <w:rPr>
                <w:rFonts w:ascii="Arial" w:hAnsi="Arial" w:cs="Arial"/>
                <w:sz w:val="20"/>
              </w:rPr>
            </w:pPr>
            <w:r w:rsidRPr="00120B2C">
              <w:rPr>
                <w:rFonts w:ascii="Arial" w:hAnsi="Arial" w:cs="Arial"/>
                <w:sz w:val="20"/>
              </w:rPr>
              <w:t>zbiorniki produkcyjne na katalizatory aminowe</w:t>
            </w:r>
          </w:p>
        </w:tc>
        <w:tc>
          <w:tcPr>
            <w:tcW w:w="1297" w:type="dxa"/>
            <w:vAlign w:val="center"/>
          </w:tcPr>
          <w:p w14:paraId="39DD2200" w14:textId="77777777" w:rsidR="00B06803" w:rsidRPr="00120B2C" w:rsidRDefault="00B06803" w:rsidP="00630236">
            <w:pPr>
              <w:jc w:val="center"/>
              <w:rPr>
                <w:rFonts w:ascii="Arial" w:hAnsi="Arial" w:cs="Arial"/>
                <w:sz w:val="20"/>
              </w:rPr>
            </w:pPr>
            <w:r w:rsidRPr="00120B2C">
              <w:rPr>
                <w:rFonts w:ascii="Arial" w:hAnsi="Arial" w:cs="Arial"/>
                <w:sz w:val="20"/>
              </w:rPr>
              <w:t>1,5</w:t>
            </w:r>
          </w:p>
        </w:tc>
        <w:tc>
          <w:tcPr>
            <w:tcW w:w="1948" w:type="dxa"/>
            <w:vAlign w:val="center"/>
          </w:tcPr>
          <w:p w14:paraId="736E2B72" w14:textId="77777777" w:rsidR="00B06803" w:rsidRPr="00120B2C" w:rsidRDefault="00B06803" w:rsidP="00630236">
            <w:pPr>
              <w:jc w:val="center"/>
              <w:rPr>
                <w:rFonts w:ascii="Arial" w:hAnsi="Arial" w:cs="Arial"/>
                <w:sz w:val="20"/>
              </w:rPr>
            </w:pPr>
            <w:r w:rsidRPr="00120B2C">
              <w:rPr>
                <w:rFonts w:ascii="Arial" w:hAnsi="Arial" w:cs="Arial"/>
                <w:sz w:val="20"/>
              </w:rPr>
              <w:t>-</w:t>
            </w:r>
          </w:p>
        </w:tc>
      </w:tr>
      <w:tr w:rsidR="00120B2C" w:rsidRPr="00120B2C" w14:paraId="6F0345DF" w14:textId="77777777" w:rsidTr="005E2FC5">
        <w:trPr>
          <w:cantSplit/>
          <w:trHeight w:val="20"/>
          <w:jc w:val="center"/>
        </w:trPr>
        <w:tc>
          <w:tcPr>
            <w:tcW w:w="736" w:type="dxa"/>
            <w:vAlign w:val="center"/>
          </w:tcPr>
          <w:p w14:paraId="753BA813" w14:textId="77777777" w:rsidR="00B06803" w:rsidRPr="00120B2C" w:rsidRDefault="00B06803">
            <w:pPr>
              <w:pStyle w:val="Akapitzlist"/>
              <w:numPr>
                <w:ilvl w:val="0"/>
                <w:numId w:val="26"/>
              </w:numPr>
              <w:ind w:hanging="909"/>
              <w:jc w:val="center"/>
              <w:rPr>
                <w:rFonts w:ascii="Arial" w:hAnsi="Arial" w:cs="Arial"/>
                <w:sz w:val="20"/>
              </w:rPr>
            </w:pPr>
            <w:bookmarkStart w:id="2" w:name="_Hlk134437290"/>
          </w:p>
        </w:tc>
        <w:tc>
          <w:tcPr>
            <w:tcW w:w="1185" w:type="dxa"/>
            <w:vAlign w:val="center"/>
          </w:tcPr>
          <w:p w14:paraId="0CABDFD6" w14:textId="77777777" w:rsidR="00B06803" w:rsidRPr="00120B2C" w:rsidRDefault="00B06803" w:rsidP="00630236">
            <w:pPr>
              <w:jc w:val="center"/>
              <w:rPr>
                <w:rFonts w:ascii="Arial" w:hAnsi="Arial" w:cs="Arial"/>
                <w:b/>
                <w:bCs/>
                <w:sz w:val="20"/>
              </w:rPr>
            </w:pPr>
            <w:r w:rsidRPr="00120B2C">
              <w:rPr>
                <w:rFonts w:ascii="Arial" w:hAnsi="Arial" w:cs="Arial"/>
                <w:b/>
                <w:bCs/>
                <w:sz w:val="20"/>
              </w:rPr>
              <w:t>3</w:t>
            </w:r>
          </w:p>
        </w:tc>
        <w:tc>
          <w:tcPr>
            <w:tcW w:w="3723" w:type="dxa"/>
            <w:vAlign w:val="center"/>
          </w:tcPr>
          <w:p w14:paraId="38B6BCD4" w14:textId="77777777" w:rsidR="00B06803" w:rsidRPr="00120B2C" w:rsidRDefault="00B06803" w:rsidP="00630236">
            <w:pPr>
              <w:jc w:val="center"/>
              <w:rPr>
                <w:rFonts w:ascii="Arial" w:hAnsi="Arial" w:cs="Arial"/>
                <w:sz w:val="20"/>
              </w:rPr>
            </w:pPr>
            <w:r w:rsidRPr="00120B2C">
              <w:rPr>
                <w:rFonts w:ascii="Arial" w:hAnsi="Arial" w:cs="Arial"/>
                <w:sz w:val="20"/>
              </w:rPr>
              <w:t>zbiorniki produkcyjne na katalizatory cynowe</w:t>
            </w:r>
          </w:p>
        </w:tc>
        <w:tc>
          <w:tcPr>
            <w:tcW w:w="1297" w:type="dxa"/>
            <w:vAlign w:val="center"/>
          </w:tcPr>
          <w:p w14:paraId="5576F1AC" w14:textId="77777777" w:rsidR="00B06803" w:rsidRPr="00120B2C" w:rsidRDefault="00B06803" w:rsidP="00630236">
            <w:pPr>
              <w:jc w:val="center"/>
              <w:rPr>
                <w:rFonts w:ascii="Arial" w:hAnsi="Arial" w:cs="Arial"/>
                <w:sz w:val="20"/>
              </w:rPr>
            </w:pPr>
            <w:r w:rsidRPr="00120B2C">
              <w:rPr>
                <w:rFonts w:ascii="Arial" w:hAnsi="Arial" w:cs="Arial"/>
                <w:sz w:val="20"/>
              </w:rPr>
              <w:t>1,5</w:t>
            </w:r>
          </w:p>
        </w:tc>
        <w:tc>
          <w:tcPr>
            <w:tcW w:w="1948" w:type="dxa"/>
            <w:vAlign w:val="center"/>
          </w:tcPr>
          <w:p w14:paraId="4F223976" w14:textId="77777777" w:rsidR="00B06803" w:rsidRPr="00120B2C" w:rsidRDefault="00B06803" w:rsidP="00630236">
            <w:pPr>
              <w:jc w:val="center"/>
              <w:rPr>
                <w:rFonts w:ascii="Arial" w:hAnsi="Arial" w:cs="Arial"/>
                <w:sz w:val="20"/>
              </w:rPr>
            </w:pPr>
            <w:r w:rsidRPr="00120B2C">
              <w:rPr>
                <w:rFonts w:ascii="Arial" w:hAnsi="Arial" w:cs="Arial"/>
                <w:sz w:val="20"/>
              </w:rPr>
              <w:t>-</w:t>
            </w:r>
          </w:p>
        </w:tc>
      </w:tr>
      <w:tr w:rsidR="00120B2C" w:rsidRPr="00120B2C" w14:paraId="50598138" w14:textId="77777777" w:rsidTr="005E2FC5">
        <w:trPr>
          <w:cantSplit/>
          <w:trHeight w:val="20"/>
          <w:jc w:val="center"/>
        </w:trPr>
        <w:tc>
          <w:tcPr>
            <w:tcW w:w="736" w:type="dxa"/>
            <w:vAlign w:val="center"/>
          </w:tcPr>
          <w:p w14:paraId="6B9C6C54" w14:textId="77777777" w:rsidR="00B06803" w:rsidRPr="00120B2C" w:rsidRDefault="00B06803">
            <w:pPr>
              <w:pStyle w:val="Akapitzlist"/>
              <w:numPr>
                <w:ilvl w:val="0"/>
                <w:numId w:val="26"/>
              </w:numPr>
              <w:ind w:hanging="909"/>
              <w:jc w:val="center"/>
              <w:rPr>
                <w:rFonts w:ascii="Arial" w:hAnsi="Arial" w:cs="Arial"/>
                <w:sz w:val="20"/>
              </w:rPr>
            </w:pPr>
          </w:p>
        </w:tc>
        <w:tc>
          <w:tcPr>
            <w:tcW w:w="1185" w:type="dxa"/>
            <w:vAlign w:val="center"/>
          </w:tcPr>
          <w:p w14:paraId="6AF4B724" w14:textId="77777777" w:rsidR="00B06803" w:rsidRPr="00120B2C" w:rsidRDefault="00B06803" w:rsidP="00630236">
            <w:pPr>
              <w:jc w:val="center"/>
              <w:rPr>
                <w:rFonts w:ascii="Arial" w:hAnsi="Arial" w:cs="Arial"/>
                <w:b/>
                <w:bCs/>
                <w:sz w:val="20"/>
              </w:rPr>
            </w:pPr>
            <w:r w:rsidRPr="00120B2C">
              <w:rPr>
                <w:rFonts w:ascii="Arial" w:hAnsi="Arial" w:cs="Arial"/>
                <w:b/>
                <w:bCs/>
                <w:sz w:val="20"/>
              </w:rPr>
              <w:t>4</w:t>
            </w:r>
          </w:p>
        </w:tc>
        <w:tc>
          <w:tcPr>
            <w:tcW w:w="3723" w:type="dxa"/>
            <w:vAlign w:val="center"/>
          </w:tcPr>
          <w:p w14:paraId="4922DE2F" w14:textId="77777777" w:rsidR="00B06803" w:rsidRPr="00120B2C" w:rsidRDefault="00B06803" w:rsidP="00630236">
            <w:pPr>
              <w:jc w:val="center"/>
              <w:rPr>
                <w:rFonts w:ascii="Arial" w:hAnsi="Arial" w:cs="Arial"/>
                <w:sz w:val="20"/>
              </w:rPr>
            </w:pPr>
            <w:r w:rsidRPr="00120B2C">
              <w:rPr>
                <w:rFonts w:ascii="Arial" w:hAnsi="Arial" w:cs="Arial"/>
                <w:sz w:val="20"/>
              </w:rPr>
              <w:t>Poliol</w:t>
            </w:r>
          </w:p>
        </w:tc>
        <w:tc>
          <w:tcPr>
            <w:tcW w:w="1297" w:type="dxa"/>
            <w:vAlign w:val="center"/>
          </w:tcPr>
          <w:p w14:paraId="59B27F86" w14:textId="77777777" w:rsidR="00B06803" w:rsidRPr="00120B2C" w:rsidRDefault="00B06803" w:rsidP="00630236">
            <w:pPr>
              <w:jc w:val="center"/>
              <w:rPr>
                <w:rFonts w:ascii="Arial" w:hAnsi="Arial" w:cs="Arial"/>
                <w:sz w:val="20"/>
              </w:rPr>
            </w:pPr>
            <w:r w:rsidRPr="00120B2C">
              <w:rPr>
                <w:rFonts w:ascii="Arial" w:hAnsi="Arial" w:cs="Arial"/>
                <w:sz w:val="20"/>
              </w:rPr>
              <w:t>41</w:t>
            </w:r>
          </w:p>
        </w:tc>
        <w:tc>
          <w:tcPr>
            <w:tcW w:w="1948" w:type="dxa"/>
            <w:vMerge w:val="restart"/>
            <w:vAlign w:val="center"/>
          </w:tcPr>
          <w:p w14:paraId="2FD31857" w14:textId="77777777" w:rsidR="00B06803" w:rsidRPr="00120B2C" w:rsidRDefault="00B06803" w:rsidP="00630236">
            <w:pPr>
              <w:jc w:val="center"/>
              <w:rPr>
                <w:rFonts w:ascii="Arial" w:hAnsi="Arial" w:cs="Arial"/>
                <w:sz w:val="20"/>
              </w:rPr>
            </w:pPr>
            <w:r w:rsidRPr="00120B2C">
              <w:rPr>
                <w:rFonts w:ascii="Arial" w:hAnsi="Arial" w:cs="Arial"/>
                <w:sz w:val="20"/>
              </w:rPr>
              <w:t xml:space="preserve">Zbiornik dwupłaszczowy </w:t>
            </w:r>
            <w:r w:rsidRPr="00120B2C">
              <w:rPr>
                <w:rFonts w:ascii="Arial" w:hAnsi="Arial" w:cs="Arial"/>
                <w:sz w:val="20"/>
              </w:rPr>
              <w:br/>
              <w:t>z monitoringiem przestrzeni międzypłaszczowej</w:t>
            </w:r>
          </w:p>
        </w:tc>
      </w:tr>
      <w:tr w:rsidR="00120B2C" w:rsidRPr="00120B2C" w14:paraId="26BB2052" w14:textId="77777777" w:rsidTr="005E2FC5">
        <w:trPr>
          <w:cantSplit/>
          <w:trHeight w:val="20"/>
          <w:jc w:val="center"/>
        </w:trPr>
        <w:tc>
          <w:tcPr>
            <w:tcW w:w="736" w:type="dxa"/>
            <w:vAlign w:val="center"/>
          </w:tcPr>
          <w:p w14:paraId="14BF235A" w14:textId="77777777" w:rsidR="00B06803" w:rsidRPr="00120B2C" w:rsidRDefault="00B06803">
            <w:pPr>
              <w:pStyle w:val="Akapitzlist"/>
              <w:numPr>
                <w:ilvl w:val="0"/>
                <w:numId w:val="26"/>
              </w:numPr>
              <w:ind w:hanging="909"/>
              <w:jc w:val="center"/>
              <w:rPr>
                <w:rFonts w:ascii="Arial" w:hAnsi="Arial" w:cs="Arial"/>
                <w:sz w:val="20"/>
              </w:rPr>
            </w:pPr>
          </w:p>
        </w:tc>
        <w:tc>
          <w:tcPr>
            <w:tcW w:w="1185" w:type="dxa"/>
            <w:vAlign w:val="center"/>
          </w:tcPr>
          <w:p w14:paraId="03BBFDA7" w14:textId="77777777" w:rsidR="00B06803" w:rsidRPr="00120B2C" w:rsidRDefault="00B06803" w:rsidP="00630236">
            <w:pPr>
              <w:jc w:val="center"/>
              <w:rPr>
                <w:rFonts w:ascii="Arial" w:hAnsi="Arial" w:cs="Arial"/>
                <w:b/>
                <w:bCs/>
                <w:sz w:val="20"/>
              </w:rPr>
            </w:pPr>
            <w:r w:rsidRPr="00120B2C">
              <w:rPr>
                <w:rFonts w:ascii="Arial" w:hAnsi="Arial" w:cs="Arial"/>
                <w:b/>
                <w:bCs/>
                <w:sz w:val="20"/>
              </w:rPr>
              <w:t>5,7</w:t>
            </w:r>
          </w:p>
        </w:tc>
        <w:tc>
          <w:tcPr>
            <w:tcW w:w="3723" w:type="dxa"/>
          </w:tcPr>
          <w:p w14:paraId="5DFEADDB" w14:textId="77777777" w:rsidR="00B06803" w:rsidRPr="00120B2C" w:rsidRDefault="00B06803" w:rsidP="00630236">
            <w:pPr>
              <w:jc w:val="center"/>
              <w:rPr>
                <w:rFonts w:ascii="Arial" w:hAnsi="Arial" w:cs="Arial"/>
                <w:sz w:val="20"/>
              </w:rPr>
            </w:pPr>
            <w:r w:rsidRPr="00120B2C">
              <w:rPr>
                <w:rFonts w:ascii="Arial" w:hAnsi="Arial" w:cs="Arial"/>
                <w:sz w:val="20"/>
              </w:rPr>
              <w:t>Poliol</w:t>
            </w:r>
          </w:p>
        </w:tc>
        <w:tc>
          <w:tcPr>
            <w:tcW w:w="1297" w:type="dxa"/>
            <w:vAlign w:val="center"/>
          </w:tcPr>
          <w:p w14:paraId="0E60A19F" w14:textId="77777777" w:rsidR="00B06803" w:rsidRPr="00120B2C" w:rsidRDefault="00B06803" w:rsidP="00630236">
            <w:pPr>
              <w:jc w:val="center"/>
              <w:rPr>
                <w:rFonts w:ascii="Arial" w:hAnsi="Arial" w:cs="Arial"/>
                <w:sz w:val="20"/>
              </w:rPr>
            </w:pPr>
            <w:r w:rsidRPr="00120B2C">
              <w:rPr>
                <w:rFonts w:ascii="Arial" w:hAnsi="Arial" w:cs="Arial"/>
                <w:sz w:val="20"/>
              </w:rPr>
              <w:t>34</w:t>
            </w:r>
          </w:p>
        </w:tc>
        <w:tc>
          <w:tcPr>
            <w:tcW w:w="1948" w:type="dxa"/>
            <w:vMerge/>
            <w:vAlign w:val="center"/>
          </w:tcPr>
          <w:p w14:paraId="2C251C4A" w14:textId="77777777" w:rsidR="00B06803" w:rsidRPr="00120B2C" w:rsidRDefault="00B06803" w:rsidP="00630236">
            <w:pPr>
              <w:jc w:val="center"/>
              <w:rPr>
                <w:rFonts w:ascii="Arial" w:hAnsi="Arial" w:cs="Arial"/>
                <w:sz w:val="20"/>
              </w:rPr>
            </w:pPr>
          </w:p>
        </w:tc>
      </w:tr>
      <w:tr w:rsidR="00120B2C" w:rsidRPr="00120B2C" w14:paraId="6ABC7DED" w14:textId="77777777" w:rsidTr="005E2FC5">
        <w:trPr>
          <w:cantSplit/>
          <w:trHeight w:val="20"/>
          <w:jc w:val="center"/>
        </w:trPr>
        <w:tc>
          <w:tcPr>
            <w:tcW w:w="736" w:type="dxa"/>
            <w:vAlign w:val="center"/>
          </w:tcPr>
          <w:p w14:paraId="73D3B0AB" w14:textId="77777777" w:rsidR="00B06803" w:rsidRPr="00120B2C" w:rsidRDefault="00B06803">
            <w:pPr>
              <w:pStyle w:val="Akapitzlist"/>
              <w:numPr>
                <w:ilvl w:val="0"/>
                <w:numId w:val="26"/>
              </w:numPr>
              <w:ind w:hanging="909"/>
              <w:jc w:val="center"/>
              <w:rPr>
                <w:rFonts w:ascii="Arial" w:hAnsi="Arial" w:cs="Arial"/>
                <w:sz w:val="20"/>
              </w:rPr>
            </w:pPr>
          </w:p>
        </w:tc>
        <w:tc>
          <w:tcPr>
            <w:tcW w:w="1185" w:type="dxa"/>
            <w:vAlign w:val="center"/>
          </w:tcPr>
          <w:p w14:paraId="1B2D89E2" w14:textId="77777777" w:rsidR="00B06803" w:rsidRPr="00120B2C" w:rsidRDefault="00B06803" w:rsidP="00630236">
            <w:pPr>
              <w:jc w:val="center"/>
              <w:rPr>
                <w:rFonts w:ascii="Arial" w:hAnsi="Arial" w:cs="Arial"/>
                <w:b/>
                <w:bCs/>
                <w:sz w:val="20"/>
              </w:rPr>
            </w:pPr>
            <w:r w:rsidRPr="00120B2C">
              <w:rPr>
                <w:rFonts w:ascii="Arial" w:hAnsi="Arial" w:cs="Arial"/>
                <w:b/>
                <w:bCs/>
                <w:sz w:val="20"/>
              </w:rPr>
              <w:t>6</w:t>
            </w:r>
          </w:p>
        </w:tc>
        <w:tc>
          <w:tcPr>
            <w:tcW w:w="3723" w:type="dxa"/>
          </w:tcPr>
          <w:p w14:paraId="3D0F5D06" w14:textId="77777777" w:rsidR="00B06803" w:rsidRPr="00120B2C" w:rsidRDefault="00B06803" w:rsidP="00630236">
            <w:pPr>
              <w:jc w:val="center"/>
              <w:rPr>
                <w:rFonts w:ascii="Arial" w:hAnsi="Arial" w:cs="Arial"/>
                <w:sz w:val="20"/>
              </w:rPr>
            </w:pPr>
            <w:r w:rsidRPr="00120B2C">
              <w:rPr>
                <w:rFonts w:ascii="Arial" w:hAnsi="Arial" w:cs="Arial"/>
                <w:sz w:val="20"/>
              </w:rPr>
              <w:t>Poliol</w:t>
            </w:r>
          </w:p>
        </w:tc>
        <w:tc>
          <w:tcPr>
            <w:tcW w:w="1297" w:type="dxa"/>
            <w:vAlign w:val="center"/>
          </w:tcPr>
          <w:p w14:paraId="11707252" w14:textId="77777777" w:rsidR="00B06803" w:rsidRPr="00120B2C" w:rsidRDefault="00B06803" w:rsidP="00630236">
            <w:pPr>
              <w:jc w:val="center"/>
              <w:rPr>
                <w:rFonts w:ascii="Arial" w:hAnsi="Arial" w:cs="Arial"/>
                <w:sz w:val="20"/>
              </w:rPr>
            </w:pPr>
            <w:r w:rsidRPr="00120B2C">
              <w:rPr>
                <w:rFonts w:ascii="Arial" w:hAnsi="Arial" w:cs="Arial"/>
                <w:sz w:val="20"/>
              </w:rPr>
              <w:t>39</w:t>
            </w:r>
          </w:p>
        </w:tc>
        <w:tc>
          <w:tcPr>
            <w:tcW w:w="1948" w:type="dxa"/>
            <w:vMerge/>
            <w:vAlign w:val="center"/>
          </w:tcPr>
          <w:p w14:paraId="21DE5DAD" w14:textId="77777777" w:rsidR="00B06803" w:rsidRPr="00120B2C" w:rsidRDefault="00B06803" w:rsidP="00630236">
            <w:pPr>
              <w:jc w:val="center"/>
              <w:rPr>
                <w:rFonts w:ascii="Arial" w:hAnsi="Arial" w:cs="Arial"/>
                <w:sz w:val="20"/>
              </w:rPr>
            </w:pPr>
          </w:p>
        </w:tc>
      </w:tr>
      <w:tr w:rsidR="00120B2C" w:rsidRPr="00120B2C" w14:paraId="41362BD4" w14:textId="77777777" w:rsidTr="005E2FC5">
        <w:trPr>
          <w:cantSplit/>
          <w:trHeight w:val="20"/>
          <w:jc w:val="center"/>
        </w:trPr>
        <w:tc>
          <w:tcPr>
            <w:tcW w:w="736" w:type="dxa"/>
            <w:vAlign w:val="center"/>
          </w:tcPr>
          <w:p w14:paraId="5C37E342" w14:textId="77777777" w:rsidR="00B06803" w:rsidRPr="00120B2C" w:rsidRDefault="00B06803">
            <w:pPr>
              <w:pStyle w:val="Akapitzlist"/>
              <w:numPr>
                <w:ilvl w:val="0"/>
                <w:numId w:val="26"/>
              </w:numPr>
              <w:ind w:hanging="909"/>
              <w:jc w:val="center"/>
              <w:rPr>
                <w:rFonts w:ascii="Arial" w:hAnsi="Arial" w:cs="Arial"/>
                <w:sz w:val="20"/>
              </w:rPr>
            </w:pPr>
          </w:p>
        </w:tc>
        <w:tc>
          <w:tcPr>
            <w:tcW w:w="1185" w:type="dxa"/>
            <w:vAlign w:val="center"/>
          </w:tcPr>
          <w:p w14:paraId="671645F9" w14:textId="77777777" w:rsidR="00B06803" w:rsidRPr="00120B2C" w:rsidRDefault="00B06803" w:rsidP="00630236">
            <w:pPr>
              <w:jc w:val="center"/>
              <w:rPr>
                <w:rFonts w:ascii="Arial" w:hAnsi="Arial" w:cs="Arial"/>
                <w:b/>
                <w:bCs/>
                <w:sz w:val="20"/>
              </w:rPr>
            </w:pPr>
            <w:r w:rsidRPr="00120B2C">
              <w:rPr>
                <w:rFonts w:ascii="Arial" w:hAnsi="Arial" w:cs="Arial"/>
                <w:b/>
                <w:bCs/>
                <w:sz w:val="20"/>
              </w:rPr>
              <w:t>8</w:t>
            </w:r>
          </w:p>
        </w:tc>
        <w:tc>
          <w:tcPr>
            <w:tcW w:w="3723" w:type="dxa"/>
            <w:vAlign w:val="center"/>
          </w:tcPr>
          <w:p w14:paraId="5C8749FB" w14:textId="77777777" w:rsidR="00B06803" w:rsidRPr="00120B2C" w:rsidRDefault="00B06803" w:rsidP="00630236">
            <w:pPr>
              <w:jc w:val="center"/>
              <w:rPr>
                <w:rFonts w:ascii="Arial" w:hAnsi="Arial" w:cs="Arial"/>
                <w:sz w:val="20"/>
              </w:rPr>
            </w:pPr>
            <w:r w:rsidRPr="00120B2C">
              <w:rPr>
                <w:rFonts w:ascii="Arial" w:hAnsi="Arial" w:cs="Arial"/>
                <w:sz w:val="20"/>
              </w:rPr>
              <w:t>zbiornik produkcyjny na poliol</w:t>
            </w:r>
          </w:p>
        </w:tc>
        <w:tc>
          <w:tcPr>
            <w:tcW w:w="1297" w:type="dxa"/>
            <w:vAlign w:val="center"/>
          </w:tcPr>
          <w:p w14:paraId="4D2E0AEF" w14:textId="77777777" w:rsidR="00B06803" w:rsidRPr="00120B2C" w:rsidRDefault="00B06803" w:rsidP="00630236">
            <w:pPr>
              <w:jc w:val="center"/>
              <w:rPr>
                <w:rFonts w:ascii="Arial" w:hAnsi="Arial" w:cs="Arial"/>
                <w:sz w:val="20"/>
              </w:rPr>
            </w:pPr>
            <w:r w:rsidRPr="00120B2C">
              <w:rPr>
                <w:rFonts w:ascii="Arial" w:hAnsi="Arial" w:cs="Arial"/>
                <w:sz w:val="20"/>
              </w:rPr>
              <w:t>64</w:t>
            </w:r>
          </w:p>
        </w:tc>
        <w:tc>
          <w:tcPr>
            <w:tcW w:w="1948" w:type="dxa"/>
            <w:vMerge/>
            <w:vAlign w:val="center"/>
          </w:tcPr>
          <w:p w14:paraId="7A664A1D" w14:textId="77777777" w:rsidR="00B06803" w:rsidRPr="00120B2C" w:rsidRDefault="00B06803" w:rsidP="00630236">
            <w:pPr>
              <w:jc w:val="center"/>
              <w:rPr>
                <w:rFonts w:ascii="Arial" w:hAnsi="Arial" w:cs="Arial"/>
                <w:sz w:val="20"/>
              </w:rPr>
            </w:pPr>
          </w:p>
        </w:tc>
      </w:tr>
      <w:tr w:rsidR="00120B2C" w:rsidRPr="00120B2C" w14:paraId="0CE7F60B" w14:textId="77777777" w:rsidTr="005E2FC5">
        <w:trPr>
          <w:cantSplit/>
          <w:trHeight w:val="20"/>
          <w:jc w:val="center"/>
        </w:trPr>
        <w:tc>
          <w:tcPr>
            <w:tcW w:w="736" w:type="dxa"/>
            <w:vAlign w:val="center"/>
          </w:tcPr>
          <w:p w14:paraId="563C3011" w14:textId="77777777" w:rsidR="00B06803" w:rsidRPr="00120B2C" w:rsidRDefault="00B06803">
            <w:pPr>
              <w:pStyle w:val="Akapitzlist"/>
              <w:numPr>
                <w:ilvl w:val="0"/>
                <w:numId w:val="26"/>
              </w:numPr>
              <w:ind w:hanging="909"/>
              <w:jc w:val="center"/>
              <w:rPr>
                <w:rFonts w:ascii="Arial" w:hAnsi="Arial" w:cs="Arial"/>
                <w:sz w:val="20"/>
              </w:rPr>
            </w:pPr>
          </w:p>
        </w:tc>
        <w:tc>
          <w:tcPr>
            <w:tcW w:w="1185" w:type="dxa"/>
            <w:vAlign w:val="center"/>
          </w:tcPr>
          <w:p w14:paraId="5E0CE406" w14:textId="77777777" w:rsidR="00B06803" w:rsidRPr="00120B2C" w:rsidRDefault="00B06803" w:rsidP="00630236">
            <w:pPr>
              <w:jc w:val="center"/>
              <w:rPr>
                <w:rFonts w:ascii="Arial" w:hAnsi="Arial" w:cs="Arial"/>
                <w:b/>
                <w:bCs/>
                <w:sz w:val="20"/>
              </w:rPr>
            </w:pPr>
            <w:r w:rsidRPr="00120B2C">
              <w:rPr>
                <w:rFonts w:ascii="Arial" w:hAnsi="Arial" w:cs="Arial"/>
                <w:b/>
                <w:bCs/>
                <w:sz w:val="20"/>
              </w:rPr>
              <w:t>9</w:t>
            </w:r>
          </w:p>
        </w:tc>
        <w:tc>
          <w:tcPr>
            <w:tcW w:w="3723" w:type="dxa"/>
            <w:vAlign w:val="center"/>
          </w:tcPr>
          <w:p w14:paraId="2F94B0F1" w14:textId="77777777" w:rsidR="00B06803" w:rsidRPr="00120B2C" w:rsidRDefault="00B06803" w:rsidP="00630236">
            <w:pPr>
              <w:jc w:val="center"/>
              <w:rPr>
                <w:rFonts w:ascii="Arial" w:hAnsi="Arial" w:cs="Arial"/>
                <w:sz w:val="20"/>
              </w:rPr>
            </w:pPr>
            <w:r w:rsidRPr="00120B2C">
              <w:rPr>
                <w:rFonts w:ascii="Arial" w:hAnsi="Arial" w:cs="Arial"/>
                <w:sz w:val="20"/>
              </w:rPr>
              <w:t>zbiornik produkcyjny na TDI</w:t>
            </w:r>
          </w:p>
        </w:tc>
        <w:tc>
          <w:tcPr>
            <w:tcW w:w="1297" w:type="dxa"/>
            <w:vAlign w:val="center"/>
          </w:tcPr>
          <w:p w14:paraId="7654E391" w14:textId="77777777" w:rsidR="00B06803" w:rsidRPr="00120B2C" w:rsidRDefault="00B06803" w:rsidP="00630236">
            <w:pPr>
              <w:jc w:val="center"/>
              <w:rPr>
                <w:rFonts w:ascii="Arial" w:hAnsi="Arial" w:cs="Arial"/>
                <w:sz w:val="20"/>
              </w:rPr>
            </w:pPr>
            <w:r w:rsidRPr="00120B2C">
              <w:rPr>
                <w:rFonts w:ascii="Arial" w:hAnsi="Arial" w:cs="Arial"/>
                <w:sz w:val="20"/>
              </w:rPr>
              <w:t>40</w:t>
            </w:r>
          </w:p>
        </w:tc>
        <w:tc>
          <w:tcPr>
            <w:tcW w:w="1948" w:type="dxa"/>
            <w:vMerge/>
            <w:vAlign w:val="center"/>
          </w:tcPr>
          <w:p w14:paraId="31AB1F99" w14:textId="77777777" w:rsidR="00B06803" w:rsidRPr="00120B2C" w:rsidRDefault="00B06803" w:rsidP="00630236">
            <w:pPr>
              <w:jc w:val="center"/>
              <w:rPr>
                <w:rFonts w:ascii="Arial" w:hAnsi="Arial" w:cs="Arial"/>
                <w:sz w:val="20"/>
              </w:rPr>
            </w:pPr>
          </w:p>
        </w:tc>
      </w:tr>
      <w:bookmarkEnd w:id="2"/>
      <w:tr w:rsidR="00120B2C" w:rsidRPr="00120B2C" w14:paraId="2B03A2C8" w14:textId="77777777" w:rsidTr="005E2FC5">
        <w:trPr>
          <w:cantSplit/>
          <w:trHeight w:val="20"/>
          <w:jc w:val="center"/>
        </w:trPr>
        <w:tc>
          <w:tcPr>
            <w:tcW w:w="736" w:type="dxa"/>
            <w:vAlign w:val="center"/>
          </w:tcPr>
          <w:p w14:paraId="39D6C615" w14:textId="77777777" w:rsidR="00B06803" w:rsidRPr="00120B2C" w:rsidRDefault="00B06803">
            <w:pPr>
              <w:pStyle w:val="Akapitzlist"/>
              <w:numPr>
                <w:ilvl w:val="0"/>
                <w:numId w:val="26"/>
              </w:numPr>
              <w:ind w:hanging="909"/>
              <w:jc w:val="center"/>
              <w:rPr>
                <w:rFonts w:ascii="Arial" w:hAnsi="Arial" w:cs="Arial"/>
                <w:sz w:val="20"/>
              </w:rPr>
            </w:pPr>
          </w:p>
        </w:tc>
        <w:tc>
          <w:tcPr>
            <w:tcW w:w="1185" w:type="dxa"/>
            <w:vAlign w:val="center"/>
          </w:tcPr>
          <w:p w14:paraId="7F79F568" w14:textId="77777777" w:rsidR="00B06803" w:rsidRPr="00120B2C" w:rsidRDefault="00B06803" w:rsidP="00630236">
            <w:pPr>
              <w:jc w:val="center"/>
              <w:rPr>
                <w:rFonts w:ascii="Arial" w:hAnsi="Arial" w:cs="Arial"/>
                <w:b/>
                <w:bCs/>
                <w:sz w:val="20"/>
              </w:rPr>
            </w:pPr>
            <w:r w:rsidRPr="00120B2C">
              <w:rPr>
                <w:rFonts w:ascii="Arial" w:hAnsi="Arial" w:cs="Arial"/>
                <w:b/>
                <w:bCs/>
                <w:sz w:val="20"/>
              </w:rPr>
              <w:t>10</w:t>
            </w:r>
          </w:p>
        </w:tc>
        <w:tc>
          <w:tcPr>
            <w:tcW w:w="3723" w:type="dxa"/>
            <w:vAlign w:val="center"/>
          </w:tcPr>
          <w:p w14:paraId="04C89890" w14:textId="77777777" w:rsidR="00B06803" w:rsidRPr="00120B2C" w:rsidRDefault="00B06803" w:rsidP="00630236">
            <w:pPr>
              <w:jc w:val="center"/>
              <w:rPr>
                <w:rFonts w:ascii="Arial" w:hAnsi="Arial" w:cs="Arial"/>
                <w:sz w:val="20"/>
              </w:rPr>
            </w:pPr>
            <w:r w:rsidRPr="00120B2C">
              <w:rPr>
                <w:rFonts w:ascii="Arial" w:hAnsi="Arial" w:cs="Arial"/>
                <w:sz w:val="20"/>
              </w:rPr>
              <w:t>Silos na kredę</w:t>
            </w:r>
          </w:p>
        </w:tc>
        <w:tc>
          <w:tcPr>
            <w:tcW w:w="1297" w:type="dxa"/>
            <w:vAlign w:val="center"/>
          </w:tcPr>
          <w:p w14:paraId="1E917081" w14:textId="77777777" w:rsidR="00B06803" w:rsidRPr="00120B2C" w:rsidRDefault="00B06803" w:rsidP="00630236">
            <w:pPr>
              <w:jc w:val="center"/>
              <w:rPr>
                <w:rFonts w:ascii="Arial" w:hAnsi="Arial" w:cs="Arial"/>
                <w:sz w:val="20"/>
              </w:rPr>
            </w:pPr>
            <w:r w:rsidRPr="00120B2C">
              <w:rPr>
                <w:rFonts w:ascii="Arial" w:hAnsi="Arial" w:cs="Arial"/>
                <w:sz w:val="20"/>
              </w:rPr>
              <w:t>50</w:t>
            </w:r>
          </w:p>
        </w:tc>
        <w:tc>
          <w:tcPr>
            <w:tcW w:w="1948" w:type="dxa"/>
            <w:vMerge w:val="restart"/>
            <w:vAlign w:val="center"/>
          </w:tcPr>
          <w:p w14:paraId="4C95D470" w14:textId="77AEA6EC" w:rsidR="00B06803" w:rsidRPr="00120B2C" w:rsidRDefault="00B06803" w:rsidP="00630236">
            <w:pPr>
              <w:jc w:val="center"/>
              <w:rPr>
                <w:rFonts w:ascii="Arial" w:hAnsi="Arial" w:cs="Arial"/>
                <w:sz w:val="20"/>
              </w:rPr>
            </w:pPr>
            <w:r w:rsidRPr="00120B2C">
              <w:rPr>
                <w:rFonts w:ascii="Arial" w:hAnsi="Arial" w:cs="Arial"/>
                <w:sz w:val="20"/>
              </w:rPr>
              <w:t>Wanna pod zbiornikiem</w:t>
            </w:r>
            <w:r w:rsidR="00BF074A" w:rsidRPr="00120B2C">
              <w:rPr>
                <w:rFonts w:ascii="Arial" w:hAnsi="Arial" w:cs="Arial"/>
                <w:sz w:val="20"/>
              </w:rPr>
              <w:t>.</w:t>
            </w:r>
            <w:r w:rsidRPr="00120B2C">
              <w:rPr>
                <w:rFonts w:ascii="Arial" w:hAnsi="Arial" w:cs="Arial"/>
                <w:sz w:val="20"/>
              </w:rPr>
              <w:t xml:space="preserve"> Wewnątrz hali </w:t>
            </w:r>
            <w:r w:rsidRPr="00120B2C">
              <w:rPr>
                <w:rFonts w:ascii="Arial" w:hAnsi="Arial" w:cs="Arial"/>
                <w:sz w:val="20"/>
              </w:rPr>
              <w:lastRenderedPageBreak/>
              <w:t xml:space="preserve">produkcyjnej znajdować się będą tace zabezpieczające, </w:t>
            </w:r>
            <w:r w:rsidRPr="00120B2C">
              <w:rPr>
                <w:rFonts w:ascii="Arial" w:hAnsi="Arial" w:cs="Arial"/>
                <w:sz w:val="20"/>
              </w:rPr>
              <w:br/>
              <w:t xml:space="preserve">o poj. 50 % łącznej pojemności wszystkich zlokalizowanych </w:t>
            </w:r>
            <w:r w:rsidRPr="00120B2C">
              <w:rPr>
                <w:rFonts w:ascii="Arial" w:hAnsi="Arial" w:cs="Arial"/>
                <w:sz w:val="20"/>
              </w:rPr>
              <w:br/>
              <w:t>w hali zbiorników.</w:t>
            </w:r>
          </w:p>
        </w:tc>
      </w:tr>
      <w:tr w:rsidR="00120B2C" w:rsidRPr="00120B2C" w14:paraId="64945393" w14:textId="77777777" w:rsidTr="005E2FC5">
        <w:trPr>
          <w:cantSplit/>
          <w:trHeight w:val="20"/>
          <w:jc w:val="center"/>
        </w:trPr>
        <w:tc>
          <w:tcPr>
            <w:tcW w:w="736" w:type="dxa"/>
            <w:vAlign w:val="center"/>
          </w:tcPr>
          <w:p w14:paraId="4588A12E" w14:textId="77777777" w:rsidR="00B06803" w:rsidRPr="00120B2C" w:rsidRDefault="00B06803">
            <w:pPr>
              <w:pStyle w:val="Akapitzlist"/>
              <w:numPr>
                <w:ilvl w:val="0"/>
                <w:numId w:val="26"/>
              </w:numPr>
              <w:ind w:hanging="909"/>
              <w:jc w:val="center"/>
              <w:rPr>
                <w:rFonts w:ascii="Arial" w:hAnsi="Arial" w:cs="Arial"/>
                <w:sz w:val="20"/>
              </w:rPr>
            </w:pPr>
          </w:p>
        </w:tc>
        <w:tc>
          <w:tcPr>
            <w:tcW w:w="1185" w:type="dxa"/>
            <w:vAlign w:val="center"/>
          </w:tcPr>
          <w:p w14:paraId="259C4957" w14:textId="77777777" w:rsidR="00B06803" w:rsidRPr="00120B2C" w:rsidRDefault="00B06803" w:rsidP="00630236">
            <w:pPr>
              <w:jc w:val="center"/>
              <w:rPr>
                <w:rFonts w:ascii="Arial" w:hAnsi="Arial" w:cs="Arial"/>
                <w:b/>
                <w:bCs/>
                <w:sz w:val="20"/>
              </w:rPr>
            </w:pPr>
            <w:r w:rsidRPr="00120B2C">
              <w:rPr>
                <w:rFonts w:ascii="Arial" w:hAnsi="Arial" w:cs="Arial"/>
                <w:b/>
                <w:bCs/>
                <w:sz w:val="20"/>
              </w:rPr>
              <w:t>11,13</w:t>
            </w:r>
          </w:p>
        </w:tc>
        <w:tc>
          <w:tcPr>
            <w:tcW w:w="3723" w:type="dxa"/>
            <w:vAlign w:val="center"/>
          </w:tcPr>
          <w:p w14:paraId="77B64A18" w14:textId="77777777" w:rsidR="00B06803" w:rsidRPr="00120B2C" w:rsidRDefault="00B06803" w:rsidP="00630236">
            <w:pPr>
              <w:jc w:val="center"/>
              <w:rPr>
                <w:rFonts w:ascii="Arial" w:hAnsi="Arial" w:cs="Arial"/>
                <w:sz w:val="20"/>
              </w:rPr>
            </w:pPr>
            <w:r w:rsidRPr="00120B2C">
              <w:rPr>
                <w:rFonts w:ascii="Arial" w:hAnsi="Arial" w:cs="Arial"/>
                <w:sz w:val="20"/>
              </w:rPr>
              <w:t xml:space="preserve">Mieszanina kredy z </w:t>
            </w:r>
            <w:proofErr w:type="spellStart"/>
            <w:r w:rsidRPr="00120B2C">
              <w:rPr>
                <w:rFonts w:ascii="Arial" w:hAnsi="Arial" w:cs="Arial"/>
                <w:sz w:val="20"/>
              </w:rPr>
              <w:t>poliolem</w:t>
            </w:r>
            <w:proofErr w:type="spellEnd"/>
          </w:p>
        </w:tc>
        <w:tc>
          <w:tcPr>
            <w:tcW w:w="1297" w:type="dxa"/>
            <w:vAlign w:val="center"/>
          </w:tcPr>
          <w:p w14:paraId="27458377" w14:textId="77777777" w:rsidR="00B06803" w:rsidRPr="00120B2C" w:rsidRDefault="00B06803" w:rsidP="00630236">
            <w:pPr>
              <w:jc w:val="center"/>
              <w:rPr>
                <w:rFonts w:ascii="Arial" w:hAnsi="Arial" w:cs="Arial"/>
                <w:sz w:val="20"/>
              </w:rPr>
            </w:pPr>
            <w:r w:rsidRPr="00120B2C">
              <w:rPr>
                <w:rFonts w:ascii="Arial" w:hAnsi="Arial" w:cs="Arial"/>
                <w:sz w:val="20"/>
              </w:rPr>
              <w:t>7</w:t>
            </w:r>
          </w:p>
        </w:tc>
        <w:tc>
          <w:tcPr>
            <w:tcW w:w="1948" w:type="dxa"/>
            <w:vMerge/>
            <w:vAlign w:val="center"/>
          </w:tcPr>
          <w:p w14:paraId="30D132BD" w14:textId="77777777" w:rsidR="00B06803" w:rsidRPr="00120B2C" w:rsidRDefault="00B06803" w:rsidP="00630236">
            <w:pPr>
              <w:jc w:val="center"/>
              <w:rPr>
                <w:rFonts w:ascii="Arial" w:hAnsi="Arial" w:cs="Arial"/>
                <w:sz w:val="20"/>
              </w:rPr>
            </w:pPr>
          </w:p>
        </w:tc>
      </w:tr>
      <w:tr w:rsidR="00120B2C" w:rsidRPr="00120B2C" w14:paraId="34EE34CC" w14:textId="77777777" w:rsidTr="005E2FC5">
        <w:trPr>
          <w:cantSplit/>
          <w:trHeight w:val="20"/>
          <w:jc w:val="center"/>
        </w:trPr>
        <w:tc>
          <w:tcPr>
            <w:tcW w:w="736" w:type="dxa"/>
            <w:vAlign w:val="center"/>
          </w:tcPr>
          <w:p w14:paraId="29572338" w14:textId="77777777" w:rsidR="00B06803" w:rsidRPr="00120B2C" w:rsidRDefault="00B06803">
            <w:pPr>
              <w:pStyle w:val="Akapitzlist"/>
              <w:numPr>
                <w:ilvl w:val="0"/>
                <w:numId w:val="26"/>
              </w:numPr>
              <w:ind w:hanging="909"/>
              <w:jc w:val="center"/>
              <w:rPr>
                <w:rFonts w:ascii="Arial" w:hAnsi="Arial" w:cs="Arial"/>
                <w:sz w:val="20"/>
              </w:rPr>
            </w:pPr>
          </w:p>
        </w:tc>
        <w:tc>
          <w:tcPr>
            <w:tcW w:w="1185" w:type="dxa"/>
            <w:vAlign w:val="center"/>
          </w:tcPr>
          <w:p w14:paraId="0EEED5A4" w14:textId="77777777" w:rsidR="00B06803" w:rsidRPr="00120B2C" w:rsidRDefault="00B06803" w:rsidP="00630236">
            <w:pPr>
              <w:jc w:val="center"/>
              <w:rPr>
                <w:rFonts w:ascii="Arial" w:hAnsi="Arial" w:cs="Arial"/>
                <w:b/>
                <w:bCs/>
                <w:sz w:val="20"/>
              </w:rPr>
            </w:pPr>
            <w:r w:rsidRPr="00120B2C">
              <w:rPr>
                <w:rFonts w:ascii="Arial" w:hAnsi="Arial" w:cs="Arial"/>
                <w:b/>
                <w:bCs/>
                <w:sz w:val="20"/>
              </w:rPr>
              <w:t>12,14,15</w:t>
            </w:r>
          </w:p>
        </w:tc>
        <w:tc>
          <w:tcPr>
            <w:tcW w:w="3723" w:type="dxa"/>
            <w:vAlign w:val="center"/>
          </w:tcPr>
          <w:p w14:paraId="7B86B430" w14:textId="77777777" w:rsidR="00B06803" w:rsidRPr="00120B2C" w:rsidRDefault="00B06803" w:rsidP="00630236">
            <w:pPr>
              <w:jc w:val="center"/>
              <w:rPr>
                <w:rFonts w:ascii="Arial" w:hAnsi="Arial" w:cs="Arial"/>
                <w:sz w:val="20"/>
              </w:rPr>
            </w:pPr>
            <w:r w:rsidRPr="00120B2C">
              <w:rPr>
                <w:rFonts w:ascii="Arial" w:hAnsi="Arial" w:cs="Arial"/>
                <w:sz w:val="20"/>
              </w:rPr>
              <w:t>Poliol 30</w:t>
            </w:r>
          </w:p>
        </w:tc>
        <w:tc>
          <w:tcPr>
            <w:tcW w:w="1297" w:type="dxa"/>
            <w:vAlign w:val="center"/>
          </w:tcPr>
          <w:p w14:paraId="79BB9DCE" w14:textId="77777777" w:rsidR="00B06803" w:rsidRPr="00120B2C" w:rsidRDefault="00B06803" w:rsidP="00630236">
            <w:pPr>
              <w:jc w:val="center"/>
              <w:rPr>
                <w:rFonts w:ascii="Arial" w:hAnsi="Arial" w:cs="Arial"/>
                <w:sz w:val="20"/>
              </w:rPr>
            </w:pPr>
            <w:r w:rsidRPr="00120B2C">
              <w:rPr>
                <w:rFonts w:ascii="Arial" w:hAnsi="Arial" w:cs="Arial"/>
                <w:sz w:val="20"/>
              </w:rPr>
              <w:t>30</w:t>
            </w:r>
          </w:p>
        </w:tc>
        <w:tc>
          <w:tcPr>
            <w:tcW w:w="1948" w:type="dxa"/>
            <w:vMerge/>
            <w:vAlign w:val="center"/>
          </w:tcPr>
          <w:p w14:paraId="2DA1D828" w14:textId="77777777" w:rsidR="00B06803" w:rsidRPr="00120B2C" w:rsidRDefault="00B06803" w:rsidP="00630236">
            <w:pPr>
              <w:jc w:val="center"/>
              <w:rPr>
                <w:rFonts w:ascii="Arial" w:hAnsi="Arial" w:cs="Arial"/>
                <w:sz w:val="20"/>
              </w:rPr>
            </w:pPr>
          </w:p>
        </w:tc>
      </w:tr>
      <w:tr w:rsidR="00120B2C" w:rsidRPr="00120B2C" w14:paraId="7FECEFAF" w14:textId="77777777" w:rsidTr="005E2FC5">
        <w:trPr>
          <w:cantSplit/>
          <w:trHeight w:val="20"/>
          <w:jc w:val="center"/>
        </w:trPr>
        <w:tc>
          <w:tcPr>
            <w:tcW w:w="736" w:type="dxa"/>
            <w:vAlign w:val="center"/>
          </w:tcPr>
          <w:p w14:paraId="316C4DC7" w14:textId="77777777" w:rsidR="00B06803" w:rsidRPr="00120B2C" w:rsidRDefault="00B06803">
            <w:pPr>
              <w:pStyle w:val="Akapitzlist"/>
              <w:numPr>
                <w:ilvl w:val="0"/>
                <w:numId w:val="26"/>
              </w:numPr>
              <w:ind w:hanging="909"/>
              <w:jc w:val="center"/>
              <w:rPr>
                <w:rFonts w:ascii="Arial" w:hAnsi="Arial" w:cs="Arial"/>
                <w:sz w:val="20"/>
              </w:rPr>
            </w:pPr>
          </w:p>
        </w:tc>
        <w:tc>
          <w:tcPr>
            <w:tcW w:w="1185" w:type="dxa"/>
            <w:vAlign w:val="center"/>
          </w:tcPr>
          <w:p w14:paraId="22F092B4" w14:textId="77777777" w:rsidR="00B06803" w:rsidRPr="00120B2C" w:rsidRDefault="00B06803" w:rsidP="00630236">
            <w:pPr>
              <w:jc w:val="center"/>
              <w:rPr>
                <w:rFonts w:ascii="Arial" w:hAnsi="Arial" w:cs="Arial"/>
                <w:b/>
                <w:bCs/>
                <w:sz w:val="20"/>
              </w:rPr>
            </w:pPr>
            <w:r w:rsidRPr="00120B2C">
              <w:rPr>
                <w:rFonts w:ascii="Arial" w:hAnsi="Arial" w:cs="Arial"/>
                <w:b/>
                <w:bCs/>
                <w:sz w:val="20"/>
              </w:rPr>
              <w:t>16,17,18,</w:t>
            </w:r>
            <w:r w:rsidRPr="00120B2C">
              <w:rPr>
                <w:rFonts w:ascii="Arial" w:hAnsi="Arial" w:cs="Arial"/>
                <w:b/>
                <w:bCs/>
                <w:sz w:val="20"/>
              </w:rPr>
              <w:br/>
              <w:t>19,20,21,</w:t>
            </w:r>
            <w:r w:rsidRPr="00120B2C">
              <w:rPr>
                <w:rFonts w:ascii="Arial" w:hAnsi="Arial" w:cs="Arial"/>
                <w:b/>
                <w:bCs/>
                <w:sz w:val="20"/>
              </w:rPr>
              <w:br/>
              <w:t>22</w:t>
            </w:r>
          </w:p>
        </w:tc>
        <w:tc>
          <w:tcPr>
            <w:tcW w:w="3723" w:type="dxa"/>
            <w:vAlign w:val="center"/>
          </w:tcPr>
          <w:p w14:paraId="0238BAD7" w14:textId="77777777" w:rsidR="00B06803" w:rsidRPr="00120B2C" w:rsidRDefault="00B06803" w:rsidP="00630236">
            <w:pPr>
              <w:jc w:val="center"/>
              <w:rPr>
                <w:rFonts w:ascii="Arial" w:hAnsi="Arial" w:cs="Arial"/>
                <w:sz w:val="20"/>
              </w:rPr>
            </w:pPr>
            <w:r w:rsidRPr="00120B2C">
              <w:rPr>
                <w:rFonts w:ascii="Arial" w:hAnsi="Arial" w:cs="Arial"/>
                <w:sz w:val="20"/>
              </w:rPr>
              <w:t xml:space="preserve">nadziemne cylindryczne zbiorniki stalowe do magazynowania </w:t>
            </w:r>
            <w:proofErr w:type="spellStart"/>
            <w:r w:rsidRPr="00120B2C">
              <w:rPr>
                <w:rFonts w:ascii="Arial" w:hAnsi="Arial" w:cs="Arial"/>
                <w:sz w:val="20"/>
              </w:rPr>
              <w:t>diizocyjanianu</w:t>
            </w:r>
            <w:proofErr w:type="spellEnd"/>
            <w:r w:rsidRPr="00120B2C">
              <w:rPr>
                <w:rFonts w:ascii="Arial" w:hAnsi="Arial" w:cs="Arial"/>
                <w:sz w:val="20"/>
              </w:rPr>
              <w:t xml:space="preserve"> toluenu (</w:t>
            </w:r>
            <w:proofErr w:type="spellStart"/>
            <w:r w:rsidRPr="00120B2C">
              <w:rPr>
                <w:rFonts w:ascii="Arial" w:hAnsi="Arial" w:cs="Arial"/>
                <w:sz w:val="20"/>
              </w:rPr>
              <w:t>Izocyn</w:t>
            </w:r>
            <w:proofErr w:type="spellEnd"/>
            <w:r w:rsidRPr="00120B2C">
              <w:rPr>
                <w:rFonts w:ascii="Arial" w:hAnsi="Arial" w:cs="Arial"/>
                <w:sz w:val="20"/>
              </w:rPr>
              <w:t xml:space="preserve"> T-80),</w:t>
            </w:r>
          </w:p>
        </w:tc>
        <w:tc>
          <w:tcPr>
            <w:tcW w:w="1297" w:type="dxa"/>
            <w:vAlign w:val="center"/>
          </w:tcPr>
          <w:p w14:paraId="55648D77" w14:textId="77777777" w:rsidR="00B06803" w:rsidRPr="00120B2C" w:rsidRDefault="00B06803" w:rsidP="00630236">
            <w:pPr>
              <w:jc w:val="center"/>
              <w:rPr>
                <w:rFonts w:ascii="Arial" w:hAnsi="Arial" w:cs="Arial"/>
                <w:sz w:val="20"/>
              </w:rPr>
            </w:pPr>
            <w:r w:rsidRPr="00120B2C">
              <w:rPr>
                <w:rFonts w:ascii="Arial" w:hAnsi="Arial" w:cs="Arial"/>
                <w:sz w:val="20"/>
              </w:rPr>
              <w:t>15</w:t>
            </w:r>
          </w:p>
        </w:tc>
        <w:tc>
          <w:tcPr>
            <w:tcW w:w="1948" w:type="dxa"/>
            <w:vMerge/>
            <w:vAlign w:val="center"/>
          </w:tcPr>
          <w:p w14:paraId="0D93F364" w14:textId="77777777" w:rsidR="00B06803" w:rsidRPr="00120B2C" w:rsidRDefault="00B06803" w:rsidP="00630236">
            <w:pPr>
              <w:jc w:val="center"/>
              <w:rPr>
                <w:rFonts w:ascii="Arial" w:hAnsi="Arial" w:cs="Arial"/>
                <w:sz w:val="20"/>
              </w:rPr>
            </w:pPr>
          </w:p>
        </w:tc>
      </w:tr>
      <w:tr w:rsidR="00120B2C" w:rsidRPr="00120B2C" w14:paraId="49FEDEFD" w14:textId="77777777" w:rsidTr="005E2FC5">
        <w:trPr>
          <w:cantSplit/>
          <w:trHeight w:val="20"/>
          <w:jc w:val="center"/>
        </w:trPr>
        <w:tc>
          <w:tcPr>
            <w:tcW w:w="736" w:type="dxa"/>
            <w:vAlign w:val="center"/>
          </w:tcPr>
          <w:p w14:paraId="3FB3FACB" w14:textId="77777777" w:rsidR="00B06803" w:rsidRPr="00120B2C" w:rsidRDefault="00B06803">
            <w:pPr>
              <w:pStyle w:val="Akapitzlist"/>
              <w:numPr>
                <w:ilvl w:val="0"/>
                <w:numId w:val="26"/>
              </w:numPr>
              <w:ind w:hanging="909"/>
              <w:jc w:val="center"/>
              <w:rPr>
                <w:rFonts w:ascii="Arial" w:hAnsi="Arial" w:cs="Arial"/>
                <w:sz w:val="20"/>
              </w:rPr>
            </w:pPr>
          </w:p>
        </w:tc>
        <w:tc>
          <w:tcPr>
            <w:tcW w:w="1185" w:type="dxa"/>
            <w:vAlign w:val="center"/>
          </w:tcPr>
          <w:p w14:paraId="76A91F13" w14:textId="77777777" w:rsidR="00B06803" w:rsidRPr="00120B2C" w:rsidRDefault="00B06803" w:rsidP="00630236">
            <w:pPr>
              <w:ind w:right="-27"/>
              <w:jc w:val="center"/>
              <w:rPr>
                <w:rFonts w:ascii="Arial" w:hAnsi="Arial" w:cs="Arial"/>
                <w:b/>
                <w:bCs/>
                <w:sz w:val="20"/>
              </w:rPr>
            </w:pPr>
            <w:r w:rsidRPr="00120B2C">
              <w:rPr>
                <w:rFonts w:ascii="Arial" w:hAnsi="Arial" w:cs="Arial"/>
                <w:b/>
                <w:bCs/>
                <w:sz w:val="20"/>
              </w:rPr>
              <w:t>23,24,25,</w:t>
            </w:r>
            <w:r w:rsidRPr="00120B2C">
              <w:rPr>
                <w:rFonts w:ascii="Arial" w:hAnsi="Arial" w:cs="Arial"/>
                <w:b/>
                <w:bCs/>
                <w:sz w:val="20"/>
              </w:rPr>
              <w:br/>
              <w:t>26,27,28,</w:t>
            </w:r>
            <w:r w:rsidRPr="00120B2C">
              <w:rPr>
                <w:rFonts w:ascii="Arial" w:hAnsi="Arial" w:cs="Arial"/>
                <w:b/>
                <w:bCs/>
                <w:sz w:val="20"/>
              </w:rPr>
              <w:br/>
              <w:t>29,30,31,</w:t>
            </w:r>
            <w:r w:rsidRPr="00120B2C">
              <w:rPr>
                <w:rFonts w:ascii="Arial" w:hAnsi="Arial" w:cs="Arial"/>
                <w:b/>
                <w:bCs/>
                <w:sz w:val="20"/>
              </w:rPr>
              <w:br/>
              <w:t>32,33,34,</w:t>
            </w:r>
            <w:r w:rsidRPr="00120B2C">
              <w:rPr>
                <w:rFonts w:ascii="Arial" w:hAnsi="Arial" w:cs="Arial"/>
                <w:b/>
                <w:bCs/>
                <w:sz w:val="20"/>
              </w:rPr>
              <w:br/>
              <w:t>35,36,37,</w:t>
            </w:r>
            <w:r w:rsidRPr="00120B2C">
              <w:rPr>
                <w:rFonts w:ascii="Arial" w:hAnsi="Arial" w:cs="Arial"/>
                <w:b/>
                <w:bCs/>
                <w:sz w:val="20"/>
              </w:rPr>
              <w:br/>
              <w:t>38,39</w:t>
            </w:r>
          </w:p>
        </w:tc>
        <w:tc>
          <w:tcPr>
            <w:tcW w:w="3723" w:type="dxa"/>
            <w:vAlign w:val="center"/>
          </w:tcPr>
          <w:p w14:paraId="511A1A3B" w14:textId="77777777" w:rsidR="00B06803" w:rsidRPr="00120B2C" w:rsidRDefault="00B06803" w:rsidP="00630236">
            <w:pPr>
              <w:jc w:val="center"/>
              <w:rPr>
                <w:rFonts w:ascii="Arial" w:hAnsi="Arial" w:cs="Arial"/>
                <w:sz w:val="20"/>
              </w:rPr>
            </w:pPr>
            <w:r w:rsidRPr="00120B2C">
              <w:rPr>
                <w:rFonts w:ascii="Arial" w:hAnsi="Arial" w:cs="Arial"/>
                <w:sz w:val="20"/>
              </w:rPr>
              <w:t xml:space="preserve">nadziemne cylindryczne zbiorniki stalowych do magazynowania polimeru </w:t>
            </w:r>
            <w:proofErr w:type="spellStart"/>
            <w:r w:rsidRPr="00120B2C">
              <w:rPr>
                <w:rFonts w:ascii="Arial" w:hAnsi="Arial" w:cs="Arial"/>
                <w:sz w:val="20"/>
              </w:rPr>
              <w:t>oksyalkilowego</w:t>
            </w:r>
            <w:proofErr w:type="spellEnd"/>
            <w:r w:rsidRPr="00120B2C">
              <w:rPr>
                <w:rFonts w:ascii="Arial" w:hAnsi="Arial" w:cs="Arial"/>
                <w:sz w:val="20"/>
              </w:rPr>
              <w:t xml:space="preserve"> (</w:t>
            </w:r>
            <w:proofErr w:type="spellStart"/>
            <w:r w:rsidRPr="00120B2C">
              <w:rPr>
                <w:rFonts w:ascii="Arial" w:hAnsi="Arial" w:cs="Arial"/>
                <w:sz w:val="20"/>
              </w:rPr>
              <w:t>poliol</w:t>
            </w:r>
            <w:proofErr w:type="spellEnd"/>
            <w:r w:rsidRPr="00120B2C">
              <w:rPr>
                <w:rFonts w:ascii="Arial" w:hAnsi="Arial" w:cs="Arial"/>
                <w:sz w:val="20"/>
              </w:rPr>
              <w:t xml:space="preserve"> modyfikowany),</w:t>
            </w:r>
          </w:p>
        </w:tc>
        <w:tc>
          <w:tcPr>
            <w:tcW w:w="1297" w:type="dxa"/>
            <w:vAlign w:val="center"/>
          </w:tcPr>
          <w:p w14:paraId="716D2CDC" w14:textId="77777777" w:rsidR="00B06803" w:rsidRPr="00120B2C" w:rsidRDefault="00B06803" w:rsidP="00630236">
            <w:pPr>
              <w:jc w:val="center"/>
              <w:rPr>
                <w:rFonts w:ascii="Arial" w:hAnsi="Arial" w:cs="Arial"/>
                <w:sz w:val="20"/>
              </w:rPr>
            </w:pPr>
            <w:r w:rsidRPr="00120B2C">
              <w:rPr>
                <w:rFonts w:ascii="Arial" w:hAnsi="Arial" w:cs="Arial"/>
                <w:sz w:val="20"/>
              </w:rPr>
              <w:t>15</w:t>
            </w:r>
          </w:p>
        </w:tc>
        <w:tc>
          <w:tcPr>
            <w:tcW w:w="1948" w:type="dxa"/>
            <w:vMerge/>
            <w:vAlign w:val="center"/>
          </w:tcPr>
          <w:p w14:paraId="045EF58D" w14:textId="77777777" w:rsidR="00B06803" w:rsidRPr="00120B2C" w:rsidRDefault="00B06803" w:rsidP="00630236">
            <w:pPr>
              <w:jc w:val="center"/>
              <w:rPr>
                <w:rFonts w:ascii="Arial" w:hAnsi="Arial" w:cs="Arial"/>
                <w:sz w:val="20"/>
              </w:rPr>
            </w:pPr>
          </w:p>
        </w:tc>
      </w:tr>
      <w:tr w:rsidR="00120B2C" w:rsidRPr="00120B2C" w14:paraId="3B6649C0" w14:textId="77777777" w:rsidTr="005E2FC5">
        <w:trPr>
          <w:cantSplit/>
          <w:trHeight w:val="20"/>
          <w:jc w:val="center"/>
        </w:trPr>
        <w:tc>
          <w:tcPr>
            <w:tcW w:w="736" w:type="dxa"/>
            <w:vAlign w:val="center"/>
          </w:tcPr>
          <w:p w14:paraId="51BD75A9" w14:textId="77777777" w:rsidR="00B06803" w:rsidRPr="00120B2C" w:rsidRDefault="00B06803">
            <w:pPr>
              <w:pStyle w:val="Akapitzlist"/>
              <w:numPr>
                <w:ilvl w:val="0"/>
                <w:numId w:val="26"/>
              </w:numPr>
              <w:ind w:hanging="909"/>
              <w:jc w:val="center"/>
              <w:rPr>
                <w:rFonts w:ascii="Arial" w:hAnsi="Arial" w:cs="Arial"/>
                <w:sz w:val="20"/>
              </w:rPr>
            </w:pPr>
          </w:p>
        </w:tc>
        <w:tc>
          <w:tcPr>
            <w:tcW w:w="1185" w:type="dxa"/>
            <w:vAlign w:val="center"/>
          </w:tcPr>
          <w:p w14:paraId="6C57C7DB" w14:textId="77777777" w:rsidR="00B06803" w:rsidRPr="00120B2C" w:rsidRDefault="00B06803" w:rsidP="00630236">
            <w:pPr>
              <w:jc w:val="center"/>
              <w:rPr>
                <w:rFonts w:ascii="Arial" w:hAnsi="Arial" w:cs="Arial"/>
                <w:b/>
                <w:bCs/>
                <w:sz w:val="20"/>
              </w:rPr>
            </w:pPr>
            <w:r w:rsidRPr="00120B2C">
              <w:rPr>
                <w:rFonts w:ascii="Arial" w:hAnsi="Arial" w:cs="Arial"/>
                <w:b/>
                <w:bCs/>
                <w:sz w:val="20"/>
              </w:rPr>
              <w:t>40</w:t>
            </w:r>
          </w:p>
        </w:tc>
        <w:tc>
          <w:tcPr>
            <w:tcW w:w="3723" w:type="dxa"/>
            <w:vAlign w:val="center"/>
          </w:tcPr>
          <w:p w14:paraId="7E9B193C" w14:textId="77777777" w:rsidR="00B06803" w:rsidRPr="00120B2C" w:rsidRDefault="00B06803" w:rsidP="00630236">
            <w:pPr>
              <w:jc w:val="center"/>
              <w:rPr>
                <w:rFonts w:ascii="Arial" w:hAnsi="Arial" w:cs="Arial"/>
                <w:sz w:val="20"/>
              </w:rPr>
            </w:pPr>
            <w:r w:rsidRPr="00120B2C">
              <w:rPr>
                <w:rFonts w:ascii="Arial" w:hAnsi="Arial" w:cs="Arial"/>
                <w:sz w:val="20"/>
              </w:rPr>
              <w:t>Zbiornik produkcyjny na wodę</w:t>
            </w:r>
          </w:p>
        </w:tc>
        <w:tc>
          <w:tcPr>
            <w:tcW w:w="1297" w:type="dxa"/>
            <w:vAlign w:val="center"/>
          </w:tcPr>
          <w:p w14:paraId="1F241C98" w14:textId="77777777" w:rsidR="00B06803" w:rsidRPr="00120B2C" w:rsidRDefault="00B06803" w:rsidP="00630236">
            <w:pPr>
              <w:jc w:val="center"/>
              <w:rPr>
                <w:rFonts w:ascii="Arial" w:hAnsi="Arial" w:cs="Arial"/>
                <w:sz w:val="20"/>
              </w:rPr>
            </w:pPr>
            <w:r w:rsidRPr="00120B2C">
              <w:rPr>
                <w:rFonts w:ascii="Arial" w:hAnsi="Arial" w:cs="Arial"/>
                <w:sz w:val="20"/>
              </w:rPr>
              <w:t>3,8</w:t>
            </w:r>
          </w:p>
        </w:tc>
        <w:tc>
          <w:tcPr>
            <w:tcW w:w="1948" w:type="dxa"/>
            <w:vAlign w:val="center"/>
          </w:tcPr>
          <w:p w14:paraId="4769A831" w14:textId="77777777" w:rsidR="00B06803" w:rsidRPr="00120B2C" w:rsidRDefault="00B06803" w:rsidP="00630236">
            <w:pPr>
              <w:jc w:val="center"/>
              <w:rPr>
                <w:rFonts w:ascii="Arial" w:hAnsi="Arial" w:cs="Arial"/>
                <w:sz w:val="20"/>
              </w:rPr>
            </w:pPr>
            <w:r w:rsidRPr="00120B2C">
              <w:rPr>
                <w:rFonts w:ascii="Arial" w:hAnsi="Arial" w:cs="Arial"/>
                <w:sz w:val="20"/>
              </w:rPr>
              <w:t>-</w:t>
            </w:r>
          </w:p>
        </w:tc>
      </w:tr>
    </w:tbl>
    <w:p w14:paraId="6EF9D393" w14:textId="03F9DBD2" w:rsidR="00B06803" w:rsidRPr="00120B2C" w:rsidRDefault="00B06803" w:rsidP="00B06803">
      <w:pPr>
        <w:tabs>
          <w:tab w:val="left" w:pos="523"/>
        </w:tabs>
        <w:autoSpaceDE w:val="0"/>
        <w:autoSpaceDN w:val="0"/>
        <w:adjustRightInd w:val="0"/>
        <w:spacing w:before="120" w:line="276" w:lineRule="auto"/>
        <w:jc w:val="both"/>
        <w:rPr>
          <w:rFonts w:ascii="Arial" w:eastAsia="Times New Roman" w:hAnsi="Arial" w:cs="Arial"/>
          <w:lang w:eastAsia="pl-PL"/>
        </w:rPr>
      </w:pPr>
      <w:r w:rsidRPr="00120B2C">
        <w:rPr>
          <w:rFonts w:ascii="Arial" w:eastAsia="Times New Roman" w:hAnsi="Arial" w:cs="Arial"/>
          <w:b/>
          <w:lang w:eastAsia="pl-PL"/>
        </w:rPr>
        <w:t xml:space="preserve">I.3.3. </w:t>
      </w:r>
      <w:r w:rsidRPr="00120B2C">
        <w:rPr>
          <w:rFonts w:ascii="Arial" w:eastAsia="Times New Roman" w:hAnsi="Arial" w:cs="Arial"/>
          <w:lang w:eastAsia="pl-PL"/>
        </w:rPr>
        <w:t>Miejsce przeładunku surowców z cystern samochodowych do zbiorników znajdujących się na zewnątrz budynku hali produkcyjnej stanowić będzie taca zabezpieczająca tzw. misa przeładunkowa o poj. ok. 25 m</w:t>
      </w:r>
      <w:r w:rsidRPr="00120B2C">
        <w:rPr>
          <w:rFonts w:ascii="Arial" w:eastAsia="Times New Roman" w:hAnsi="Arial" w:cs="Arial"/>
          <w:vertAlign w:val="superscript"/>
          <w:lang w:eastAsia="pl-PL"/>
        </w:rPr>
        <w:t>3</w:t>
      </w:r>
      <w:r w:rsidRPr="00120B2C">
        <w:rPr>
          <w:rFonts w:ascii="Arial" w:eastAsia="Times New Roman" w:hAnsi="Arial" w:cs="Arial"/>
          <w:lang w:eastAsia="pl-PL"/>
        </w:rPr>
        <w:t xml:space="preserve"> z membraną z folii </w:t>
      </w:r>
      <w:r w:rsidRPr="00120B2C">
        <w:rPr>
          <w:rFonts w:ascii="Arial" w:eastAsia="Times New Roman" w:hAnsi="Arial" w:cs="Arial"/>
          <w:lang w:eastAsia="pl-PL"/>
        </w:rPr>
        <w:br/>
        <w:t>i odwodnieniem przez zawór do kanalizacji burzowej</w:t>
      </w:r>
      <w:r w:rsidR="00BF074A" w:rsidRPr="00120B2C">
        <w:rPr>
          <w:rFonts w:ascii="Arial" w:eastAsia="Times New Roman" w:hAnsi="Arial" w:cs="Arial"/>
          <w:lang w:eastAsia="pl-PL"/>
        </w:rPr>
        <w:t>.</w:t>
      </w:r>
    </w:p>
    <w:p w14:paraId="691DD019" w14:textId="77777777" w:rsidR="00B06803" w:rsidRPr="00120B2C" w:rsidRDefault="00B06803" w:rsidP="00BF074A">
      <w:pPr>
        <w:autoSpaceDE w:val="0"/>
        <w:autoSpaceDN w:val="0"/>
        <w:adjustRightInd w:val="0"/>
        <w:spacing w:before="120" w:after="120" w:line="276" w:lineRule="auto"/>
        <w:jc w:val="both"/>
        <w:rPr>
          <w:rFonts w:ascii="Arial" w:hAnsi="Arial" w:cs="Arial"/>
        </w:rPr>
      </w:pPr>
      <w:r w:rsidRPr="00120B2C">
        <w:rPr>
          <w:rFonts w:ascii="Arial" w:hAnsi="Arial" w:cs="Arial"/>
          <w:b/>
          <w:bCs/>
          <w:lang w:eastAsia="en-US"/>
        </w:rPr>
        <w:t xml:space="preserve">I.3.4. </w:t>
      </w:r>
      <w:r w:rsidRPr="00120B2C">
        <w:rPr>
          <w:rFonts w:ascii="Arial" w:hAnsi="Arial" w:cs="Arial"/>
          <w:bCs/>
          <w:lang w:eastAsia="en-US"/>
        </w:rPr>
        <w:t>Skreślony</w:t>
      </w:r>
    </w:p>
    <w:p w14:paraId="22ACA0C4" w14:textId="713633D0" w:rsidR="00B06803" w:rsidRPr="00120B2C" w:rsidRDefault="00B06803" w:rsidP="00B06803">
      <w:pPr>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b/>
          <w:lang w:eastAsia="pl-PL"/>
        </w:rPr>
        <w:t xml:space="preserve">I.3.5. </w:t>
      </w:r>
      <w:r w:rsidRPr="00120B2C">
        <w:rPr>
          <w:rFonts w:ascii="Arial" w:eastAsia="Times New Roman" w:hAnsi="Arial" w:cs="Arial"/>
          <w:lang w:eastAsia="pl-PL"/>
        </w:rPr>
        <w:t xml:space="preserve">Zanieczyszczenia z procesu produkcji pianki poliuretanowej wprowadzane będą do powietrza emitorem EPZ1, po przejściu przez układ redukujący składający się </w:t>
      </w:r>
      <w:r w:rsidR="00BF074A" w:rsidRPr="00120B2C">
        <w:rPr>
          <w:rFonts w:ascii="Arial" w:eastAsia="Times New Roman" w:hAnsi="Arial" w:cs="Arial"/>
          <w:lang w:eastAsia="pl-PL"/>
        </w:rPr>
        <w:br/>
      </w:r>
      <w:r w:rsidRPr="00120B2C">
        <w:rPr>
          <w:rFonts w:ascii="Arial" w:eastAsia="Times New Roman" w:hAnsi="Arial" w:cs="Arial"/>
          <w:lang w:eastAsia="pl-PL"/>
        </w:rPr>
        <w:t>z 2 adsorberów z węglem aktywnym.</w:t>
      </w:r>
    </w:p>
    <w:p w14:paraId="7D9EED01" w14:textId="77777777" w:rsidR="00D864FB" w:rsidRPr="00120B2C" w:rsidRDefault="00D864FB" w:rsidP="00477094">
      <w:pPr>
        <w:pStyle w:val="Nagwek3"/>
      </w:pPr>
      <w:r w:rsidRPr="00120B2C">
        <w:t>I.4. Parametry procesów produkcyjnych prowadzonych w instalacji</w:t>
      </w:r>
    </w:p>
    <w:p w14:paraId="54F73C91" w14:textId="77777777" w:rsidR="00D864FB" w:rsidRPr="00120B2C" w:rsidRDefault="00D864FB" w:rsidP="003F63FA">
      <w:pPr>
        <w:spacing w:before="120" w:after="120"/>
        <w:rPr>
          <w:rFonts w:ascii="Arial" w:hAnsi="Arial" w:cs="Arial"/>
          <w:lang w:eastAsia="pl-PL"/>
        </w:rPr>
      </w:pPr>
      <w:r w:rsidRPr="00120B2C">
        <w:rPr>
          <w:rFonts w:ascii="Arial" w:hAnsi="Arial" w:cs="Arial"/>
          <w:b/>
          <w:bCs/>
          <w:lang w:eastAsia="pl-PL"/>
        </w:rPr>
        <w:t>I.4.1.</w:t>
      </w:r>
      <w:r w:rsidRPr="00120B2C">
        <w:rPr>
          <w:rFonts w:ascii="Arial" w:hAnsi="Arial" w:cs="Arial"/>
          <w:lang w:eastAsia="pl-PL"/>
        </w:rPr>
        <w:tab/>
        <w:t>Przyjęcie surowców do produkcji</w:t>
      </w:r>
    </w:p>
    <w:p w14:paraId="2BDB7499" w14:textId="77777777" w:rsidR="00D864FB" w:rsidRPr="00120B2C" w:rsidRDefault="00D864FB" w:rsidP="00D864FB">
      <w:pPr>
        <w:tabs>
          <w:tab w:val="left" w:pos="0"/>
          <w:tab w:val="left" w:pos="851"/>
        </w:tabs>
        <w:autoSpaceDE w:val="0"/>
        <w:autoSpaceDN w:val="0"/>
        <w:adjustRightInd w:val="0"/>
        <w:spacing w:before="120" w:line="276" w:lineRule="auto"/>
        <w:jc w:val="both"/>
        <w:rPr>
          <w:rFonts w:ascii="Arial" w:eastAsia="Times New Roman" w:hAnsi="Arial" w:cs="Arial"/>
          <w:lang w:eastAsia="pl-PL"/>
        </w:rPr>
      </w:pPr>
      <w:r w:rsidRPr="00120B2C">
        <w:rPr>
          <w:rFonts w:ascii="Arial" w:eastAsia="Times New Roman" w:hAnsi="Arial" w:cs="Arial"/>
          <w:b/>
          <w:lang w:eastAsia="pl-PL"/>
        </w:rPr>
        <w:t>I.4.1.1</w:t>
      </w:r>
      <w:r w:rsidRPr="00120B2C">
        <w:rPr>
          <w:rFonts w:ascii="Arial" w:eastAsia="Times New Roman" w:hAnsi="Arial" w:cs="Arial"/>
          <w:lang w:eastAsia="pl-PL"/>
        </w:rPr>
        <w:t xml:space="preserve"> Surowce do produkcji dostarczane będą w cysternach, bądź zaplombowanych beczkach od producentów, a następnie przeładowywane będą do cystern w budynku produkcyjnym. Podczas przeładunku samochód dostawczy stać będzie na misie przeładunkowej o poj. ok. 25 m</w:t>
      </w:r>
      <w:r w:rsidRPr="00120B2C">
        <w:rPr>
          <w:rFonts w:ascii="Arial" w:eastAsia="Times New Roman" w:hAnsi="Arial" w:cs="Arial"/>
          <w:vertAlign w:val="superscript"/>
          <w:lang w:eastAsia="pl-PL"/>
        </w:rPr>
        <w:t>3</w:t>
      </w:r>
      <w:r w:rsidRPr="00120B2C">
        <w:rPr>
          <w:rFonts w:ascii="Arial" w:eastAsia="Times New Roman" w:hAnsi="Arial" w:cs="Arial"/>
          <w:lang w:eastAsia="pl-PL"/>
        </w:rPr>
        <w:t>.</w:t>
      </w:r>
    </w:p>
    <w:p w14:paraId="1D14D6F8" w14:textId="71156438" w:rsidR="00D864FB" w:rsidRPr="00120B2C" w:rsidRDefault="00D864FB" w:rsidP="00D864FB">
      <w:pPr>
        <w:tabs>
          <w:tab w:val="left" w:pos="0"/>
          <w:tab w:val="left" w:pos="851"/>
        </w:tabs>
        <w:autoSpaceDE w:val="0"/>
        <w:autoSpaceDN w:val="0"/>
        <w:adjustRightInd w:val="0"/>
        <w:spacing w:before="120" w:line="276" w:lineRule="auto"/>
        <w:jc w:val="both"/>
        <w:rPr>
          <w:rFonts w:ascii="Arial" w:eastAsia="Times New Roman" w:hAnsi="Arial" w:cs="Arial"/>
          <w:lang w:eastAsia="pl-PL"/>
        </w:rPr>
      </w:pPr>
      <w:r w:rsidRPr="00120B2C">
        <w:rPr>
          <w:rFonts w:ascii="Arial" w:eastAsia="Times New Roman" w:hAnsi="Arial" w:cs="Arial"/>
          <w:b/>
          <w:bCs/>
          <w:lang w:eastAsia="pl-PL"/>
        </w:rPr>
        <w:t>I.4.1.2.</w:t>
      </w:r>
      <w:r w:rsidRPr="00120B2C">
        <w:rPr>
          <w:rFonts w:ascii="Arial" w:eastAsia="Times New Roman" w:hAnsi="Arial" w:cs="Arial"/>
          <w:lang w:eastAsia="pl-PL"/>
        </w:rPr>
        <w:t xml:space="preserve"> Odbiór surowców dokonywany będzie na podstawie dokumentów przewozowych (WZ dostawcy produktu + świadectwo analizy producenta określające parametry i właściwości dostarczanej substancji).</w:t>
      </w:r>
    </w:p>
    <w:p w14:paraId="4387A336" w14:textId="77777777" w:rsidR="00D864FB" w:rsidRPr="00120B2C" w:rsidRDefault="00D864FB" w:rsidP="003F63FA">
      <w:pPr>
        <w:spacing w:before="120" w:after="120"/>
        <w:rPr>
          <w:rFonts w:ascii="Arial" w:hAnsi="Arial" w:cs="Arial"/>
          <w:lang w:eastAsia="pl-PL"/>
        </w:rPr>
      </w:pPr>
      <w:r w:rsidRPr="00120B2C">
        <w:rPr>
          <w:rFonts w:ascii="Arial" w:hAnsi="Arial" w:cs="Arial"/>
          <w:b/>
          <w:bCs/>
          <w:lang w:eastAsia="pl-PL"/>
        </w:rPr>
        <w:t>I.4.2.</w:t>
      </w:r>
      <w:r w:rsidRPr="00120B2C">
        <w:rPr>
          <w:rFonts w:ascii="Arial" w:hAnsi="Arial" w:cs="Arial"/>
          <w:b/>
          <w:bCs/>
          <w:lang w:eastAsia="pl-PL"/>
        </w:rPr>
        <w:tab/>
      </w:r>
      <w:r w:rsidRPr="00120B2C">
        <w:rPr>
          <w:rFonts w:ascii="Arial" w:hAnsi="Arial" w:cs="Arial"/>
          <w:lang w:eastAsia="pl-PL"/>
        </w:rPr>
        <w:t>Proces produkcji pianek elastycznych miękkich metodą ciągłą</w:t>
      </w:r>
    </w:p>
    <w:p w14:paraId="458D3485" w14:textId="77777777" w:rsidR="00D864FB" w:rsidRPr="00120B2C" w:rsidRDefault="00D864FB" w:rsidP="00D864FB">
      <w:pPr>
        <w:tabs>
          <w:tab w:val="left" w:pos="542"/>
        </w:tabs>
        <w:autoSpaceDE w:val="0"/>
        <w:autoSpaceDN w:val="0"/>
        <w:adjustRightInd w:val="0"/>
        <w:spacing w:before="120" w:line="276" w:lineRule="auto"/>
        <w:jc w:val="both"/>
        <w:rPr>
          <w:rFonts w:ascii="Arial" w:eastAsia="Times New Roman" w:hAnsi="Arial" w:cs="Arial"/>
          <w:lang w:eastAsia="pl-PL"/>
        </w:rPr>
      </w:pPr>
      <w:r w:rsidRPr="00120B2C">
        <w:rPr>
          <w:rFonts w:ascii="Arial" w:eastAsia="Times New Roman" w:hAnsi="Arial" w:cs="Arial"/>
          <w:lang w:eastAsia="pl-PL"/>
        </w:rPr>
        <w:t>Pianki poliuretanowe będą produkowane w wyniku reakcji poliestrów lub polieterów</w:t>
      </w:r>
      <w:r w:rsidRPr="00120B2C">
        <w:rPr>
          <w:rFonts w:ascii="Arial" w:eastAsia="Times New Roman" w:hAnsi="Arial" w:cs="Arial"/>
          <w:lang w:eastAsia="pl-PL"/>
        </w:rPr>
        <w:br/>
        <w:t xml:space="preserve">i izocyjanianów przy udziale wody oraz dodatkowych środków pomocniczych takich jak: katalizatory, środki powierzchniowo czynne, porofory, wypełniacze, pigmenty, środki </w:t>
      </w:r>
      <w:proofErr w:type="spellStart"/>
      <w:r w:rsidRPr="00120B2C">
        <w:rPr>
          <w:rFonts w:ascii="Arial" w:eastAsia="Times New Roman" w:hAnsi="Arial" w:cs="Arial"/>
          <w:lang w:eastAsia="pl-PL"/>
        </w:rPr>
        <w:t>uniepalniające</w:t>
      </w:r>
      <w:proofErr w:type="spellEnd"/>
      <w:r w:rsidRPr="00120B2C">
        <w:rPr>
          <w:rFonts w:ascii="Arial" w:eastAsia="Times New Roman" w:hAnsi="Arial" w:cs="Arial"/>
          <w:lang w:eastAsia="pl-PL"/>
        </w:rPr>
        <w:t xml:space="preserve"> i innych. Podstawowymi surowcami będą TDI - mieszanina izomerów </w:t>
      </w:r>
      <w:proofErr w:type="spellStart"/>
      <w:r w:rsidRPr="00120B2C">
        <w:rPr>
          <w:rFonts w:ascii="Arial" w:eastAsia="Times New Roman" w:hAnsi="Arial" w:cs="Arial"/>
          <w:lang w:eastAsia="pl-PL"/>
        </w:rPr>
        <w:t>diizocyjanianu</w:t>
      </w:r>
      <w:proofErr w:type="spellEnd"/>
      <w:r w:rsidRPr="00120B2C">
        <w:rPr>
          <w:rFonts w:ascii="Arial" w:eastAsia="Times New Roman" w:hAnsi="Arial" w:cs="Arial"/>
          <w:lang w:eastAsia="pl-PL"/>
        </w:rPr>
        <w:t xml:space="preserve"> toluenu oraz składnik </w:t>
      </w:r>
      <w:proofErr w:type="spellStart"/>
      <w:r w:rsidRPr="00120B2C">
        <w:rPr>
          <w:rFonts w:ascii="Arial" w:eastAsia="Times New Roman" w:hAnsi="Arial" w:cs="Arial"/>
          <w:lang w:eastAsia="pl-PL"/>
        </w:rPr>
        <w:t>poliowy</w:t>
      </w:r>
      <w:proofErr w:type="spellEnd"/>
      <w:r w:rsidRPr="00120B2C">
        <w:rPr>
          <w:rFonts w:ascii="Arial" w:eastAsia="Times New Roman" w:hAnsi="Arial" w:cs="Arial"/>
          <w:lang w:eastAsia="pl-PL"/>
        </w:rPr>
        <w:t xml:space="preserve">, </w:t>
      </w:r>
      <w:proofErr w:type="spellStart"/>
      <w:r w:rsidRPr="00120B2C">
        <w:rPr>
          <w:rFonts w:ascii="Arial" w:eastAsia="Times New Roman" w:hAnsi="Arial" w:cs="Arial"/>
          <w:lang w:eastAsia="pl-PL"/>
        </w:rPr>
        <w:t>polieterole</w:t>
      </w:r>
      <w:proofErr w:type="spellEnd"/>
      <w:r w:rsidRPr="00120B2C">
        <w:rPr>
          <w:rFonts w:ascii="Arial" w:eastAsia="Times New Roman" w:hAnsi="Arial" w:cs="Arial"/>
          <w:lang w:eastAsia="pl-PL"/>
        </w:rPr>
        <w:t xml:space="preserve">. </w:t>
      </w:r>
    </w:p>
    <w:p w14:paraId="5524AD5A" w14:textId="77777777" w:rsidR="00D864FB" w:rsidRPr="00120B2C" w:rsidRDefault="00D864FB" w:rsidP="00D864FB">
      <w:pPr>
        <w:spacing w:line="276" w:lineRule="auto"/>
        <w:jc w:val="both"/>
        <w:rPr>
          <w:rFonts w:ascii="Arial" w:eastAsia="Times New Roman" w:hAnsi="Arial" w:cs="Arial"/>
          <w:szCs w:val="20"/>
          <w:lang w:eastAsia="pl-PL"/>
        </w:rPr>
      </w:pPr>
      <w:r w:rsidRPr="00120B2C">
        <w:rPr>
          <w:rFonts w:ascii="Arial" w:eastAsia="Times New Roman" w:hAnsi="Arial" w:cs="Arial"/>
          <w:szCs w:val="20"/>
          <w:lang w:eastAsia="pl-PL"/>
        </w:rPr>
        <w:t>Podstawowe parametry procesu wytwarzania pianek poliuretanowych:</w:t>
      </w:r>
    </w:p>
    <w:p w14:paraId="725D8733" w14:textId="77777777" w:rsidR="0054796D" w:rsidRPr="00120B2C" w:rsidRDefault="0054796D" w:rsidP="0054796D">
      <w:pPr>
        <w:spacing w:before="120" w:line="288" w:lineRule="auto"/>
        <w:jc w:val="both"/>
        <w:rPr>
          <w:rFonts w:ascii="Arial" w:hAnsi="Arial" w:cs="Arial"/>
          <w:b/>
          <w:bCs/>
          <w:sz w:val="22"/>
          <w:szCs w:val="22"/>
        </w:rPr>
      </w:pPr>
      <w:r w:rsidRPr="00120B2C">
        <w:rPr>
          <w:rFonts w:ascii="Arial" w:hAnsi="Arial" w:cs="Arial"/>
          <w:b/>
          <w:bCs/>
          <w:sz w:val="22"/>
          <w:szCs w:val="22"/>
        </w:rPr>
        <w:t>Tabela nr 1.1</w:t>
      </w:r>
    </w:p>
    <w:tbl>
      <w:tblPr>
        <w:tblStyle w:val="Tabela-Siatka10"/>
        <w:tblW w:w="0" w:type="auto"/>
        <w:tblLayout w:type="fixed"/>
        <w:tblLook w:val="0020" w:firstRow="1" w:lastRow="0" w:firstColumn="0" w:lastColumn="0" w:noHBand="0" w:noVBand="0"/>
        <w:tblCaption w:val="tabela numer 1.1"/>
        <w:tblDescription w:val="Tabela przedstawia zestawienie podstawowych parametrów produkcji pianki poliuretanowej, w tym minimalny wydatek surowca w kg/min, maksymalny wydatek surowca w kg/min, zakres ciśnienia roboczego orz zakres temperatur dla poszczególnych surowców.&#10;Parametry zostały określone w sześciu wierszach dla polioli, TDI, stabilizatorów, katalizatorów, wody, pigmentów barwiących. &#10;Największe zużycie dotyczy polioli i TDI, a najmniejsze pigmentów.&#10;zakres temperatur pracy waha się od 15- do 25 stopni Celcjusza.Zakres ciśnienia roboczego dla polioli to od 1 do 5 atmosfer natomiast dla pozostałych jest wyższy w granicach od 30 do 70 atmosfer."/>
      </w:tblPr>
      <w:tblGrid>
        <w:gridCol w:w="518"/>
        <w:gridCol w:w="2371"/>
        <w:gridCol w:w="1522"/>
        <w:gridCol w:w="1526"/>
        <w:gridCol w:w="1536"/>
        <w:gridCol w:w="1517"/>
      </w:tblGrid>
      <w:tr w:rsidR="00120B2C" w:rsidRPr="00120B2C" w14:paraId="2C743454" w14:textId="77777777" w:rsidTr="000B0569">
        <w:trPr>
          <w:tblHeader/>
        </w:trPr>
        <w:tc>
          <w:tcPr>
            <w:tcW w:w="518" w:type="dxa"/>
            <w:vAlign w:val="center"/>
          </w:tcPr>
          <w:p w14:paraId="1EF32897" w14:textId="77777777" w:rsidR="00C02C31" w:rsidRPr="00120B2C" w:rsidRDefault="00C02C31" w:rsidP="000B0569">
            <w:pPr>
              <w:jc w:val="both"/>
              <w:rPr>
                <w:rFonts w:ascii="Arial" w:hAnsi="Arial" w:cs="Arial"/>
                <w:b/>
                <w:bCs/>
                <w:sz w:val="20"/>
              </w:rPr>
            </w:pPr>
            <w:r w:rsidRPr="00120B2C">
              <w:rPr>
                <w:rFonts w:ascii="Arial" w:hAnsi="Arial" w:cs="Arial"/>
                <w:b/>
                <w:bCs/>
                <w:sz w:val="20"/>
              </w:rPr>
              <w:t>Lp.</w:t>
            </w:r>
          </w:p>
        </w:tc>
        <w:tc>
          <w:tcPr>
            <w:tcW w:w="2371" w:type="dxa"/>
            <w:vAlign w:val="center"/>
          </w:tcPr>
          <w:p w14:paraId="7168E4CC" w14:textId="77777777" w:rsidR="00C02C31" w:rsidRPr="00120B2C" w:rsidRDefault="00C02C31" w:rsidP="000B0569">
            <w:pPr>
              <w:jc w:val="both"/>
              <w:rPr>
                <w:rFonts w:ascii="Arial" w:hAnsi="Arial" w:cs="Arial"/>
                <w:b/>
                <w:bCs/>
                <w:sz w:val="20"/>
              </w:rPr>
            </w:pPr>
            <w:r w:rsidRPr="00120B2C">
              <w:rPr>
                <w:rFonts w:ascii="Arial" w:hAnsi="Arial" w:cs="Arial"/>
                <w:b/>
                <w:bCs/>
                <w:sz w:val="20"/>
              </w:rPr>
              <w:t>Medium</w:t>
            </w:r>
          </w:p>
        </w:tc>
        <w:tc>
          <w:tcPr>
            <w:tcW w:w="1522" w:type="dxa"/>
            <w:vAlign w:val="center"/>
          </w:tcPr>
          <w:p w14:paraId="601E4BEF" w14:textId="77777777" w:rsidR="00C02C31" w:rsidRPr="00120B2C" w:rsidRDefault="00C02C31" w:rsidP="000B0569">
            <w:pPr>
              <w:jc w:val="center"/>
              <w:rPr>
                <w:rFonts w:ascii="Arial" w:hAnsi="Arial" w:cs="Arial"/>
                <w:b/>
                <w:bCs/>
                <w:sz w:val="20"/>
              </w:rPr>
            </w:pPr>
            <w:r w:rsidRPr="00120B2C">
              <w:rPr>
                <w:rFonts w:ascii="Arial" w:hAnsi="Arial" w:cs="Arial"/>
                <w:b/>
                <w:bCs/>
                <w:sz w:val="20"/>
              </w:rPr>
              <w:t>Minimalny wydatek [kg/min]</w:t>
            </w:r>
          </w:p>
        </w:tc>
        <w:tc>
          <w:tcPr>
            <w:tcW w:w="1526" w:type="dxa"/>
            <w:vAlign w:val="center"/>
          </w:tcPr>
          <w:p w14:paraId="05540A56" w14:textId="77777777" w:rsidR="00C02C31" w:rsidRPr="00120B2C" w:rsidRDefault="00C02C31" w:rsidP="000B0569">
            <w:pPr>
              <w:jc w:val="center"/>
              <w:rPr>
                <w:rFonts w:ascii="Arial" w:hAnsi="Arial" w:cs="Arial"/>
                <w:b/>
                <w:bCs/>
                <w:sz w:val="20"/>
              </w:rPr>
            </w:pPr>
            <w:r w:rsidRPr="00120B2C">
              <w:rPr>
                <w:rFonts w:ascii="Arial" w:hAnsi="Arial" w:cs="Arial"/>
                <w:b/>
                <w:bCs/>
                <w:sz w:val="20"/>
              </w:rPr>
              <w:t>Maksymalny wydatek [kg/min]</w:t>
            </w:r>
          </w:p>
        </w:tc>
        <w:tc>
          <w:tcPr>
            <w:tcW w:w="1536" w:type="dxa"/>
            <w:vAlign w:val="center"/>
          </w:tcPr>
          <w:p w14:paraId="041D380C" w14:textId="31B7315A" w:rsidR="00C02C31" w:rsidRPr="00120B2C" w:rsidRDefault="00C02C31" w:rsidP="000B0569">
            <w:pPr>
              <w:jc w:val="center"/>
              <w:rPr>
                <w:rFonts w:ascii="Arial" w:hAnsi="Arial" w:cs="Arial"/>
                <w:b/>
                <w:bCs/>
                <w:sz w:val="20"/>
              </w:rPr>
            </w:pPr>
            <w:r w:rsidRPr="00120B2C">
              <w:rPr>
                <w:rFonts w:ascii="Arial" w:hAnsi="Arial" w:cs="Arial"/>
                <w:b/>
                <w:bCs/>
                <w:sz w:val="20"/>
              </w:rPr>
              <w:t>Zakres ciśnienia roboczego [</w:t>
            </w:r>
            <w:r w:rsidR="00317F11" w:rsidRPr="00120B2C">
              <w:rPr>
                <w:rFonts w:ascii="Arial" w:hAnsi="Arial" w:cs="Arial"/>
                <w:b/>
                <w:bCs/>
                <w:sz w:val="20"/>
              </w:rPr>
              <w:t>atm.</w:t>
            </w:r>
            <w:r w:rsidRPr="00120B2C">
              <w:rPr>
                <w:rFonts w:ascii="Arial" w:hAnsi="Arial" w:cs="Arial"/>
                <w:b/>
                <w:bCs/>
                <w:sz w:val="20"/>
              </w:rPr>
              <w:t>]</w:t>
            </w:r>
          </w:p>
        </w:tc>
        <w:tc>
          <w:tcPr>
            <w:tcW w:w="1517" w:type="dxa"/>
            <w:vAlign w:val="center"/>
          </w:tcPr>
          <w:p w14:paraId="6FFBDDAD" w14:textId="77777777" w:rsidR="00C02C31" w:rsidRPr="00120B2C" w:rsidRDefault="00C02C31" w:rsidP="000B0569">
            <w:pPr>
              <w:jc w:val="center"/>
              <w:rPr>
                <w:rFonts w:ascii="Arial" w:hAnsi="Arial" w:cs="Arial"/>
                <w:sz w:val="20"/>
              </w:rPr>
            </w:pPr>
            <w:r w:rsidRPr="00120B2C">
              <w:rPr>
                <w:rFonts w:ascii="Arial" w:hAnsi="Arial" w:cs="Arial"/>
                <w:b/>
                <w:bCs/>
                <w:sz w:val="20"/>
              </w:rPr>
              <w:t xml:space="preserve">Zakres temperatury </w:t>
            </w:r>
            <w:r w:rsidRPr="00120B2C">
              <w:rPr>
                <w:rFonts w:ascii="Arial" w:hAnsi="Arial" w:cs="Arial"/>
                <w:sz w:val="20"/>
              </w:rPr>
              <w:t>[°C]</w:t>
            </w:r>
          </w:p>
        </w:tc>
      </w:tr>
      <w:tr w:rsidR="00120B2C" w:rsidRPr="00120B2C" w14:paraId="3C5CF86C" w14:textId="77777777" w:rsidTr="000B0569">
        <w:tc>
          <w:tcPr>
            <w:tcW w:w="518" w:type="dxa"/>
            <w:vAlign w:val="center"/>
          </w:tcPr>
          <w:p w14:paraId="01084560" w14:textId="77777777" w:rsidR="00C02C31" w:rsidRPr="00120B2C" w:rsidRDefault="00C02C31" w:rsidP="000B0569">
            <w:pPr>
              <w:jc w:val="both"/>
              <w:rPr>
                <w:rFonts w:ascii="Arial" w:hAnsi="Arial" w:cs="Arial"/>
                <w:sz w:val="20"/>
              </w:rPr>
            </w:pPr>
            <w:r w:rsidRPr="00120B2C">
              <w:rPr>
                <w:rFonts w:ascii="Arial" w:hAnsi="Arial" w:cs="Arial"/>
                <w:sz w:val="20"/>
              </w:rPr>
              <w:t>1.</w:t>
            </w:r>
          </w:p>
        </w:tc>
        <w:tc>
          <w:tcPr>
            <w:tcW w:w="2371" w:type="dxa"/>
            <w:vAlign w:val="center"/>
          </w:tcPr>
          <w:p w14:paraId="355A1299" w14:textId="77777777" w:rsidR="00C02C31" w:rsidRPr="00120B2C" w:rsidRDefault="00C02C31" w:rsidP="000B0569">
            <w:pPr>
              <w:jc w:val="both"/>
              <w:rPr>
                <w:rFonts w:ascii="Arial" w:hAnsi="Arial" w:cs="Arial"/>
                <w:sz w:val="20"/>
              </w:rPr>
            </w:pPr>
            <w:r w:rsidRPr="00120B2C">
              <w:rPr>
                <w:rFonts w:ascii="Arial" w:hAnsi="Arial" w:cs="Arial"/>
                <w:sz w:val="20"/>
              </w:rPr>
              <w:t>Poliole</w:t>
            </w:r>
          </w:p>
        </w:tc>
        <w:tc>
          <w:tcPr>
            <w:tcW w:w="1522" w:type="dxa"/>
            <w:vAlign w:val="center"/>
          </w:tcPr>
          <w:p w14:paraId="5B883D31" w14:textId="77777777" w:rsidR="00C02C31" w:rsidRPr="00120B2C" w:rsidRDefault="00C02C31" w:rsidP="000B0569">
            <w:pPr>
              <w:jc w:val="center"/>
              <w:rPr>
                <w:rFonts w:ascii="Arial" w:hAnsi="Arial" w:cs="Arial"/>
                <w:sz w:val="20"/>
              </w:rPr>
            </w:pPr>
            <w:r w:rsidRPr="00120B2C">
              <w:rPr>
                <w:rFonts w:ascii="Arial" w:hAnsi="Arial" w:cs="Arial"/>
                <w:sz w:val="20"/>
              </w:rPr>
              <w:t>90,0</w:t>
            </w:r>
          </w:p>
        </w:tc>
        <w:tc>
          <w:tcPr>
            <w:tcW w:w="1526" w:type="dxa"/>
            <w:vAlign w:val="center"/>
          </w:tcPr>
          <w:p w14:paraId="14A05C54" w14:textId="77777777" w:rsidR="00C02C31" w:rsidRPr="00120B2C" w:rsidRDefault="00C02C31" w:rsidP="000B0569">
            <w:pPr>
              <w:jc w:val="center"/>
              <w:rPr>
                <w:rFonts w:ascii="Arial" w:hAnsi="Arial" w:cs="Arial"/>
                <w:sz w:val="20"/>
              </w:rPr>
            </w:pPr>
            <w:r w:rsidRPr="00120B2C">
              <w:rPr>
                <w:rFonts w:ascii="Arial" w:hAnsi="Arial" w:cs="Arial"/>
                <w:sz w:val="20"/>
              </w:rPr>
              <w:t>300,0</w:t>
            </w:r>
          </w:p>
        </w:tc>
        <w:tc>
          <w:tcPr>
            <w:tcW w:w="1536" w:type="dxa"/>
            <w:vAlign w:val="center"/>
          </w:tcPr>
          <w:p w14:paraId="6702C44D" w14:textId="77777777" w:rsidR="00C02C31" w:rsidRPr="00120B2C" w:rsidRDefault="00C02C31" w:rsidP="000B0569">
            <w:pPr>
              <w:jc w:val="center"/>
              <w:rPr>
                <w:rFonts w:ascii="Arial" w:hAnsi="Arial" w:cs="Arial"/>
                <w:sz w:val="20"/>
              </w:rPr>
            </w:pPr>
            <w:r w:rsidRPr="00120B2C">
              <w:rPr>
                <w:rFonts w:ascii="Arial" w:hAnsi="Arial" w:cs="Arial"/>
                <w:sz w:val="20"/>
              </w:rPr>
              <w:t>1,0-5,0</w:t>
            </w:r>
          </w:p>
        </w:tc>
        <w:tc>
          <w:tcPr>
            <w:tcW w:w="1517" w:type="dxa"/>
            <w:vAlign w:val="center"/>
          </w:tcPr>
          <w:p w14:paraId="7031AA3E" w14:textId="77777777" w:rsidR="00C02C31" w:rsidRPr="00120B2C" w:rsidRDefault="00C02C31" w:rsidP="000B0569">
            <w:pPr>
              <w:jc w:val="center"/>
              <w:rPr>
                <w:rFonts w:ascii="Arial" w:hAnsi="Arial" w:cs="Arial"/>
                <w:sz w:val="20"/>
              </w:rPr>
            </w:pPr>
            <w:r w:rsidRPr="00120B2C">
              <w:rPr>
                <w:rFonts w:ascii="Arial" w:hAnsi="Arial" w:cs="Arial"/>
                <w:sz w:val="20"/>
              </w:rPr>
              <w:t>18,0-25,0</w:t>
            </w:r>
          </w:p>
        </w:tc>
      </w:tr>
      <w:tr w:rsidR="00120B2C" w:rsidRPr="00120B2C" w14:paraId="35E79081" w14:textId="77777777" w:rsidTr="000B0569">
        <w:tc>
          <w:tcPr>
            <w:tcW w:w="518" w:type="dxa"/>
            <w:vAlign w:val="center"/>
          </w:tcPr>
          <w:p w14:paraId="55B3104A" w14:textId="77777777" w:rsidR="00C02C31" w:rsidRPr="00120B2C" w:rsidRDefault="00C02C31" w:rsidP="000B0569">
            <w:pPr>
              <w:jc w:val="both"/>
              <w:rPr>
                <w:rFonts w:ascii="Arial" w:hAnsi="Arial" w:cs="Arial"/>
                <w:sz w:val="20"/>
              </w:rPr>
            </w:pPr>
            <w:r w:rsidRPr="00120B2C">
              <w:rPr>
                <w:rFonts w:ascii="Arial" w:hAnsi="Arial" w:cs="Arial"/>
                <w:sz w:val="20"/>
              </w:rPr>
              <w:t>2.</w:t>
            </w:r>
          </w:p>
        </w:tc>
        <w:tc>
          <w:tcPr>
            <w:tcW w:w="2371" w:type="dxa"/>
            <w:vAlign w:val="center"/>
          </w:tcPr>
          <w:p w14:paraId="5184C48B" w14:textId="77777777" w:rsidR="00C02C31" w:rsidRPr="00120B2C" w:rsidRDefault="00C02C31" w:rsidP="000B0569">
            <w:pPr>
              <w:jc w:val="both"/>
              <w:rPr>
                <w:rFonts w:ascii="Arial" w:hAnsi="Arial" w:cs="Arial"/>
                <w:sz w:val="20"/>
              </w:rPr>
            </w:pPr>
            <w:r w:rsidRPr="00120B2C">
              <w:rPr>
                <w:rFonts w:ascii="Arial" w:hAnsi="Arial" w:cs="Arial"/>
                <w:sz w:val="20"/>
              </w:rPr>
              <w:t>TDI</w:t>
            </w:r>
          </w:p>
        </w:tc>
        <w:tc>
          <w:tcPr>
            <w:tcW w:w="1522" w:type="dxa"/>
            <w:vAlign w:val="center"/>
          </w:tcPr>
          <w:p w14:paraId="6D74E448" w14:textId="77777777" w:rsidR="00C02C31" w:rsidRPr="00120B2C" w:rsidRDefault="00C02C31" w:rsidP="000B0569">
            <w:pPr>
              <w:jc w:val="center"/>
              <w:rPr>
                <w:rFonts w:ascii="Arial" w:hAnsi="Arial" w:cs="Arial"/>
                <w:sz w:val="20"/>
              </w:rPr>
            </w:pPr>
            <w:r w:rsidRPr="00120B2C">
              <w:rPr>
                <w:rFonts w:ascii="Arial" w:hAnsi="Arial" w:cs="Arial"/>
                <w:sz w:val="20"/>
              </w:rPr>
              <w:t>50,0</w:t>
            </w:r>
          </w:p>
        </w:tc>
        <w:tc>
          <w:tcPr>
            <w:tcW w:w="1526" w:type="dxa"/>
            <w:vAlign w:val="center"/>
          </w:tcPr>
          <w:p w14:paraId="38668B8D" w14:textId="77777777" w:rsidR="00C02C31" w:rsidRPr="00120B2C" w:rsidRDefault="00C02C31" w:rsidP="000B0569">
            <w:pPr>
              <w:jc w:val="center"/>
              <w:rPr>
                <w:rFonts w:ascii="Arial" w:hAnsi="Arial" w:cs="Arial"/>
                <w:sz w:val="20"/>
              </w:rPr>
            </w:pPr>
            <w:r w:rsidRPr="00120B2C">
              <w:rPr>
                <w:rFonts w:ascii="Arial" w:hAnsi="Arial" w:cs="Arial"/>
                <w:sz w:val="20"/>
              </w:rPr>
              <w:t>150,0</w:t>
            </w:r>
          </w:p>
        </w:tc>
        <w:tc>
          <w:tcPr>
            <w:tcW w:w="1536" w:type="dxa"/>
            <w:vAlign w:val="center"/>
          </w:tcPr>
          <w:p w14:paraId="5104818E" w14:textId="77777777" w:rsidR="00C02C31" w:rsidRPr="00120B2C" w:rsidRDefault="00C02C31" w:rsidP="000B0569">
            <w:pPr>
              <w:jc w:val="center"/>
              <w:rPr>
                <w:rFonts w:ascii="Arial" w:hAnsi="Arial" w:cs="Arial"/>
                <w:sz w:val="20"/>
              </w:rPr>
            </w:pPr>
            <w:r w:rsidRPr="00120B2C">
              <w:rPr>
                <w:rFonts w:ascii="Arial" w:hAnsi="Arial" w:cs="Arial"/>
                <w:sz w:val="20"/>
              </w:rPr>
              <w:t>30,0-75,0</w:t>
            </w:r>
          </w:p>
        </w:tc>
        <w:tc>
          <w:tcPr>
            <w:tcW w:w="1517" w:type="dxa"/>
            <w:vAlign w:val="center"/>
          </w:tcPr>
          <w:p w14:paraId="34EAFC8E" w14:textId="77777777" w:rsidR="00C02C31" w:rsidRPr="00120B2C" w:rsidRDefault="00C02C31" w:rsidP="000B0569">
            <w:pPr>
              <w:jc w:val="center"/>
              <w:rPr>
                <w:rFonts w:ascii="Arial" w:hAnsi="Arial" w:cs="Arial"/>
                <w:sz w:val="20"/>
              </w:rPr>
            </w:pPr>
            <w:r w:rsidRPr="00120B2C">
              <w:rPr>
                <w:rFonts w:ascii="Arial" w:hAnsi="Arial" w:cs="Arial"/>
                <w:sz w:val="20"/>
              </w:rPr>
              <w:t>18,0-25,0</w:t>
            </w:r>
          </w:p>
        </w:tc>
      </w:tr>
      <w:tr w:rsidR="00120B2C" w:rsidRPr="00120B2C" w14:paraId="37353832" w14:textId="77777777" w:rsidTr="000B0569">
        <w:tc>
          <w:tcPr>
            <w:tcW w:w="518" w:type="dxa"/>
            <w:vAlign w:val="center"/>
          </w:tcPr>
          <w:p w14:paraId="0F9F7231" w14:textId="77777777" w:rsidR="00C02C31" w:rsidRPr="00120B2C" w:rsidRDefault="00C02C31" w:rsidP="000B0569">
            <w:pPr>
              <w:jc w:val="both"/>
              <w:rPr>
                <w:rFonts w:ascii="Arial" w:hAnsi="Arial" w:cs="Arial"/>
                <w:sz w:val="20"/>
              </w:rPr>
            </w:pPr>
            <w:r w:rsidRPr="00120B2C">
              <w:rPr>
                <w:rFonts w:ascii="Arial" w:hAnsi="Arial" w:cs="Arial"/>
                <w:sz w:val="20"/>
              </w:rPr>
              <w:t>3.</w:t>
            </w:r>
          </w:p>
        </w:tc>
        <w:tc>
          <w:tcPr>
            <w:tcW w:w="2371" w:type="dxa"/>
            <w:vAlign w:val="center"/>
          </w:tcPr>
          <w:p w14:paraId="72EC86A8" w14:textId="77777777" w:rsidR="00C02C31" w:rsidRPr="00120B2C" w:rsidRDefault="00C02C31" w:rsidP="000B0569">
            <w:pPr>
              <w:jc w:val="both"/>
              <w:rPr>
                <w:rFonts w:ascii="Arial" w:hAnsi="Arial" w:cs="Arial"/>
                <w:sz w:val="20"/>
              </w:rPr>
            </w:pPr>
            <w:r w:rsidRPr="00120B2C">
              <w:rPr>
                <w:rFonts w:ascii="Arial" w:hAnsi="Arial" w:cs="Arial"/>
                <w:sz w:val="20"/>
              </w:rPr>
              <w:t>Stabilizatory</w:t>
            </w:r>
          </w:p>
        </w:tc>
        <w:tc>
          <w:tcPr>
            <w:tcW w:w="1522" w:type="dxa"/>
            <w:vAlign w:val="center"/>
          </w:tcPr>
          <w:p w14:paraId="76F6D875" w14:textId="77777777" w:rsidR="00C02C31" w:rsidRPr="00120B2C" w:rsidRDefault="00C02C31" w:rsidP="000B0569">
            <w:pPr>
              <w:jc w:val="center"/>
              <w:rPr>
                <w:rFonts w:ascii="Arial" w:hAnsi="Arial" w:cs="Arial"/>
                <w:sz w:val="20"/>
              </w:rPr>
            </w:pPr>
            <w:r w:rsidRPr="00120B2C">
              <w:rPr>
                <w:rFonts w:ascii="Arial" w:hAnsi="Arial" w:cs="Arial"/>
                <w:sz w:val="20"/>
              </w:rPr>
              <w:t>1,00</w:t>
            </w:r>
          </w:p>
        </w:tc>
        <w:tc>
          <w:tcPr>
            <w:tcW w:w="1526" w:type="dxa"/>
            <w:vAlign w:val="center"/>
          </w:tcPr>
          <w:p w14:paraId="76DB0367" w14:textId="77777777" w:rsidR="00C02C31" w:rsidRPr="00120B2C" w:rsidRDefault="00C02C31" w:rsidP="000B0569">
            <w:pPr>
              <w:jc w:val="center"/>
              <w:rPr>
                <w:rFonts w:ascii="Arial" w:hAnsi="Arial" w:cs="Arial"/>
                <w:sz w:val="20"/>
              </w:rPr>
            </w:pPr>
            <w:r w:rsidRPr="00120B2C">
              <w:rPr>
                <w:rFonts w:ascii="Arial" w:hAnsi="Arial" w:cs="Arial"/>
                <w:sz w:val="20"/>
              </w:rPr>
              <w:t>2,50</w:t>
            </w:r>
          </w:p>
        </w:tc>
        <w:tc>
          <w:tcPr>
            <w:tcW w:w="1536" w:type="dxa"/>
            <w:vAlign w:val="center"/>
          </w:tcPr>
          <w:p w14:paraId="4B1E6CD8" w14:textId="77777777" w:rsidR="00C02C31" w:rsidRPr="00120B2C" w:rsidRDefault="00C02C31" w:rsidP="000B0569">
            <w:pPr>
              <w:jc w:val="center"/>
              <w:rPr>
                <w:rFonts w:ascii="Arial" w:hAnsi="Arial" w:cs="Arial"/>
                <w:sz w:val="20"/>
              </w:rPr>
            </w:pPr>
            <w:r w:rsidRPr="00120B2C">
              <w:rPr>
                <w:rFonts w:ascii="Arial" w:hAnsi="Arial" w:cs="Arial"/>
                <w:sz w:val="20"/>
              </w:rPr>
              <w:t>30,0-70,0</w:t>
            </w:r>
          </w:p>
        </w:tc>
        <w:tc>
          <w:tcPr>
            <w:tcW w:w="1517" w:type="dxa"/>
            <w:vAlign w:val="center"/>
          </w:tcPr>
          <w:p w14:paraId="69427FFF" w14:textId="77777777" w:rsidR="00C02C31" w:rsidRPr="00120B2C" w:rsidRDefault="00C02C31" w:rsidP="000B0569">
            <w:pPr>
              <w:jc w:val="center"/>
              <w:rPr>
                <w:rFonts w:ascii="Arial" w:hAnsi="Arial" w:cs="Arial"/>
                <w:sz w:val="20"/>
              </w:rPr>
            </w:pPr>
            <w:r w:rsidRPr="00120B2C">
              <w:rPr>
                <w:rFonts w:ascii="Arial" w:hAnsi="Arial" w:cs="Arial"/>
                <w:sz w:val="20"/>
              </w:rPr>
              <w:t>20,0-25,0</w:t>
            </w:r>
          </w:p>
        </w:tc>
      </w:tr>
      <w:tr w:rsidR="00120B2C" w:rsidRPr="00120B2C" w14:paraId="68986E59" w14:textId="77777777" w:rsidTr="000B0569">
        <w:tc>
          <w:tcPr>
            <w:tcW w:w="518" w:type="dxa"/>
            <w:vAlign w:val="center"/>
          </w:tcPr>
          <w:p w14:paraId="0FB9B8D9" w14:textId="77777777" w:rsidR="00C02C31" w:rsidRPr="00120B2C" w:rsidRDefault="00C02C31" w:rsidP="000B0569">
            <w:pPr>
              <w:jc w:val="both"/>
              <w:rPr>
                <w:rFonts w:ascii="Arial" w:hAnsi="Arial" w:cs="Arial"/>
                <w:sz w:val="20"/>
              </w:rPr>
            </w:pPr>
            <w:r w:rsidRPr="00120B2C">
              <w:rPr>
                <w:rFonts w:ascii="Arial" w:hAnsi="Arial" w:cs="Arial"/>
                <w:sz w:val="20"/>
              </w:rPr>
              <w:t>4.</w:t>
            </w:r>
          </w:p>
        </w:tc>
        <w:tc>
          <w:tcPr>
            <w:tcW w:w="2371" w:type="dxa"/>
            <w:vAlign w:val="center"/>
          </w:tcPr>
          <w:p w14:paraId="62F518C6" w14:textId="77777777" w:rsidR="00C02C31" w:rsidRPr="00120B2C" w:rsidRDefault="00C02C31" w:rsidP="000B0569">
            <w:pPr>
              <w:jc w:val="both"/>
              <w:rPr>
                <w:rFonts w:ascii="Arial" w:hAnsi="Arial" w:cs="Arial"/>
                <w:sz w:val="20"/>
              </w:rPr>
            </w:pPr>
            <w:r w:rsidRPr="00120B2C">
              <w:rPr>
                <w:rFonts w:ascii="Arial" w:hAnsi="Arial" w:cs="Arial"/>
                <w:sz w:val="20"/>
              </w:rPr>
              <w:t>Katalizatory</w:t>
            </w:r>
          </w:p>
        </w:tc>
        <w:tc>
          <w:tcPr>
            <w:tcW w:w="1522" w:type="dxa"/>
            <w:vAlign w:val="center"/>
          </w:tcPr>
          <w:p w14:paraId="6FC449C1" w14:textId="77777777" w:rsidR="00C02C31" w:rsidRPr="00120B2C" w:rsidRDefault="00C02C31" w:rsidP="000B0569">
            <w:pPr>
              <w:jc w:val="center"/>
              <w:rPr>
                <w:rFonts w:ascii="Arial" w:hAnsi="Arial" w:cs="Arial"/>
                <w:sz w:val="20"/>
              </w:rPr>
            </w:pPr>
            <w:r w:rsidRPr="00120B2C">
              <w:rPr>
                <w:rFonts w:ascii="Arial" w:hAnsi="Arial" w:cs="Arial"/>
                <w:sz w:val="20"/>
              </w:rPr>
              <w:t>0,05</w:t>
            </w:r>
          </w:p>
        </w:tc>
        <w:tc>
          <w:tcPr>
            <w:tcW w:w="1526" w:type="dxa"/>
            <w:vAlign w:val="center"/>
          </w:tcPr>
          <w:p w14:paraId="584E6B8C" w14:textId="77777777" w:rsidR="00C02C31" w:rsidRPr="00120B2C" w:rsidRDefault="00C02C31" w:rsidP="000B0569">
            <w:pPr>
              <w:jc w:val="center"/>
              <w:rPr>
                <w:rFonts w:ascii="Arial" w:hAnsi="Arial" w:cs="Arial"/>
                <w:sz w:val="20"/>
              </w:rPr>
            </w:pPr>
            <w:r w:rsidRPr="00120B2C">
              <w:rPr>
                <w:rFonts w:ascii="Arial" w:hAnsi="Arial" w:cs="Arial"/>
                <w:sz w:val="20"/>
              </w:rPr>
              <w:t>1,00</w:t>
            </w:r>
          </w:p>
        </w:tc>
        <w:tc>
          <w:tcPr>
            <w:tcW w:w="1536" w:type="dxa"/>
            <w:vAlign w:val="center"/>
          </w:tcPr>
          <w:p w14:paraId="5380AC34" w14:textId="77777777" w:rsidR="00C02C31" w:rsidRPr="00120B2C" w:rsidRDefault="00C02C31" w:rsidP="000B0569">
            <w:pPr>
              <w:jc w:val="center"/>
              <w:rPr>
                <w:rFonts w:ascii="Arial" w:hAnsi="Arial" w:cs="Arial"/>
                <w:sz w:val="20"/>
              </w:rPr>
            </w:pPr>
            <w:r w:rsidRPr="00120B2C">
              <w:rPr>
                <w:rFonts w:ascii="Arial" w:hAnsi="Arial" w:cs="Arial"/>
                <w:sz w:val="20"/>
              </w:rPr>
              <w:t>30,0-70,0</w:t>
            </w:r>
          </w:p>
        </w:tc>
        <w:tc>
          <w:tcPr>
            <w:tcW w:w="1517" w:type="dxa"/>
            <w:vAlign w:val="center"/>
          </w:tcPr>
          <w:p w14:paraId="0A5B38A3" w14:textId="77777777" w:rsidR="00C02C31" w:rsidRPr="00120B2C" w:rsidRDefault="00C02C31" w:rsidP="000B0569">
            <w:pPr>
              <w:jc w:val="center"/>
              <w:rPr>
                <w:rFonts w:ascii="Arial" w:hAnsi="Arial" w:cs="Arial"/>
                <w:sz w:val="20"/>
              </w:rPr>
            </w:pPr>
            <w:r w:rsidRPr="00120B2C">
              <w:rPr>
                <w:rFonts w:ascii="Arial" w:hAnsi="Arial" w:cs="Arial"/>
                <w:sz w:val="20"/>
              </w:rPr>
              <w:t>20,0-25,0</w:t>
            </w:r>
          </w:p>
        </w:tc>
      </w:tr>
      <w:tr w:rsidR="00120B2C" w:rsidRPr="00120B2C" w14:paraId="2503E56E" w14:textId="77777777" w:rsidTr="000B0569">
        <w:tc>
          <w:tcPr>
            <w:tcW w:w="518" w:type="dxa"/>
            <w:vAlign w:val="center"/>
          </w:tcPr>
          <w:p w14:paraId="3ACE41D2" w14:textId="77777777" w:rsidR="00C02C31" w:rsidRPr="00120B2C" w:rsidRDefault="00C02C31" w:rsidP="000B0569">
            <w:pPr>
              <w:jc w:val="both"/>
              <w:rPr>
                <w:rFonts w:ascii="Arial" w:hAnsi="Arial" w:cs="Arial"/>
                <w:sz w:val="20"/>
              </w:rPr>
            </w:pPr>
            <w:r w:rsidRPr="00120B2C">
              <w:rPr>
                <w:rFonts w:ascii="Arial" w:hAnsi="Arial" w:cs="Arial"/>
                <w:sz w:val="20"/>
              </w:rPr>
              <w:t>5.</w:t>
            </w:r>
          </w:p>
        </w:tc>
        <w:tc>
          <w:tcPr>
            <w:tcW w:w="2371" w:type="dxa"/>
            <w:vAlign w:val="center"/>
          </w:tcPr>
          <w:p w14:paraId="15BFE7F0" w14:textId="77777777" w:rsidR="00C02C31" w:rsidRPr="00120B2C" w:rsidRDefault="00C02C31" w:rsidP="000B0569">
            <w:pPr>
              <w:jc w:val="both"/>
              <w:rPr>
                <w:rFonts w:ascii="Arial" w:hAnsi="Arial" w:cs="Arial"/>
                <w:sz w:val="20"/>
              </w:rPr>
            </w:pPr>
            <w:r w:rsidRPr="00120B2C">
              <w:rPr>
                <w:rFonts w:ascii="Arial" w:hAnsi="Arial" w:cs="Arial"/>
                <w:sz w:val="20"/>
              </w:rPr>
              <w:t>Woda</w:t>
            </w:r>
          </w:p>
        </w:tc>
        <w:tc>
          <w:tcPr>
            <w:tcW w:w="1522" w:type="dxa"/>
            <w:vAlign w:val="center"/>
          </w:tcPr>
          <w:p w14:paraId="7E31A312" w14:textId="77777777" w:rsidR="00C02C31" w:rsidRPr="00120B2C" w:rsidRDefault="00C02C31" w:rsidP="000B0569">
            <w:pPr>
              <w:jc w:val="center"/>
              <w:rPr>
                <w:rFonts w:ascii="Arial" w:hAnsi="Arial" w:cs="Arial"/>
                <w:sz w:val="20"/>
              </w:rPr>
            </w:pPr>
            <w:r w:rsidRPr="00120B2C">
              <w:rPr>
                <w:rFonts w:ascii="Arial" w:hAnsi="Arial" w:cs="Arial"/>
                <w:sz w:val="20"/>
              </w:rPr>
              <w:t>5,00</w:t>
            </w:r>
          </w:p>
        </w:tc>
        <w:tc>
          <w:tcPr>
            <w:tcW w:w="1526" w:type="dxa"/>
            <w:vAlign w:val="center"/>
          </w:tcPr>
          <w:p w14:paraId="5149F548" w14:textId="77777777" w:rsidR="00C02C31" w:rsidRPr="00120B2C" w:rsidRDefault="00C02C31" w:rsidP="000B0569">
            <w:pPr>
              <w:jc w:val="center"/>
              <w:rPr>
                <w:rFonts w:ascii="Arial" w:hAnsi="Arial" w:cs="Arial"/>
                <w:sz w:val="20"/>
              </w:rPr>
            </w:pPr>
            <w:r w:rsidRPr="00120B2C">
              <w:rPr>
                <w:rFonts w:ascii="Arial" w:hAnsi="Arial" w:cs="Arial"/>
                <w:sz w:val="20"/>
              </w:rPr>
              <w:t>12,00</w:t>
            </w:r>
          </w:p>
        </w:tc>
        <w:tc>
          <w:tcPr>
            <w:tcW w:w="1536" w:type="dxa"/>
            <w:vAlign w:val="center"/>
          </w:tcPr>
          <w:p w14:paraId="1D539BDB" w14:textId="77777777" w:rsidR="00C02C31" w:rsidRPr="00120B2C" w:rsidRDefault="00C02C31" w:rsidP="000B0569">
            <w:pPr>
              <w:jc w:val="center"/>
              <w:rPr>
                <w:rFonts w:ascii="Arial" w:hAnsi="Arial" w:cs="Arial"/>
                <w:sz w:val="20"/>
              </w:rPr>
            </w:pPr>
            <w:r w:rsidRPr="00120B2C">
              <w:rPr>
                <w:rFonts w:ascii="Arial" w:hAnsi="Arial" w:cs="Arial"/>
                <w:sz w:val="20"/>
              </w:rPr>
              <w:t>30,0-70,00</w:t>
            </w:r>
          </w:p>
        </w:tc>
        <w:tc>
          <w:tcPr>
            <w:tcW w:w="1517" w:type="dxa"/>
            <w:vAlign w:val="center"/>
          </w:tcPr>
          <w:p w14:paraId="2B8EEC16" w14:textId="77777777" w:rsidR="00C02C31" w:rsidRPr="00120B2C" w:rsidRDefault="00C02C31" w:rsidP="000B0569">
            <w:pPr>
              <w:jc w:val="center"/>
              <w:rPr>
                <w:rFonts w:ascii="Arial" w:hAnsi="Arial" w:cs="Arial"/>
                <w:sz w:val="20"/>
              </w:rPr>
            </w:pPr>
            <w:r w:rsidRPr="00120B2C">
              <w:rPr>
                <w:rFonts w:ascii="Arial" w:hAnsi="Arial" w:cs="Arial"/>
                <w:sz w:val="20"/>
              </w:rPr>
              <w:t>15,0-25,0</w:t>
            </w:r>
          </w:p>
        </w:tc>
      </w:tr>
      <w:tr w:rsidR="00120B2C" w:rsidRPr="00120B2C" w14:paraId="3062DB30" w14:textId="77777777" w:rsidTr="000B0569">
        <w:tc>
          <w:tcPr>
            <w:tcW w:w="518" w:type="dxa"/>
            <w:vAlign w:val="center"/>
          </w:tcPr>
          <w:p w14:paraId="218573D8" w14:textId="77777777" w:rsidR="00C02C31" w:rsidRPr="00120B2C" w:rsidRDefault="00C02C31" w:rsidP="000B0569">
            <w:pPr>
              <w:jc w:val="both"/>
              <w:rPr>
                <w:rFonts w:ascii="Arial" w:hAnsi="Arial" w:cs="Arial"/>
                <w:sz w:val="20"/>
              </w:rPr>
            </w:pPr>
            <w:r w:rsidRPr="00120B2C">
              <w:rPr>
                <w:rFonts w:ascii="Arial" w:hAnsi="Arial" w:cs="Arial"/>
                <w:sz w:val="20"/>
              </w:rPr>
              <w:lastRenderedPageBreak/>
              <w:t>6.</w:t>
            </w:r>
          </w:p>
        </w:tc>
        <w:tc>
          <w:tcPr>
            <w:tcW w:w="2371" w:type="dxa"/>
            <w:vAlign w:val="center"/>
          </w:tcPr>
          <w:p w14:paraId="17B9F8DE" w14:textId="77777777" w:rsidR="00C02C31" w:rsidRPr="00120B2C" w:rsidRDefault="00C02C31" w:rsidP="000B0569">
            <w:pPr>
              <w:jc w:val="both"/>
              <w:rPr>
                <w:rFonts w:ascii="Arial" w:hAnsi="Arial" w:cs="Arial"/>
                <w:sz w:val="20"/>
              </w:rPr>
            </w:pPr>
            <w:r w:rsidRPr="00120B2C">
              <w:rPr>
                <w:rFonts w:ascii="Arial" w:hAnsi="Arial" w:cs="Arial"/>
                <w:sz w:val="20"/>
              </w:rPr>
              <w:t>Pigmenty barwiące</w:t>
            </w:r>
          </w:p>
        </w:tc>
        <w:tc>
          <w:tcPr>
            <w:tcW w:w="1522" w:type="dxa"/>
            <w:vAlign w:val="center"/>
          </w:tcPr>
          <w:p w14:paraId="548D167E" w14:textId="77777777" w:rsidR="00C02C31" w:rsidRPr="00120B2C" w:rsidRDefault="00C02C31" w:rsidP="000B0569">
            <w:pPr>
              <w:jc w:val="center"/>
              <w:rPr>
                <w:rFonts w:ascii="Arial" w:hAnsi="Arial" w:cs="Arial"/>
                <w:sz w:val="20"/>
              </w:rPr>
            </w:pPr>
            <w:r w:rsidRPr="00120B2C">
              <w:rPr>
                <w:rFonts w:ascii="Arial" w:hAnsi="Arial" w:cs="Arial"/>
                <w:sz w:val="20"/>
              </w:rPr>
              <w:t>0,01</w:t>
            </w:r>
          </w:p>
        </w:tc>
        <w:tc>
          <w:tcPr>
            <w:tcW w:w="1526" w:type="dxa"/>
            <w:vAlign w:val="center"/>
          </w:tcPr>
          <w:p w14:paraId="43A4C24E" w14:textId="77777777" w:rsidR="00C02C31" w:rsidRPr="00120B2C" w:rsidRDefault="00C02C31" w:rsidP="000B0569">
            <w:pPr>
              <w:jc w:val="center"/>
              <w:rPr>
                <w:rFonts w:ascii="Arial" w:hAnsi="Arial" w:cs="Arial"/>
                <w:sz w:val="20"/>
              </w:rPr>
            </w:pPr>
            <w:r w:rsidRPr="00120B2C">
              <w:rPr>
                <w:rFonts w:ascii="Arial" w:hAnsi="Arial" w:cs="Arial"/>
                <w:sz w:val="20"/>
              </w:rPr>
              <w:t>1,50</w:t>
            </w:r>
          </w:p>
        </w:tc>
        <w:tc>
          <w:tcPr>
            <w:tcW w:w="1536" w:type="dxa"/>
            <w:vAlign w:val="center"/>
          </w:tcPr>
          <w:p w14:paraId="22BEFEB5" w14:textId="77777777" w:rsidR="00C02C31" w:rsidRPr="00120B2C" w:rsidRDefault="00C02C31" w:rsidP="000B0569">
            <w:pPr>
              <w:jc w:val="center"/>
              <w:rPr>
                <w:rFonts w:ascii="Arial" w:hAnsi="Arial" w:cs="Arial"/>
                <w:sz w:val="20"/>
              </w:rPr>
            </w:pPr>
            <w:r w:rsidRPr="00120B2C">
              <w:rPr>
                <w:rFonts w:ascii="Arial" w:hAnsi="Arial" w:cs="Arial"/>
                <w:sz w:val="20"/>
              </w:rPr>
              <w:t>1,0-10,0</w:t>
            </w:r>
          </w:p>
        </w:tc>
        <w:tc>
          <w:tcPr>
            <w:tcW w:w="1517" w:type="dxa"/>
            <w:vAlign w:val="center"/>
          </w:tcPr>
          <w:p w14:paraId="143E2D77" w14:textId="77777777" w:rsidR="00C02C31" w:rsidRPr="00120B2C" w:rsidRDefault="00C02C31" w:rsidP="000B0569">
            <w:pPr>
              <w:jc w:val="center"/>
              <w:rPr>
                <w:rFonts w:ascii="Arial" w:hAnsi="Arial" w:cs="Arial"/>
                <w:sz w:val="20"/>
              </w:rPr>
            </w:pPr>
            <w:r w:rsidRPr="00120B2C">
              <w:rPr>
                <w:rFonts w:ascii="Arial" w:hAnsi="Arial" w:cs="Arial"/>
                <w:sz w:val="20"/>
              </w:rPr>
              <w:t>20,0-25,0</w:t>
            </w:r>
          </w:p>
        </w:tc>
      </w:tr>
    </w:tbl>
    <w:p w14:paraId="7D2B44E2" w14:textId="0C36BED4" w:rsidR="001D554B" w:rsidRPr="00120B2C" w:rsidRDefault="001D554B" w:rsidP="001D554B">
      <w:pPr>
        <w:tabs>
          <w:tab w:val="left" w:pos="691"/>
        </w:tabs>
        <w:autoSpaceDE w:val="0"/>
        <w:autoSpaceDN w:val="0"/>
        <w:adjustRightInd w:val="0"/>
        <w:spacing w:before="120" w:line="276" w:lineRule="auto"/>
        <w:jc w:val="both"/>
        <w:rPr>
          <w:rFonts w:ascii="Arial" w:eastAsia="Times New Roman" w:hAnsi="Arial" w:cs="Arial"/>
          <w:lang w:eastAsia="pl-PL"/>
        </w:rPr>
      </w:pPr>
      <w:r w:rsidRPr="00120B2C">
        <w:rPr>
          <w:rFonts w:ascii="Arial" w:eastAsia="Times New Roman" w:hAnsi="Arial" w:cs="Arial"/>
          <w:b/>
          <w:lang w:eastAsia="pl-PL"/>
        </w:rPr>
        <w:t>I.4.2.1</w:t>
      </w:r>
      <w:r w:rsidRPr="00120B2C">
        <w:rPr>
          <w:rFonts w:ascii="Arial" w:eastAsia="Times New Roman" w:hAnsi="Arial" w:cs="Arial"/>
          <w:bCs/>
          <w:lang w:eastAsia="pl-PL"/>
        </w:rPr>
        <w:t xml:space="preserve">. </w:t>
      </w:r>
      <w:r w:rsidRPr="00120B2C">
        <w:rPr>
          <w:rFonts w:ascii="Arial" w:eastAsia="Times New Roman" w:hAnsi="Arial" w:cs="Arial"/>
          <w:lang w:eastAsia="pl-PL"/>
        </w:rPr>
        <w:t>Mieszanie komponentów</w:t>
      </w:r>
    </w:p>
    <w:p w14:paraId="7FFE815E" w14:textId="77777777" w:rsidR="001D554B" w:rsidRPr="00120B2C" w:rsidRDefault="001D554B" w:rsidP="001D554B">
      <w:pPr>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lang w:eastAsia="pl-PL"/>
        </w:rPr>
        <w:t>Ze zbiorników magazynowych poszczególne składniki w stanie ciekłym dozowane będą w sposób ciągły do głowic mieszających agregatu. Proces dozowania komponentów będzie ściśle kontrolowany przez zespół precyzyjnych przepływomierzy zamontowanych na odcinkach rur doprowadzających poszczególne czynniki do głowicy. Komponenty będą tłoczone za pomocą pomp o regulowanej wydajności. Ustawienie przepływów odbywać się będzie zgodnie z wytycznymi technologicznymi oraz wg tzw. „protokołu spieniania". Dodatkowo proces kontrolowany będzie za pomocą zestawu ciśnieniomierzy - w momencie nagłego spadku lub wzrostu ciśnienia (np. rozszczelnienia któregoś z zaworów) urządzenie natychmiast będzie wyłączane - zdarzenia takie będą rejestrowane w protokołach.</w:t>
      </w:r>
    </w:p>
    <w:p w14:paraId="35025DC2" w14:textId="48926100" w:rsidR="0054796D" w:rsidRPr="00120B2C" w:rsidRDefault="0054796D" w:rsidP="0054796D">
      <w:pPr>
        <w:spacing w:before="120" w:after="120" w:line="288" w:lineRule="auto"/>
        <w:jc w:val="both"/>
        <w:rPr>
          <w:rFonts w:ascii="Arial" w:hAnsi="Arial" w:cs="Arial"/>
        </w:rPr>
      </w:pPr>
      <w:r w:rsidRPr="00120B2C">
        <w:rPr>
          <w:rFonts w:ascii="Arial" w:hAnsi="Arial" w:cs="Arial"/>
          <w:b/>
          <w:bCs/>
        </w:rPr>
        <w:t>I.4.2.2</w:t>
      </w:r>
      <w:r w:rsidRPr="00120B2C">
        <w:rPr>
          <w:rFonts w:ascii="Arial" w:hAnsi="Arial" w:cs="Arial"/>
        </w:rPr>
        <w:t>.Spienianie</w:t>
      </w:r>
    </w:p>
    <w:p w14:paraId="36D3BDDC" w14:textId="77777777" w:rsidR="0054796D" w:rsidRPr="00120B2C" w:rsidRDefault="0054796D" w:rsidP="0054796D">
      <w:pPr>
        <w:spacing w:line="288" w:lineRule="auto"/>
        <w:jc w:val="both"/>
        <w:rPr>
          <w:rFonts w:ascii="Arial" w:hAnsi="Arial" w:cs="Arial"/>
        </w:rPr>
      </w:pPr>
      <w:r w:rsidRPr="00120B2C">
        <w:rPr>
          <w:rFonts w:ascii="Arial" w:hAnsi="Arial" w:cs="Arial"/>
        </w:rPr>
        <w:t>Po wymieszaniu komponentów natychmiast wylewane będą na nieprzemakalną formę papierową umieszczoną na ruchomej taśmie, na której w wyniku zachodzących reakcji chemicznych następować będzie spienianie, wzrost pianki, przejście jej z fazy ciekłej w fazę stałą  i formowanie bloku o określonej konsystencji. Po kilku metrach od miejsca wylania pianka osiągać będzie ostateczne wymiary. Od góry formująca się warstwa pianki nakrywana będzie nieprzemakalnym materiałem przemysłowym. Proces spieniania przebiegać będzie w ciągu ok. 3 minut.</w:t>
      </w:r>
    </w:p>
    <w:p w14:paraId="5CA08C46" w14:textId="77777777" w:rsidR="001D554B" w:rsidRPr="00120B2C" w:rsidRDefault="001D554B" w:rsidP="00C02C31">
      <w:pPr>
        <w:tabs>
          <w:tab w:val="left" w:pos="691"/>
        </w:tabs>
        <w:autoSpaceDE w:val="0"/>
        <w:autoSpaceDN w:val="0"/>
        <w:adjustRightInd w:val="0"/>
        <w:spacing w:before="120" w:after="120" w:line="276" w:lineRule="auto"/>
        <w:jc w:val="both"/>
        <w:rPr>
          <w:rFonts w:ascii="Arial" w:eastAsia="Times New Roman" w:hAnsi="Arial" w:cs="Arial"/>
          <w:lang w:eastAsia="pl-PL"/>
        </w:rPr>
      </w:pPr>
      <w:r w:rsidRPr="00120B2C">
        <w:rPr>
          <w:rFonts w:ascii="Arial" w:eastAsia="Times New Roman" w:hAnsi="Arial" w:cs="Arial"/>
          <w:b/>
          <w:bCs/>
          <w:lang w:eastAsia="pl-PL"/>
        </w:rPr>
        <w:t>I.4.2.3.</w:t>
      </w:r>
      <w:r w:rsidRPr="00120B2C">
        <w:rPr>
          <w:rFonts w:ascii="Arial" w:eastAsia="Times New Roman" w:hAnsi="Arial" w:cs="Arial"/>
          <w:lang w:eastAsia="pl-PL"/>
        </w:rPr>
        <w:t>Cięcie produktu</w:t>
      </w:r>
    </w:p>
    <w:p w14:paraId="16325058" w14:textId="77777777" w:rsidR="001D554B" w:rsidRPr="00120B2C" w:rsidRDefault="001D554B" w:rsidP="001D554B">
      <w:pPr>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lang w:eastAsia="pl-PL"/>
        </w:rPr>
        <w:t xml:space="preserve">Na końcu taśmy przy pomocy gilotyny odcinane będą bloki o długości 36 m. Pocięta na bloki pianka transportowana będzie automatycznymi transporterami do magazynów przejściowych, gdzie w ciągu 10 do 12 godz. następować będzie utwardzanie bloków, ostateczne </w:t>
      </w:r>
      <w:proofErr w:type="spellStart"/>
      <w:r w:rsidRPr="00120B2C">
        <w:rPr>
          <w:rFonts w:ascii="Arial" w:eastAsia="Times New Roman" w:hAnsi="Arial" w:cs="Arial"/>
          <w:lang w:eastAsia="pl-PL"/>
        </w:rPr>
        <w:t>usieciowanie</w:t>
      </w:r>
      <w:proofErr w:type="spellEnd"/>
      <w:r w:rsidRPr="00120B2C">
        <w:rPr>
          <w:rFonts w:ascii="Arial" w:eastAsia="Times New Roman" w:hAnsi="Arial" w:cs="Arial"/>
          <w:lang w:eastAsia="pl-PL"/>
        </w:rPr>
        <w:t xml:space="preserve"> i dojrzewanie pianki.</w:t>
      </w:r>
    </w:p>
    <w:p w14:paraId="2340FD90" w14:textId="77777777" w:rsidR="001D554B" w:rsidRPr="00120B2C" w:rsidRDefault="001D554B" w:rsidP="001D554B">
      <w:pPr>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lang w:eastAsia="pl-PL"/>
        </w:rPr>
        <w:t xml:space="preserve"> Następnie pianka trafiać będzie do magazynów wyrobu gotowego, gdzie będzie magazynowana, cięta za pomocą specjalnych maszyn na żądany wymiar </w:t>
      </w:r>
      <w:r w:rsidRPr="00120B2C">
        <w:rPr>
          <w:rFonts w:ascii="Arial" w:eastAsia="Times New Roman" w:hAnsi="Arial" w:cs="Arial"/>
          <w:lang w:eastAsia="pl-PL"/>
        </w:rPr>
        <w:br/>
        <w:t>i przygotowywana do sprzedaży.</w:t>
      </w:r>
    </w:p>
    <w:p w14:paraId="0F4C3CA1" w14:textId="77777777" w:rsidR="001D554B" w:rsidRPr="00120B2C" w:rsidRDefault="001D554B" w:rsidP="00C02C31">
      <w:pPr>
        <w:tabs>
          <w:tab w:val="left" w:pos="691"/>
        </w:tabs>
        <w:autoSpaceDE w:val="0"/>
        <w:autoSpaceDN w:val="0"/>
        <w:adjustRightInd w:val="0"/>
        <w:spacing w:before="120" w:after="120" w:line="276" w:lineRule="auto"/>
        <w:jc w:val="both"/>
        <w:rPr>
          <w:rFonts w:ascii="Arial" w:eastAsia="Times New Roman" w:hAnsi="Arial" w:cs="Arial"/>
          <w:lang w:eastAsia="pl-PL"/>
        </w:rPr>
      </w:pPr>
      <w:r w:rsidRPr="00120B2C">
        <w:rPr>
          <w:rFonts w:ascii="Arial" w:eastAsia="Times New Roman" w:hAnsi="Arial" w:cs="Arial"/>
          <w:b/>
          <w:bCs/>
          <w:lang w:eastAsia="pl-PL"/>
        </w:rPr>
        <w:t>I.4.2.4.</w:t>
      </w:r>
      <w:r w:rsidRPr="00120B2C">
        <w:rPr>
          <w:rFonts w:ascii="Arial" w:eastAsia="Times New Roman" w:hAnsi="Arial" w:cs="Arial"/>
          <w:lang w:eastAsia="pl-PL"/>
        </w:rPr>
        <w:t>Kontrola jakości</w:t>
      </w:r>
    </w:p>
    <w:p w14:paraId="7ABEB29E" w14:textId="77777777" w:rsidR="001D554B" w:rsidRPr="00120B2C" w:rsidRDefault="001D554B" w:rsidP="001D554B">
      <w:pPr>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lang w:eastAsia="pl-PL"/>
        </w:rPr>
        <w:t xml:space="preserve">Gotowe wyroby poddawane będą kontroli jakości produktu głównie pod kątem własności fizykochemicznych i zgodności z obowiązującymi polskimi normami </w:t>
      </w:r>
      <w:r w:rsidRPr="00120B2C">
        <w:rPr>
          <w:rFonts w:ascii="Arial" w:eastAsia="Times New Roman" w:hAnsi="Arial" w:cs="Arial"/>
          <w:lang w:eastAsia="pl-PL"/>
        </w:rPr>
        <w:br/>
        <w:t>w zakładowym laboratorium. Przebadane wyroby po potwierdzeniu ich jakości kierowane będą do konfekcjonowania i sprzedaży.</w:t>
      </w:r>
    </w:p>
    <w:p w14:paraId="00D75834" w14:textId="16005FE4" w:rsidR="001D554B" w:rsidRPr="00120B2C" w:rsidRDefault="001D554B" w:rsidP="001D554B">
      <w:pPr>
        <w:autoSpaceDE w:val="0"/>
        <w:autoSpaceDN w:val="0"/>
        <w:adjustRightInd w:val="0"/>
        <w:spacing w:before="120" w:after="120" w:line="276" w:lineRule="auto"/>
        <w:jc w:val="both"/>
        <w:rPr>
          <w:rFonts w:ascii="Arial" w:eastAsia="Times New Roman" w:hAnsi="Arial" w:cs="Arial"/>
          <w:bCs/>
          <w:lang w:eastAsia="pl-PL"/>
        </w:rPr>
      </w:pPr>
      <w:r w:rsidRPr="00120B2C">
        <w:rPr>
          <w:rFonts w:ascii="Arial" w:eastAsia="Times New Roman" w:hAnsi="Arial" w:cs="Arial"/>
          <w:b/>
          <w:bCs/>
          <w:lang w:eastAsia="pl-PL"/>
        </w:rPr>
        <w:t>I.4.3.</w:t>
      </w:r>
      <w:r w:rsidRPr="00120B2C">
        <w:rPr>
          <w:rFonts w:ascii="Arial" w:eastAsia="Times New Roman" w:hAnsi="Arial" w:cs="Arial"/>
          <w:bCs/>
          <w:lang w:eastAsia="pl-PL"/>
        </w:rPr>
        <w:t xml:space="preserve"> Sposoby zapobiegania </w:t>
      </w:r>
      <w:proofErr w:type="spellStart"/>
      <w:r w:rsidRPr="00120B2C">
        <w:rPr>
          <w:rFonts w:ascii="Arial" w:eastAsia="Times New Roman" w:hAnsi="Arial" w:cs="Arial"/>
          <w:bCs/>
          <w:lang w:eastAsia="pl-PL"/>
        </w:rPr>
        <w:t>samozapaleniu</w:t>
      </w:r>
      <w:proofErr w:type="spellEnd"/>
      <w:r w:rsidRPr="00120B2C">
        <w:rPr>
          <w:rFonts w:ascii="Arial" w:eastAsia="Times New Roman" w:hAnsi="Arial" w:cs="Arial"/>
          <w:bCs/>
          <w:lang w:eastAsia="pl-PL"/>
        </w:rPr>
        <w:t xml:space="preserve"> i pożarom</w:t>
      </w:r>
    </w:p>
    <w:p w14:paraId="605F7FA8" w14:textId="77777777" w:rsidR="001D554B" w:rsidRPr="00120B2C" w:rsidRDefault="001D554B" w:rsidP="001D554B">
      <w:pPr>
        <w:tabs>
          <w:tab w:val="left" w:pos="677"/>
        </w:tabs>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b/>
          <w:lang w:eastAsia="pl-PL"/>
        </w:rPr>
        <w:t>I.4.3.1.</w:t>
      </w:r>
      <w:r w:rsidRPr="00120B2C">
        <w:rPr>
          <w:rFonts w:ascii="Arial" w:eastAsia="Times New Roman" w:hAnsi="Arial" w:cs="Arial"/>
          <w:lang w:eastAsia="pl-PL"/>
        </w:rPr>
        <w:t xml:space="preserve"> Bloki pianki posiadające usterki widoczne na końcu linii produkcyjnej, świadczące o zachwianiu równowagi reakcji wewnątrz bloku  będą pozostawać pod </w:t>
      </w:r>
      <w:r w:rsidRPr="00120B2C">
        <w:rPr>
          <w:rFonts w:ascii="Arial" w:eastAsia="Times New Roman" w:hAnsi="Arial" w:cs="Arial"/>
          <w:lang w:eastAsia="pl-PL"/>
        </w:rPr>
        <w:lastRenderedPageBreak/>
        <w:t>kontrolą kierownika magazynu (kontrola temperatury)   przez okres min. 12 godzin na wybetonowanym polu odkładczym do czasu całkowitego wystygnięcia.</w:t>
      </w:r>
    </w:p>
    <w:p w14:paraId="4AB135C9" w14:textId="77777777" w:rsidR="001D554B" w:rsidRPr="00120B2C" w:rsidRDefault="001D554B" w:rsidP="001D554B">
      <w:pPr>
        <w:spacing w:line="276" w:lineRule="auto"/>
        <w:jc w:val="both"/>
        <w:rPr>
          <w:rFonts w:ascii="Arial" w:eastAsia="Times New Roman" w:hAnsi="Arial" w:cs="Arial"/>
          <w:szCs w:val="20"/>
          <w:lang w:eastAsia="pl-PL"/>
        </w:rPr>
      </w:pPr>
      <w:r w:rsidRPr="00120B2C">
        <w:rPr>
          <w:rFonts w:ascii="Arial" w:eastAsia="Times New Roman" w:hAnsi="Arial" w:cs="Arial"/>
          <w:b/>
          <w:lang w:eastAsia="pl-PL"/>
        </w:rPr>
        <w:t>I.4.3.2.</w:t>
      </w:r>
      <w:r w:rsidRPr="00120B2C">
        <w:rPr>
          <w:rFonts w:ascii="Arial" w:eastAsia="Times New Roman" w:hAnsi="Arial" w:cs="Arial"/>
          <w:lang w:eastAsia="pl-PL"/>
        </w:rPr>
        <w:t xml:space="preserve">W magazynie przejściowym będzie prowadzony stały monitoring temperatury wewnątrz kilku wybranych bloków pianki z danej serii (dla każdej serii oddzielnie), </w:t>
      </w:r>
      <w:r w:rsidRPr="00120B2C">
        <w:rPr>
          <w:rFonts w:ascii="Arial" w:eastAsia="Times New Roman" w:hAnsi="Arial" w:cs="Arial"/>
          <w:lang w:eastAsia="pl-PL"/>
        </w:rPr>
        <w:br/>
        <w:t xml:space="preserve">aż do chwili, kiedy temperatura zacznie spadać. </w:t>
      </w:r>
      <w:r w:rsidRPr="00120B2C">
        <w:rPr>
          <w:rFonts w:ascii="Arial" w:eastAsia="Times New Roman" w:hAnsi="Arial" w:cs="Arial"/>
          <w:szCs w:val="20"/>
          <w:lang w:eastAsia="pl-PL"/>
        </w:rPr>
        <w:t>Temperatura wnętrza bloku pianki po „zejściu” z taśmy produkcyjnej będzie wynosić ok 70 ºC. Następnie będzie ona przewożona do magazynu przejściowego. Tam temperatura może wzrosnąć</w:t>
      </w:r>
      <w:r w:rsidRPr="00120B2C">
        <w:rPr>
          <w:rFonts w:ascii="Arial" w:eastAsia="Times New Roman" w:hAnsi="Arial" w:cs="Arial"/>
          <w:szCs w:val="20"/>
          <w:lang w:eastAsia="pl-PL"/>
        </w:rPr>
        <w:br/>
        <w:t>do ok 170 ºC.</w:t>
      </w:r>
    </w:p>
    <w:p w14:paraId="0B693897" w14:textId="476EABF2" w:rsidR="001D554B" w:rsidRPr="00120B2C" w:rsidRDefault="001D554B" w:rsidP="001D554B">
      <w:pPr>
        <w:spacing w:line="276" w:lineRule="auto"/>
        <w:jc w:val="both"/>
        <w:rPr>
          <w:rFonts w:ascii="Arial" w:eastAsia="Times New Roman" w:hAnsi="Arial" w:cs="Arial"/>
          <w:lang w:eastAsia="pl-PL"/>
        </w:rPr>
      </w:pPr>
      <w:r w:rsidRPr="00120B2C">
        <w:rPr>
          <w:rFonts w:ascii="Arial" w:eastAsia="Times New Roman" w:hAnsi="Arial" w:cs="Arial"/>
          <w:lang w:eastAsia="pl-PL"/>
        </w:rPr>
        <w:t xml:space="preserve">Każda seria produkcji pianki będzie prowadzona według jednego protokołu spieniania. Proces taki charakteryzuje się identycznymi warunkami wytwarzania produktu (stałe proporcje dozowanych do głowicy komponentów, stała temperatura </w:t>
      </w:r>
      <w:r w:rsidRPr="00120B2C">
        <w:rPr>
          <w:rFonts w:ascii="Arial" w:eastAsia="Times New Roman" w:hAnsi="Arial" w:cs="Arial"/>
          <w:lang w:eastAsia="pl-PL"/>
        </w:rPr>
        <w:br/>
        <w:t>i ciśnienie</w:t>
      </w:r>
      <w:r w:rsidR="00BF074A" w:rsidRPr="00120B2C">
        <w:rPr>
          <w:rFonts w:ascii="Arial" w:eastAsia="Times New Roman" w:hAnsi="Arial" w:cs="Arial"/>
          <w:lang w:eastAsia="pl-PL"/>
        </w:rPr>
        <w:t>)</w:t>
      </w:r>
      <w:r w:rsidRPr="00120B2C">
        <w:rPr>
          <w:rFonts w:ascii="Arial" w:eastAsia="Times New Roman" w:hAnsi="Arial" w:cs="Arial"/>
          <w:lang w:eastAsia="pl-PL"/>
        </w:rPr>
        <w:t>. Oznacza to, że skład chemiczny i stan fizyczny wyprodukowanej pianki jest identyczny. Da to gwarancję, że każdy z bloków pianki będzie zachowywał się jednakowo, dlatego też pomiar temperatury w kilku wybranych blokach zapewni pełną (skuteczną) kontrolę całej serii produkcyjnej.</w:t>
      </w:r>
    </w:p>
    <w:p w14:paraId="5EACA0CA" w14:textId="77777777" w:rsidR="001D554B" w:rsidRPr="00120B2C" w:rsidRDefault="001D554B" w:rsidP="001D554B">
      <w:pPr>
        <w:spacing w:line="276" w:lineRule="auto"/>
        <w:jc w:val="both"/>
        <w:rPr>
          <w:rFonts w:ascii="Arial" w:eastAsia="Times New Roman" w:hAnsi="Arial" w:cs="Arial"/>
          <w:lang w:eastAsia="pl-PL"/>
        </w:rPr>
      </w:pPr>
      <w:r w:rsidRPr="00120B2C">
        <w:rPr>
          <w:rFonts w:ascii="Arial" w:eastAsia="Times New Roman" w:hAnsi="Arial" w:cs="Arial"/>
          <w:lang w:eastAsia="pl-PL"/>
        </w:rPr>
        <w:t>Jeżeli po upływie 4 godzin (od momentu wytworzenia) nie rozpocznie się spadek temperatury wdrożona zostanie następująca procedura postępowania:</w:t>
      </w:r>
    </w:p>
    <w:p w14:paraId="1FA15E78" w14:textId="77777777" w:rsidR="001D554B" w:rsidRPr="00120B2C" w:rsidRDefault="001D554B">
      <w:pPr>
        <w:numPr>
          <w:ilvl w:val="0"/>
          <w:numId w:val="34"/>
        </w:numPr>
        <w:spacing w:after="200" w:line="276" w:lineRule="auto"/>
        <w:ind w:left="1134" w:hanging="425"/>
        <w:contextualSpacing/>
        <w:jc w:val="both"/>
        <w:rPr>
          <w:rFonts w:ascii="Arial" w:eastAsia="Times New Roman" w:hAnsi="Arial" w:cs="Arial"/>
          <w:lang w:eastAsia="pl-PL"/>
        </w:rPr>
      </w:pPr>
      <w:r w:rsidRPr="00120B2C">
        <w:rPr>
          <w:rFonts w:ascii="Arial" w:eastAsia="Times New Roman" w:hAnsi="Arial" w:cs="Arial"/>
          <w:lang w:eastAsia="pl-PL"/>
        </w:rPr>
        <w:t>zastosowany zostanie dodatkowy przepływ powietrza w celu wychłodzenia pianki,</w:t>
      </w:r>
    </w:p>
    <w:p w14:paraId="0CB1E974" w14:textId="7BC746A4" w:rsidR="001D554B" w:rsidRPr="00120B2C" w:rsidRDefault="001D554B">
      <w:pPr>
        <w:numPr>
          <w:ilvl w:val="0"/>
          <w:numId w:val="34"/>
        </w:numPr>
        <w:spacing w:after="200" w:line="276" w:lineRule="auto"/>
        <w:ind w:left="1134" w:hanging="425"/>
        <w:contextualSpacing/>
        <w:jc w:val="both"/>
        <w:rPr>
          <w:rFonts w:ascii="Arial" w:eastAsia="Times New Roman" w:hAnsi="Arial" w:cs="Arial"/>
          <w:lang w:eastAsia="pl-PL"/>
        </w:rPr>
      </w:pPr>
      <w:r w:rsidRPr="00120B2C">
        <w:rPr>
          <w:rFonts w:ascii="Arial" w:eastAsia="Times New Roman" w:hAnsi="Arial" w:cs="Arial"/>
          <w:lang w:eastAsia="pl-PL"/>
        </w:rPr>
        <w:t xml:space="preserve">powiadomione zostanie kierownictwo zakładu, kierownik magazynu pianki </w:t>
      </w:r>
      <w:r w:rsidR="00BF074A" w:rsidRPr="00120B2C">
        <w:rPr>
          <w:rFonts w:ascii="Arial" w:eastAsia="Times New Roman" w:hAnsi="Arial" w:cs="Arial"/>
          <w:lang w:eastAsia="pl-PL"/>
        </w:rPr>
        <w:br/>
      </w:r>
      <w:r w:rsidRPr="00120B2C">
        <w:rPr>
          <w:rFonts w:ascii="Arial" w:eastAsia="Times New Roman" w:hAnsi="Arial" w:cs="Arial"/>
          <w:lang w:eastAsia="pl-PL"/>
        </w:rPr>
        <w:t>i magazynu surowca,</w:t>
      </w:r>
    </w:p>
    <w:p w14:paraId="2055C209" w14:textId="77777777" w:rsidR="001D554B" w:rsidRPr="00120B2C" w:rsidRDefault="001D554B">
      <w:pPr>
        <w:numPr>
          <w:ilvl w:val="0"/>
          <w:numId w:val="34"/>
        </w:numPr>
        <w:spacing w:after="200" w:line="276" w:lineRule="auto"/>
        <w:ind w:left="1134" w:hanging="425"/>
        <w:contextualSpacing/>
        <w:jc w:val="both"/>
        <w:rPr>
          <w:rFonts w:ascii="Arial" w:eastAsia="Times New Roman" w:hAnsi="Arial" w:cs="Arial"/>
          <w:lang w:eastAsia="pl-PL"/>
        </w:rPr>
      </w:pPr>
      <w:r w:rsidRPr="00120B2C">
        <w:rPr>
          <w:rFonts w:ascii="Arial" w:eastAsia="Times New Roman" w:hAnsi="Arial" w:cs="Arial"/>
          <w:lang w:eastAsia="pl-PL"/>
        </w:rPr>
        <w:t>powiadomieni zostaną pracownicy o konieczności przybycia do zakładu,</w:t>
      </w:r>
    </w:p>
    <w:p w14:paraId="1501A445" w14:textId="77777777" w:rsidR="001D554B" w:rsidRPr="00120B2C" w:rsidRDefault="001D554B">
      <w:pPr>
        <w:numPr>
          <w:ilvl w:val="0"/>
          <w:numId w:val="34"/>
        </w:numPr>
        <w:spacing w:after="200" w:line="276" w:lineRule="auto"/>
        <w:ind w:left="1134" w:hanging="425"/>
        <w:contextualSpacing/>
        <w:jc w:val="both"/>
        <w:rPr>
          <w:rFonts w:ascii="Arial" w:eastAsia="Times New Roman" w:hAnsi="Arial" w:cs="Arial"/>
          <w:lang w:eastAsia="pl-PL"/>
        </w:rPr>
      </w:pPr>
      <w:r w:rsidRPr="00120B2C">
        <w:rPr>
          <w:rFonts w:ascii="Arial" w:eastAsia="Times New Roman" w:hAnsi="Arial" w:cs="Arial"/>
          <w:lang w:eastAsia="pl-PL"/>
        </w:rPr>
        <w:t>rozpocznie się opróżnianie magazynu przejściowego w celu odseparowania bloków,</w:t>
      </w:r>
    </w:p>
    <w:p w14:paraId="7B07AC1A" w14:textId="77777777" w:rsidR="001D554B" w:rsidRPr="00120B2C" w:rsidRDefault="001D554B">
      <w:pPr>
        <w:numPr>
          <w:ilvl w:val="0"/>
          <w:numId w:val="34"/>
        </w:numPr>
        <w:spacing w:after="200" w:line="276" w:lineRule="auto"/>
        <w:ind w:left="1134" w:hanging="425"/>
        <w:contextualSpacing/>
        <w:jc w:val="both"/>
        <w:rPr>
          <w:rFonts w:ascii="Arial" w:eastAsia="Times New Roman" w:hAnsi="Arial" w:cs="Arial"/>
          <w:lang w:eastAsia="pl-PL"/>
        </w:rPr>
      </w:pPr>
      <w:r w:rsidRPr="00120B2C">
        <w:rPr>
          <w:rFonts w:ascii="Arial" w:eastAsia="Times New Roman" w:hAnsi="Arial" w:cs="Arial"/>
          <w:lang w:eastAsia="pl-PL"/>
        </w:rPr>
        <w:t>bloki pianki zostaną przetransportowane na zewnątrz magazynu przejściowego surowca i rozłożone oddzielnie,</w:t>
      </w:r>
    </w:p>
    <w:p w14:paraId="706254C2" w14:textId="77777777" w:rsidR="001D554B" w:rsidRPr="00120B2C" w:rsidRDefault="001D554B">
      <w:pPr>
        <w:numPr>
          <w:ilvl w:val="0"/>
          <w:numId w:val="34"/>
        </w:numPr>
        <w:tabs>
          <w:tab w:val="left" w:pos="677"/>
        </w:tabs>
        <w:spacing w:line="276" w:lineRule="auto"/>
        <w:ind w:left="1134" w:hanging="425"/>
        <w:contextualSpacing/>
        <w:jc w:val="both"/>
        <w:rPr>
          <w:rFonts w:ascii="Arial" w:eastAsia="Times New Roman" w:hAnsi="Arial" w:cs="Arial"/>
          <w:lang w:eastAsia="pl-PL"/>
        </w:rPr>
      </w:pPr>
      <w:r w:rsidRPr="00120B2C">
        <w:rPr>
          <w:rFonts w:ascii="Arial" w:eastAsia="Times New Roman" w:hAnsi="Arial" w:cs="Arial"/>
          <w:lang w:eastAsia="pl-PL"/>
        </w:rPr>
        <w:t>w przypadku dalszego wzrostu temperatury (powyżej 200 ºC) powiadomiona zostanie Państwowa Straż Pożarna zgodnie z „Instrukcją bezpieczeństwa pożarowego”, która pozostanie na miejscu aż do momentu obniżania się temperatury bloków.</w:t>
      </w:r>
    </w:p>
    <w:p w14:paraId="075A854D" w14:textId="77777777" w:rsidR="001D554B" w:rsidRPr="00120B2C" w:rsidRDefault="001D554B" w:rsidP="001D554B">
      <w:pPr>
        <w:tabs>
          <w:tab w:val="left" w:pos="677"/>
        </w:tabs>
        <w:spacing w:line="276" w:lineRule="auto"/>
        <w:jc w:val="both"/>
        <w:rPr>
          <w:rFonts w:ascii="Arial" w:eastAsia="Times New Roman" w:hAnsi="Arial" w:cs="Arial"/>
          <w:lang w:eastAsia="pl-PL"/>
        </w:rPr>
      </w:pPr>
      <w:r w:rsidRPr="00120B2C">
        <w:rPr>
          <w:rFonts w:ascii="Arial" w:eastAsia="Times New Roman" w:hAnsi="Arial" w:cs="Arial"/>
          <w:b/>
          <w:lang w:eastAsia="pl-PL"/>
        </w:rPr>
        <w:t>I.4.3.3.</w:t>
      </w:r>
      <w:r w:rsidRPr="00120B2C">
        <w:rPr>
          <w:rFonts w:ascii="Arial" w:eastAsia="Times New Roman" w:hAnsi="Arial" w:cs="Arial"/>
          <w:lang w:eastAsia="pl-PL"/>
        </w:rPr>
        <w:t xml:space="preserve"> W procesie produkcyjnym stosowane będą wyłącznie sprawdzone metodyki (receptury) wytwarzania pianki, analizowany będzie przepływ i temperatura surowców.</w:t>
      </w:r>
    </w:p>
    <w:p w14:paraId="36B880F6" w14:textId="77777777" w:rsidR="001D554B" w:rsidRPr="00120B2C" w:rsidRDefault="001D554B" w:rsidP="001D554B">
      <w:pPr>
        <w:tabs>
          <w:tab w:val="left" w:pos="0"/>
          <w:tab w:val="left" w:pos="851"/>
        </w:tabs>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b/>
          <w:lang w:eastAsia="pl-PL"/>
        </w:rPr>
        <w:t>I.4.3.4</w:t>
      </w:r>
      <w:r w:rsidRPr="00120B2C">
        <w:rPr>
          <w:rFonts w:ascii="Arial" w:eastAsia="Times New Roman" w:hAnsi="Arial" w:cs="Arial"/>
          <w:lang w:eastAsia="pl-PL"/>
        </w:rPr>
        <w:t>. Przestrzegany będzie całkowity zakaz palenia i używania otwartego ognia na terenie całej instalacji.</w:t>
      </w:r>
    </w:p>
    <w:p w14:paraId="5F383ABA" w14:textId="77777777" w:rsidR="001D554B" w:rsidRPr="00120B2C" w:rsidRDefault="001D554B" w:rsidP="001D554B">
      <w:pPr>
        <w:tabs>
          <w:tab w:val="left" w:pos="0"/>
          <w:tab w:val="left" w:pos="851"/>
        </w:tabs>
        <w:autoSpaceDE w:val="0"/>
        <w:autoSpaceDN w:val="0"/>
        <w:adjustRightInd w:val="0"/>
        <w:spacing w:before="5" w:line="276" w:lineRule="auto"/>
        <w:jc w:val="both"/>
        <w:rPr>
          <w:rFonts w:ascii="Arial" w:eastAsia="Times New Roman" w:hAnsi="Arial" w:cs="Arial"/>
          <w:lang w:eastAsia="pl-PL"/>
        </w:rPr>
      </w:pPr>
      <w:r w:rsidRPr="00120B2C">
        <w:rPr>
          <w:rFonts w:ascii="Arial" w:eastAsia="Times New Roman" w:hAnsi="Arial" w:cs="Arial"/>
          <w:b/>
          <w:lang w:eastAsia="pl-PL"/>
        </w:rPr>
        <w:t>I.4.3.5.</w:t>
      </w:r>
      <w:r w:rsidRPr="00120B2C">
        <w:rPr>
          <w:rFonts w:ascii="Arial" w:eastAsia="Times New Roman" w:hAnsi="Arial" w:cs="Arial"/>
          <w:lang w:eastAsia="pl-PL"/>
        </w:rPr>
        <w:t>Prowadzone będą systematyczne kontrole techniczne instalacji gazowej, elektrycznej.</w:t>
      </w:r>
    </w:p>
    <w:p w14:paraId="0B31D7DA" w14:textId="77777777" w:rsidR="001D554B" w:rsidRPr="00120B2C" w:rsidRDefault="001D554B" w:rsidP="001D554B">
      <w:pPr>
        <w:tabs>
          <w:tab w:val="left" w:pos="864"/>
        </w:tabs>
        <w:autoSpaceDE w:val="0"/>
        <w:autoSpaceDN w:val="0"/>
        <w:adjustRightInd w:val="0"/>
        <w:spacing w:before="48" w:line="276" w:lineRule="auto"/>
        <w:jc w:val="both"/>
        <w:rPr>
          <w:rFonts w:ascii="Arial" w:eastAsia="Times New Roman" w:hAnsi="Arial" w:cs="Arial"/>
          <w:lang w:eastAsia="pl-PL"/>
        </w:rPr>
      </w:pPr>
      <w:r w:rsidRPr="00120B2C">
        <w:rPr>
          <w:rFonts w:ascii="Arial" w:eastAsia="Times New Roman" w:hAnsi="Arial" w:cs="Arial"/>
          <w:b/>
          <w:lang w:eastAsia="pl-PL"/>
        </w:rPr>
        <w:t>I.4.3.6</w:t>
      </w:r>
      <w:r w:rsidRPr="00120B2C">
        <w:rPr>
          <w:rFonts w:ascii="Arial" w:eastAsia="Times New Roman" w:hAnsi="Arial" w:cs="Arial"/>
          <w:lang w:eastAsia="pl-PL"/>
        </w:rPr>
        <w:t>.</w:t>
      </w:r>
      <w:r w:rsidRPr="00120B2C">
        <w:rPr>
          <w:rFonts w:ascii="Arial" w:eastAsia="Times New Roman" w:hAnsi="Arial" w:cs="Arial"/>
          <w:lang w:eastAsia="pl-PL"/>
        </w:rPr>
        <w:tab/>
        <w:t>Sprawdzana będzie sprawność wszystkich urządzeń zgodnie z przyjętymi</w:t>
      </w:r>
      <w:r w:rsidRPr="00120B2C">
        <w:rPr>
          <w:rFonts w:ascii="Arial" w:eastAsia="Times New Roman" w:hAnsi="Arial" w:cs="Arial"/>
          <w:lang w:eastAsia="pl-PL"/>
        </w:rPr>
        <w:br/>
        <w:t>harmonogramami.</w:t>
      </w:r>
    </w:p>
    <w:p w14:paraId="1232775A" w14:textId="77777777" w:rsidR="001D554B" w:rsidRPr="00120B2C" w:rsidRDefault="001D554B" w:rsidP="001D554B">
      <w:pPr>
        <w:spacing w:line="276" w:lineRule="auto"/>
        <w:jc w:val="both"/>
        <w:rPr>
          <w:rFonts w:ascii="Arial" w:eastAsia="Times New Roman" w:hAnsi="Arial" w:cs="Arial"/>
          <w:lang w:eastAsia="pl-PL"/>
        </w:rPr>
      </w:pPr>
      <w:r w:rsidRPr="00120B2C">
        <w:rPr>
          <w:rFonts w:ascii="Arial" w:eastAsia="Times New Roman" w:hAnsi="Arial" w:cs="Arial"/>
          <w:b/>
          <w:lang w:eastAsia="pl-PL"/>
        </w:rPr>
        <w:t>I.4.3.7.</w:t>
      </w:r>
      <w:r w:rsidRPr="00120B2C">
        <w:rPr>
          <w:rFonts w:ascii="Arial" w:eastAsia="Times New Roman" w:hAnsi="Arial" w:cs="Arial"/>
          <w:lang w:eastAsia="pl-PL"/>
        </w:rPr>
        <w:t>W miejscach istotnych z punktu widzenia ochrony p-</w:t>
      </w:r>
      <w:proofErr w:type="spellStart"/>
      <w:r w:rsidRPr="00120B2C">
        <w:rPr>
          <w:rFonts w:ascii="Arial" w:eastAsia="Times New Roman" w:hAnsi="Arial" w:cs="Arial"/>
          <w:lang w:eastAsia="pl-PL"/>
        </w:rPr>
        <w:t>poż</w:t>
      </w:r>
      <w:proofErr w:type="spellEnd"/>
      <w:r w:rsidRPr="00120B2C">
        <w:rPr>
          <w:rFonts w:ascii="Arial" w:eastAsia="Times New Roman" w:hAnsi="Arial" w:cs="Arial"/>
          <w:lang w:eastAsia="pl-PL"/>
        </w:rPr>
        <w:t xml:space="preserve"> zamontowane będą czujniki wykrywające pojawienie się dymu.</w:t>
      </w:r>
    </w:p>
    <w:p w14:paraId="3519712B" w14:textId="77777777" w:rsidR="001D554B" w:rsidRPr="00120B2C" w:rsidRDefault="001D554B" w:rsidP="001D554B">
      <w:pPr>
        <w:spacing w:line="276" w:lineRule="auto"/>
        <w:jc w:val="both"/>
        <w:rPr>
          <w:rFonts w:ascii="Arial" w:eastAsia="Times New Roman" w:hAnsi="Arial" w:cs="Arial"/>
          <w:lang w:eastAsia="pl-PL"/>
        </w:rPr>
      </w:pPr>
      <w:r w:rsidRPr="00120B2C">
        <w:rPr>
          <w:rFonts w:ascii="Arial" w:eastAsia="Times New Roman" w:hAnsi="Arial" w:cs="Arial"/>
          <w:b/>
          <w:lang w:eastAsia="pl-PL"/>
        </w:rPr>
        <w:t>I.4.3.8</w:t>
      </w:r>
      <w:r w:rsidRPr="00120B2C">
        <w:rPr>
          <w:rFonts w:ascii="Arial" w:eastAsia="Times New Roman" w:hAnsi="Arial" w:cs="Arial"/>
          <w:lang w:eastAsia="pl-PL"/>
        </w:rPr>
        <w:t xml:space="preserve"> W zakładzie na wypadek zapalenia się bloków pianki utrzymywana będzie stała ilość - 200kg pianotwórczego środka gaśniczego – który może zostać natychmiastowo użyty w przypadku zapalenia się któregoś z bloków.</w:t>
      </w:r>
    </w:p>
    <w:p w14:paraId="2C173E50" w14:textId="77777777" w:rsidR="001D554B" w:rsidRPr="00120B2C" w:rsidRDefault="001D554B" w:rsidP="000547F4">
      <w:pPr>
        <w:spacing w:before="120" w:after="120" w:line="276" w:lineRule="auto"/>
        <w:jc w:val="both"/>
        <w:rPr>
          <w:rFonts w:ascii="Arial" w:eastAsia="Times New Roman" w:hAnsi="Arial" w:cs="Arial"/>
          <w:lang w:eastAsia="pl-PL"/>
        </w:rPr>
      </w:pPr>
      <w:r w:rsidRPr="00120B2C">
        <w:rPr>
          <w:rFonts w:ascii="Arial" w:eastAsia="Times New Roman" w:hAnsi="Arial" w:cs="Arial"/>
          <w:b/>
          <w:lang w:eastAsia="pl-PL"/>
        </w:rPr>
        <w:lastRenderedPageBreak/>
        <w:t>I.4.3.9</w:t>
      </w:r>
      <w:r w:rsidRPr="00120B2C">
        <w:rPr>
          <w:rFonts w:ascii="Arial" w:eastAsia="Times New Roman" w:hAnsi="Arial" w:cs="Arial"/>
          <w:lang w:eastAsia="pl-PL"/>
        </w:rPr>
        <w:t xml:space="preserve"> W przypadku powstania pożaru na terenie zakładu powiadomiona zostanie Państwowa Straż Pożarna, która może uruchomić do działania w razie potrzeby Jednostkę Ratownictwa Chemicznego w Nowej Sarzynie. Miejsce powstania pożaru (np. jedna z hal magazynowych) zostanie odseparowane od pozostałych magazynów surowca poprzez zastosowanie kurtyn wodnych, z równoczesnym prowadzeniem akcji gaśniczej. </w:t>
      </w:r>
    </w:p>
    <w:p w14:paraId="3B1F34CD" w14:textId="15360B08" w:rsidR="00773226" w:rsidRPr="00120B2C" w:rsidRDefault="00773226" w:rsidP="000547F4">
      <w:pPr>
        <w:pStyle w:val="Nagwek2"/>
        <w:spacing w:before="120" w:after="120" w:line="276" w:lineRule="auto"/>
        <w:rPr>
          <w:lang w:eastAsia="pl-PL"/>
        </w:rPr>
      </w:pPr>
      <w:bookmarkStart w:id="3" w:name="_Hlk125361786"/>
      <w:r w:rsidRPr="00120B2C">
        <w:rPr>
          <w:lang w:eastAsia="pl-PL"/>
        </w:rPr>
        <w:t>II. Maksymalną dopuszczaln</w:t>
      </w:r>
      <w:r w:rsidR="00477094">
        <w:rPr>
          <w:lang w:eastAsia="pl-PL"/>
        </w:rPr>
        <w:t xml:space="preserve">ą </w:t>
      </w:r>
      <w:r w:rsidRPr="00120B2C">
        <w:rPr>
          <w:lang w:eastAsia="pl-PL"/>
        </w:rPr>
        <w:t>emisję w warunkach normalnego funkcjonowania instalacji</w:t>
      </w:r>
    </w:p>
    <w:bookmarkEnd w:id="3"/>
    <w:p w14:paraId="178DC807" w14:textId="77777777" w:rsidR="00795495" w:rsidRPr="00120B2C" w:rsidRDefault="00795495" w:rsidP="00795495">
      <w:pPr>
        <w:rPr>
          <w:rFonts w:ascii="Arial" w:hAnsi="Arial" w:cs="Arial"/>
          <w:b/>
          <w:bCs/>
          <w:lang w:eastAsia="pl-PL"/>
        </w:rPr>
      </w:pPr>
      <w:r w:rsidRPr="00120B2C">
        <w:rPr>
          <w:rFonts w:ascii="Arial" w:hAnsi="Arial" w:cs="Arial"/>
          <w:b/>
          <w:bCs/>
          <w:lang w:eastAsia="pl-PL"/>
        </w:rPr>
        <w:t>II.1. Dopuszczalna wielkość emisji gazów i pyłów wprowadzanych do powietrza z instalacji.</w:t>
      </w:r>
    </w:p>
    <w:p w14:paraId="353F689E" w14:textId="77777777" w:rsidR="00795495" w:rsidRPr="00120B2C" w:rsidRDefault="00795495" w:rsidP="00795495">
      <w:pPr>
        <w:spacing w:before="120" w:after="120" w:line="276" w:lineRule="auto"/>
        <w:jc w:val="both"/>
        <w:rPr>
          <w:rFonts w:ascii="Arial" w:eastAsia="Times New Roman" w:hAnsi="Arial" w:cs="Arial"/>
          <w:snapToGrid w:val="0"/>
          <w:lang w:eastAsia="pl-PL"/>
        </w:rPr>
      </w:pPr>
      <w:r w:rsidRPr="00120B2C">
        <w:rPr>
          <w:rFonts w:ascii="Arial" w:eastAsia="Times New Roman" w:hAnsi="Arial" w:cs="Arial"/>
          <w:b/>
          <w:bCs/>
          <w:snapToGrid w:val="0"/>
          <w:lang w:eastAsia="pl-PL"/>
        </w:rPr>
        <w:t xml:space="preserve">II.1.1. </w:t>
      </w:r>
      <w:r w:rsidRPr="00120B2C">
        <w:rPr>
          <w:rFonts w:ascii="Arial" w:eastAsia="Times New Roman" w:hAnsi="Arial" w:cs="Arial"/>
          <w:snapToGrid w:val="0"/>
          <w:lang w:eastAsia="pl-PL"/>
        </w:rPr>
        <w:t>Maksymalna dopuszczalna wielkość emisji gazów i pyłów ze źródeł i emitorów.</w:t>
      </w:r>
    </w:p>
    <w:p w14:paraId="4C18F8BB" w14:textId="77777777" w:rsidR="00795495" w:rsidRPr="00120B2C" w:rsidRDefault="00795495" w:rsidP="00795495">
      <w:pPr>
        <w:spacing w:before="120" w:line="288" w:lineRule="auto"/>
        <w:jc w:val="both"/>
        <w:rPr>
          <w:rFonts w:ascii="Arial" w:hAnsi="Arial" w:cs="Arial"/>
          <w:b/>
          <w:bCs/>
          <w:sz w:val="22"/>
          <w:szCs w:val="22"/>
        </w:rPr>
      </w:pPr>
      <w:bookmarkStart w:id="4" w:name="_Hlk171594716"/>
      <w:r w:rsidRPr="00120B2C">
        <w:rPr>
          <w:rFonts w:ascii="Arial" w:hAnsi="Arial" w:cs="Arial"/>
          <w:b/>
          <w:bCs/>
          <w:sz w:val="22"/>
          <w:szCs w:val="22"/>
        </w:rPr>
        <w:t xml:space="preserve">Tabela nr 2 </w:t>
      </w:r>
    </w:p>
    <w:tbl>
      <w:tblPr>
        <w:tblStyle w:val="Tabela-Siatka10"/>
        <w:tblW w:w="8925" w:type="dxa"/>
        <w:tblLayout w:type="fixed"/>
        <w:tblLook w:val="0060" w:firstRow="1" w:lastRow="1" w:firstColumn="0" w:lastColumn="0" w:noHBand="0" w:noVBand="0"/>
        <w:tblCaption w:val="Tabela okreslająca warunki emisji do powietrza"/>
        <w:tblDescription w:val="Tabela zawiera łączone i zagnieżdżone komórki.&#10;W tabeli określono wielkość emisji z procesu produkcyjnego emitorem EPZ1 dla trzech substancji: toluilenodiizocyjanian, weglowodory alifatyczne oraz chlorek metylenu."/>
      </w:tblPr>
      <w:tblGrid>
        <w:gridCol w:w="843"/>
        <w:gridCol w:w="2271"/>
        <w:gridCol w:w="992"/>
        <w:gridCol w:w="2410"/>
        <w:gridCol w:w="1275"/>
        <w:gridCol w:w="1134"/>
      </w:tblGrid>
      <w:tr w:rsidR="00120B2C" w:rsidRPr="00120B2C" w14:paraId="09294CB1" w14:textId="77777777" w:rsidTr="00477094">
        <w:trPr>
          <w:trHeight w:val="20"/>
          <w:tblHeader/>
        </w:trPr>
        <w:tc>
          <w:tcPr>
            <w:tcW w:w="843" w:type="dxa"/>
            <w:vAlign w:val="center"/>
          </w:tcPr>
          <w:p w14:paraId="750B04F5" w14:textId="77777777" w:rsidR="00795495" w:rsidRPr="00120B2C" w:rsidRDefault="00795495" w:rsidP="006D0CE0">
            <w:pPr>
              <w:jc w:val="center"/>
              <w:rPr>
                <w:rFonts w:ascii="Arial" w:hAnsi="Arial" w:cs="Arial"/>
                <w:b/>
                <w:bCs/>
                <w:sz w:val="22"/>
                <w:szCs w:val="18"/>
              </w:rPr>
            </w:pPr>
            <w:r w:rsidRPr="00120B2C">
              <w:rPr>
                <w:rFonts w:ascii="Arial" w:hAnsi="Arial" w:cs="Arial"/>
                <w:b/>
                <w:bCs/>
                <w:sz w:val="22"/>
                <w:szCs w:val="18"/>
              </w:rPr>
              <w:t>Lp.</w:t>
            </w:r>
          </w:p>
        </w:tc>
        <w:tc>
          <w:tcPr>
            <w:tcW w:w="2271" w:type="dxa"/>
            <w:vAlign w:val="center"/>
          </w:tcPr>
          <w:p w14:paraId="42CA21D7" w14:textId="77777777" w:rsidR="00795495" w:rsidRPr="00120B2C" w:rsidRDefault="00795495" w:rsidP="006D0CE0">
            <w:pPr>
              <w:jc w:val="center"/>
              <w:rPr>
                <w:rFonts w:ascii="Arial" w:hAnsi="Arial" w:cs="Arial"/>
                <w:b/>
                <w:bCs/>
                <w:sz w:val="22"/>
                <w:szCs w:val="18"/>
              </w:rPr>
            </w:pPr>
            <w:r w:rsidRPr="00120B2C">
              <w:rPr>
                <w:rFonts w:ascii="Arial" w:hAnsi="Arial" w:cs="Arial"/>
                <w:b/>
                <w:bCs/>
                <w:sz w:val="22"/>
                <w:szCs w:val="18"/>
              </w:rPr>
              <w:t>Źródło emisji</w:t>
            </w:r>
          </w:p>
        </w:tc>
        <w:tc>
          <w:tcPr>
            <w:tcW w:w="992" w:type="dxa"/>
            <w:vAlign w:val="center"/>
          </w:tcPr>
          <w:p w14:paraId="5F81123D" w14:textId="77777777" w:rsidR="00795495" w:rsidRPr="00120B2C" w:rsidRDefault="00795495" w:rsidP="006D0CE0">
            <w:pPr>
              <w:jc w:val="center"/>
              <w:rPr>
                <w:rFonts w:ascii="Arial" w:hAnsi="Arial" w:cs="Arial"/>
                <w:b/>
                <w:bCs/>
                <w:sz w:val="22"/>
                <w:szCs w:val="18"/>
              </w:rPr>
            </w:pPr>
            <w:r w:rsidRPr="00120B2C">
              <w:rPr>
                <w:rFonts w:ascii="Arial" w:hAnsi="Arial" w:cs="Arial"/>
                <w:b/>
                <w:bCs/>
                <w:sz w:val="22"/>
                <w:szCs w:val="18"/>
              </w:rPr>
              <w:t>Emitor</w:t>
            </w:r>
          </w:p>
        </w:tc>
        <w:tc>
          <w:tcPr>
            <w:tcW w:w="2410" w:type="dxa"/>
            <w:vAlign w:val="center"/>
          </w:tcPr>
          <w:p w14:paraId="75A5A5E5" w14:textId="77777777" w:rsidR="00795495" w:rsidRPr="00120B2C" w:rsidRDefault="00795495" w:rsidP="006D0CE0">
            <w:pPr>
              <w:jc w:val="center"/>
              <w:rPr>
                <w:rFonts w:ascii="Arial" w:hAnsi="Arial" w:cs="Arial"/>
                <w:b/>
                <w:bCs/>
                <w:sz w:val="22"/>
                <w:szCs w:val="18"/>
              </w:rPr>
            </w:pPr>
            <w:r w:rsidRPr="00120B2C">
              <w:rPr>
                <w:rFonts w:ascii="Arial" w:hAnsi="Arial" w:cs="Arial"/>
                <w:b/>
                <w:bCs/>
                <w:sz w:val="22"/>
                <w:szCs w:val="18"/>
              </w:rPr>
              <w:t>Substancja</w:t>
            </w:r>
          </w:p>
        </w:tc>
        <w:tc>
          <w:tcPr>
            <w:tcW w:w="1275" w:type="dxa"/>
            <w:vAlign w:val="center"/>
          </w:tcPr>
          <w:p w14:paraId="6EDA2611" w14:textId="77777777" w:rsidR="00795495" w:rsidRPr="00120B2C" w:rsidRDefault="00795495" w:rsidP="006D0CE0">
            <w:pPr>
              <w:jc w:val="center"/>
              <w:rPr>
                <w:rFonts w:ascii="Arial" w:hAnsi="Arial" w:cs="Arial"/>
                <w:b/>
                <w:bCs/>
                <w:sz w:val="22"/>
                <w:szCs w:val="18"/>
              </w:rPr>
            </w:pPr>
            <w:r w:rsidRPr="00120B2C">
              <w:rPr>
                <w:rFonts w:ascii="Arial" w:hAnsi="Arial" w:cs="Arial"/>
                <w:b/>
                <w:bCs/>
                <w:sz w:val="22"/>
                <w:szCs w:val="18"/>
              </w:rPr>
              <w:t>Emisja max. [kg/h]</w:t>
            </w:r>
          </w:p>
        </w:tc>
        <w:tc>
          <w:tcPr>
            <w:tcW w:w="1134" w:type="dxa"/>
            <w:vAlign w:val="center"/>
          </w:tcPr>
          <w:p w14:paraId="41F35F53" w14:textId="77777777" w:rsidR="00795495" w:rsidRPr="00120B2C" w:rsidRDefault="00795495" w:rsidP="006D0CE0">
            <w:pPr>
              <w:jc w:val="center"/>
              <w:rPr>
                <w:rFonts w:ascii="Arial" w:hAnsi="Arial" w:cs="Arial"/>
                <w:b/>
                <w:bCs/>
                <w:sz w:val="22"/>
                <w:szCs w:val="18"/>
              </w:rPr>
            </w:pPr>
            <w:r w:rsidRPr="00120B2C">
              <w:rPr>
                <w:rFonts w:ascii="Arial" w:hAnsi="Arial" w:cs="Arial"/>
                <w:b/>
                <w:bCs/>
                <w:sz w:val="22"/>
                <w:szCs w:val="18"/>
              </w:rPr>
              <w:t>BATels</w:t>
            </w:r>
            <w:r w:rsidRPr="00120B2C">
              <w:rPr>
                <w:rFonts w:ascii="Arial" w:hAnsi="Arial" w:cs="Arial"/>
                <w:b/>
                <w:bCs/>
                <w:sz w:val="22"/>
                <w:szCs w:val="18"/>
                <w:vertAlign w:val="superscript"/>
              </w:rPr>
              <w:t>2)</w:t>
            </w:r>
          </w:p>
          <w:p w14:paraId="309CC473" w14:textId="77777777" w:rsidR="00795495" w:rsidRPr="00120B2C" w:rsidRDefault="00795495" w:rsidP="006D0CE0">
            <w:pPr>
              <w:jc w:val="center"/>
              <w:rPr>
                <w:rFonts w:ascii="Arial" w:hAnsi="Arial" w:cs="Arial"/>
                <w:b/>
                <w:bCs/>
                <w:sz w:val="22"/>
                <w:szCs w:val="18"/>
              </w:rPr>
            </w:pPr>
            <w:proofErr w:type="spellStart"/>
            <w:r w:rsidRPr="00120B2C">
              <w:rPr>
                <w:rFonts w:ascii="Arial" w:hAnsi="Arial" w:cs="Arial"/>
                <w:b/>
                <w:bCs/>
                <w:sz w:val="22"/>
                <w:szCs w:val="18"/>
              </w:rPr>
              <w:t>mgN</w:t>
            </w:r>
            <w:proofErr w:type="spellEnd"/>
            <w:r w:rsidRPr="00120B2C">
              <w:rPr>
                <w:rFonts w:ascii="Arial" w:hAnsi="Arial" w:cs="Arial"/>
                <w:b/>
                <w:bCs/>
                <w:sz w:val="22"/>
                <w:szCs w:val="18"/>
              </w:rPr>
              <w:t>/m</w:t>
            </w:r>
            <w:r w:rsidRPr="00120B2C">
              <w:rPr>
                <w:rFonts w:ascii="Arial" w:hAnsi="Arial" w:cs="Arial"/>
                <w:b/>
                <w:bCs/>
                <w:sz w:val="22"/>
                <w:szCs w:val="18"/>
                <w:vertAlign w:val="superscript"/>
              </w:rPr>
              <w:t>3</w:t>
            </w:r>
          </w:p>
        </w:tc>
      </w:tr>
      <w:tr w:rsidR="00120B2C" w:rsidRPr="00120B2C" w14:paraId="7A8DAB36" w14:textId="77777777" w:rsidTr="00477094">
        <w:trPr>
          <w:trHeight w:val="20"/>
        </w:trPr>
        <w:tc>
          <w:tcPr>
            <w:tcW w:w="843" w:type="dxa"/>
            <w:vMerge w:val="restart"/>
            <w:vAlign w:val="center"/>
          </w:tcPr>
          <w:p w14:paraId="106FDEC5" w14:textId="77777777" w:rsidR="00795495" w:rsidRPr="00120B2C" w:rsidRDefault="00795495" w:rsidP="006D0CE0">
            <w:pPr>
              <w:jc w:val="center"/>
              <w:rPr>
                <w:rFonts w:ascii="Arial" w:hAnsi="Arial" w:cs="Arial"/>
                <w:sz w:val="22"/>
                <w:szCs w:val="18"/>
              </w:rPr>
            </w:pPr>
            <w:r w:rsidRPr="00120B2C">
              <w:rPr>
                <w:rFonts w:ascii="Arial" w:hAnsi="Arial" w:cs="Arial"/>
                <w:sz w:val="22"/>
                <w:szCs w:val="18"/>
              </w:rPr>
              <w:t>1.</w:t>
            </w:r>
          </w:p>
        </w:tc>
        <w:tc>
          <w:tcPr>
            <w:tcW w:w="2271" w:type="dxa"/>
            <w:vMerge w:val="restart"/>
            <w:vAlign w:val="center"/>
          </w:tcPr>
          <w:p w14:paraId="2EC1F572" w14:textId="77777777" w:rsidR="00795495" w:rsidRPr="00120B2C" w:rsidRDefault="00795495" w:rsidP="006D0CE0">
            <w:pPr>
              <w:jc w:val="center"/>
              <w:rPr>
                <w:rFonts w:ascii="Arial" w:hAnsi="Arial" w:cs="Arial"/>
                <w:sz w:val="22"/>
                <w:szCs w:val="18"/>
              </w:rPr>
            </w:pPr>
            <w:r w:rsidRPr="00120B2C">
              <w:rPr>
                <w:rFonts w:ascii="Arial" w:hAnsi="Arial" w:cs="Arial"/>
                <w:sz w:val="22"/>
                <w:szCs w:val="18"/>
              </w:rPr>
              <w:t>Proces produkcyjny - wentylacja miejscowa - hala produkcyjna</w:t>
            </w:r>
          </w:p>
        </w:tc>
        <w:tc>
          <w:tcPr>
            <w:tcW w:w="992" w:type="dxa"/>
            <w:vMerge w:val="restart"/>
            <w:vAlign w:val="center"/>
          </w:tcPr>
          <w:p w14:paraId="61F1F3FF" w14:textId="77777777" w:rsidR="00795495" w:rsidRPr="00120B2C" w:rsidRDefault="00795495" w:rsidP="006D0CE0">
            <w:pPr>
              <w:jc w:val="center"/>
              <w:rPr>
                <w:rFonts w:ascii="Arial" w:hAnsi="Arial" w:cs="Arial"/>
                <w:sz w:val="22"/>
                <w:szCs w:val="18"/>
              </w:rPr>
            </w:pPr>
            <w:r w:rsidRPr="00120B2C">
              <w:rPr>
                <w:rFonts w:ascii="Arial" w:hAnsi="Arial" w:cs="Arial"/>
                <w:sz w:val="22"/>
                <w:szCs w:val="18"/>
              </w:rPr>
              <w:t>EPZ 1</w:t>
            </w:r>
          </w:p>
        </w:tc>
        <w:tc>
          <w:tcPr>
            <w:tcW w:w="2410" w:type="dxa"/>
            <w:vAlign w:val="center"/>
          </w:tcPr>
          <w:p w14:paraId="1A2A78D2" w14:textId="77777777" w:rsidR="00795495" w:rsidRPr="00120B2C" w:rsidRDefault="00795495" w:rsidP="006D0CE0">
            <w:pPr>
              <w:jc w:val="center"/>
              <w:rPr>
                <w:rFonts w:ascii="Arial" w:hAnsi="Arial" w:cs="Arial"/>
                <w:sz w:val="22"/>
                <w:szCs w:val="18"/>
              </w:rPr>
            </w:pPr>
            <w:r w:rsidRPr="00120B2C">
              <w:rPr>
                <w:rFonts w:ascii="Arial" w:hAnsi="Arial" w:cs="Arial"/>
                <w:sz w:val="22"/>
                <w:szCs w:val="18"/>
              </w:rPr>
              <w:t>Całkowity lotny węgiel organiczny (TVOC)</w:t>
            </w:r>
          </w:p>
        </w:tc>
        <w:tc>
          <w:tcPr>
            <w:tcW w:w="1275" w:type="dxa"/>
            <w:vAlign w:val="center"/>
          </w:tcPr>
          <w:p w14:paraId="6A69DB71" w14:textId="77777777" w:rsidR="00795495" w:rsidRPr="00120B2C" w:rsidRDefault="00795495" w:rsidP="006D0CE0">
            <w:pPr>
              <w:jc w:val="center"/>
              <w:rPr>
                <w:rFonts w:ascii="Arial" w:hAnsi="Arial" w:cs="Arial"/>
                <w:sz w:val="22"/>
                <w:szCs w:val="18"/>
              </w:rPr>
            </w:pPr>
            <w:r w:rsidRPr="00120B2C">
              <w:rPr>
                <w:rFonts w:ascii="Arial" w:hAnsi="Arial" w:cs="Arial"/>
                <w:sz w:val="22"/>
                <w:szCs w:val="18"/>
              </w:rPr>
              <w:t>-</w:t>
            </w:r>
          </w:p>
        </w:tc>
        <w:tc>
          <w:tcPr>
            <w:tcW w:w="1134" w:type="dxa"/>
            <w:vAlign w:val="center"/>
          </w:tcPr>
          <w:p w14:paraId="7A145F01" w14:textId="77777777" w:rsidR="00795495" w:rsidRPr="00120B2C" w:rsidRDefault="00795495" w:rsidP="006D0CE0">
            <w:pPr>
              <w:jc w:val="center"/>
              <w:rPr>
                <w:rFonts w:ascii="Arial" w:hAnsi="Arial" w:cs="Arial"/>
                <w:sz w:val="22"/>
                <w:szCs w:val="18"/>
                <w:vertAlign w:val="superscript"/>
              </w:rPr>
            </w:pPr>
            <w:r w:rsidRPr="00120B2C">
              <w:rPr>
                <w:rFonts w:ascii="Arial" w:hAnsi="Arial" w:cs="Arial"/>
                <w:sz w:val="22"/>
                <w:szCs w:val="18"/>
              </w:rPr>
              <w:t>20</w:t>
            </w:r>
            <w:r w:rsidRPr="00120B2C">
              <w:rPr>
                <w:rFonts w:ascii="Arial" w:hAnsi="Arial" w:cs="Arial"/>
                <w:sz w:val="22"/>
                <w:szCs w:val="18"/>
                <w:vertAlign w:val="superscript"/>
              </w:rPr>
              <w:t>3)</w:t>
            </w:r>
          </w:p>
        </w:tc>
      </w:tr>
      <w:tr w:rsidR="00120B2C" w:rsidRPr="00120B2C" w14:paraId="5736B4AB" w14:textId="77777777" w:rsidTr="00477094">
        <w:trPr>
          <w:trHeight w:val="20"/>
        </w:trPr>
        <w:tc>
          <w:tcPr>
            <w:tcW w:w="843" w:type="dxa"/>
            <w:vMerge/>
            <w:vAlign w:val="center"/>
          </w:tcPr>
          <w:p w14:paraId="27EE2E94" w14:textId="77777777" w:rsidR="00795495" w:rsidRPr="00120B2C" w:rsidRDefault="00795495" w:rsidP="006D0CE0">
            <w:pPr>
              <w:jc w:val="center"/>
              <w:rPr>
                <w:rFonts w:ascii="Arial" w:hAnsi="Arial" w:cs="Arial"/>
                <w:sz w:val="22"/>
                <w:szCs w:val="18"/>
              </w:rPr>
            </w:pPr>
          </w:p>
        </w:tc>
        <w:tc>
          <w:tcPr>
            <w:tcW w:w="2271" w:type="dxa"/>
            <w:vMerge/>
            <w:vAlign w:val="center"/>
          </w:tcPr>
          <w:p w14:paraId="777DB642" w14:textId="77777777" w:rsidR="00795495" w:rsidRPr="00120B2C" w:rsidRDefault="00795495" w:rsidP="006D0CE0">
            <w:pPr>
              <w:jc w:val="center"/>
              <w:rPr>
                <w:rFonts w:ascii="Arial" w:hAnsi="Arial" w:cs="Arial"/>
                <w:sz w:val="22"/>
                <w:szCs w:val="18"/>
              </w:rPr>
            </w:pPr>
          </w:p>
        </w:tc>
        <w:tc>
          <w:tcPr>
            <w:tcW w:w="992" w:type="dxa"/>
            <w:vMerge/>
            <w:vAlign w:val="center"/>
          </w:tcPr>
          <w:p w14:paraId="2CC601A8" w14:textId="77777777" w:rsidR="00795495" w:rsidRPr="00120B2C" w:rsidRDefault="00795495" w:rsidP="006D0CE0">
            <w:pPr>
              <w:jc w:val="center"/>
              <w:rPr>
                <w:rFonts w:ascii="Arial" w:hAnsi="Arial" w:cs="Arial"/>
                <w:sz w:val="22"/>
                <w:szCs w:val="18"/>
              </w:rPr>
            </w:pPr>
          </w:p>
        </w:tc>
        <w:tc>
          <w:tcPr>
            <w:tcW w:w="2410" w:type="dxa"/>
            <w:vAlign w:val="center"/>
          </w:tcPr>
          <w:p w14:paraId="433A514A" w14:textId="77777777" w:rsidR="00795495" w:rsidRPr="00120B2C" w:rsidRDefault="00795495" w:rsidP="006D0CE0">
            <w:pPr>
              <w:jc w:val="center"/>
              <w:rPr>
                <w:rFonts w:ascii="Arial" w:hAnsi="Arial" w:cs="Arial"/>
                <w:sz w:val="22"/>
                <w:szCs w:val="18"/>
              </w:rPr>
            </w:pPr>
            <w:proofErr w:type="spellStart"/>
            <w:r w:rsidRPr="00120B2C">
              <w:rPr>
                <w:rFonts w:ascii="Arial" w:hAnsi="Arial" w:cs="Arial"/>
                <w:sz w:val="22"/>
                <w:szCs w:val="18"/>
              </w:rPr>
              <w:t>Toluilenodiizocyjanian</w:t>
            </w:r>
            <w:proofErr w:type="spellEnd"/>
          </w:p>
        </w:tc>
        <w:tc>
          <w:tcPr>
            <w:tcW w:w="1275" w:type="dxa"/>
            <w:vAlign w:val="center"/>
          </w:tcPr>
          <w:p w14:paraId="2F4D53C2" w14:textId="77777777" w:rsidR="00795495" w:rsidRPr="00120B2C" w:rsidRDefault="00795495" w:rsidP="006D0CE0">
            <w:pPr>
              <w:jc w:val="center"/>
              <w:rPr>
                <w:rFonts w:ascii="Arial" w:hAnsi="Arial" w:cs="Arial"/>
                <w:sz w:val="22"/>
                <w:szCs w:val="18"/>
              </w:rPr>
            </w:pPr>
            <w:r w:rsidRPr="00120B2C">
              <w:rPr>
                <w:rFonts w:ascii="Arial" w:hAnsi="Arial" w:cs="Arial"/>
                <w:sz w:val="22"/>
                <w:szCs w:val="18"/>
              </w:rPr>
              <w:t>0,00960</w:t>
            </w:r>
          </w:p>
        </w:tc>
        <w:tc>
          <w:tcPr>
            <w:tcW w:w="1134" w:type="dxa"/>
            <w:vAlign w:val="center"/>
          </w:tcPr>
          <w:p w14:paraId="44930514" w14:textId="77777777" w:rsidR="00795495" w:rsidRPr="00120B2C" w:rsidRDefault="00795495" w:rsidP="006D0CE0">
            <w:pPr>
              <w:jc w:val="center"/>
              <w:rPr>
                <w:rFonts w:ascii="Arial" w:hAnsi="Arial" w:cs="Arial"/>
                <w:sz w:val="22"/>
                <w:szCs w:val="18"/>
              </w:rPr>
            </w:pPr>
            <w:r w:rsidRPr="00120B2C">
              <w:rPr>
                <w:rFonts w:ascii="Arial" w:hAnsi="Arial" w:cs="Arial"/>
                <w:sz w:val="22"/>
                <w:szCs w:val="18"/>
              </w:rPr>
              <w:t>-</w:t>
            </w:r>
          </w:p>
        </w:tc>
      </w:tr>
      <w:tr w:rsidR="00120B2C" w:rsidRPr="00120B2C" w14:paraId="180CB4C8" w14:textId="77777777" w:rsidTr="00477094">
        <w:trPr>
          <w:trHeight w:val="20"/>
        </w:trPr>
        <w:tc>
          <w:tcPr>
            <w:tcW w:w="843" w:type="dxa"/>
            <w:vMerge/>
            <w:vAlign w:val="center"/>
          </w:tcPr>
          <w:p w14:paraId="68BDED3E" w14:textId="77777777" w:rsidR="00795495" w:rsidRPr="00120B2C" w:rsidRDefault="00795495" w:rsidP="006D0CE0">
            <w:pPr>
              <w:jc w:val="center"/>
              <w:rPr>
                <w:rFonts w:ascii="Arial" w:hAnsi="Arial" w:cs="Arial"/>
                <w:sz w:val="22"/>
                <w:szCs w:val="18"/>
              </w:rPr>
            </w:pPr>
          </w:p>
        </w:tc>
        <w:tc>
          <w:tcPr>
            <w:tcW w:w="2271" w:type="dxa"/>
            <w:vMerge/>
            <w:vAlign w:val="center"/>
          </w:tcPr>
          <w:p w14:paraId="59435DA8" w14:textId="77777777" w:rsidR="00795495" w:rsidRPr="00120B2C" w:rsidRDefault="00795495" w:rsidP="006D0CE0">
            <w:pPr>
              <w:jc w:val="center"/>
              <w:rPr>
                <w:rFonts w:ascii="Arial" w:hAnsi="Arial" w:cs="Arial"/>
                <w:sz w:val="22"/>
                <w:szCs w:val="18"/>
              </w:rPr>
            </w:pPr>
          </w:p>
        </w:tc>
        <w:tc>
          <w:tcPr>
            <w:tcW w:w="992" w:type="dxa"/>
            <w:vMerge/>
            <w:vAlign w:val="center"/>
          </w:tcPr>
          <w:p w14:paraId="086CD2B9" w14:textId="77777777" w:rsidR="00795495" w:rsidRPr="00120B2C" w:rsidRDefault="00795495" w:rsidP="006D0CE0">
            <w:pPr>
              <w:jc w:val="center"/>
              <w:rPr>
                <w:rFonts w:ascii="Arial" w:hAnsi="Arial" w:cs="Arial"/>
                <w:sz w:val="22"/>
                <w:szCs w:val="18"/>
              </w:rPr>
            </w:pPr>
          </w:p>
        </w:tc>
        <w:tc>
          <w:tcPr>
            <w:tcW w:w="2410" w:type="dxa"/>
            <w:vAlign w:val="center"/>
          </w:tcPr>
          <w:p w14:paraId="51DCAAC5" w14:textId="77777777" w:rsidR="00795495" w:rsidRPr="00120B2C" w:rsidRDefault="00795495" w:rsidP="006D0CE0">
            <w:pPr>
              <w:jc w:val="center"/>
              <w:rPr>
                <w:rFonts w:ascii="Arial" w:hAnsi="Arial" w:cs="Arial"/>
                <w:sz w:val="22"/>
                <w:szCs w:val="18"/>
              </w:rPr>
            </w:pPr>
            <w:r w:rsidRPr="00120B2C">
              <w:rPr>
                <w:rFonts w:ascii="Arial" w:hAnsi="Arial" w:cs="Arial"/>
                <w:sz w:val="22"/>
                <w:szCs w:val="18"/>
              </w:rPr>
              <w:t>Węglowodory alifatyczne</w:t>
            </w:r>
          </w:p>
        </w:tc>
        <w:tc>
          <w:tcPr>
            <w:tcW w:w="1275" w:type="dxa"/>
            <w:vAlign w:val="center"/>
          </w:tcPr>
          <w:p w14:paraId="19901DD0" w14:textId="77777777" w:rsidR="00795495" w:rsidRPr="00120B2C" w:rsidRDefault="00795495" w:rsidP="006D0CE0">
            <w:pPr>
              <w:jc w:val="center"/>
              <w:rPr>
                <w:rFonts w:ascii="Arial" w:hAnsi="Arial" w:cs="Arial"/>
                <w:sz w:val="22"/>
                <w:szCs w:val="18"/>
              </w:rPr>
            </w:pPr>
            <w:r w:rsidRPr="00120B2C">
              <w:rPr>
                <w:rFonts w:ascii="Arial" w:hAnsi="Arial" w:cs="Arial"/>
                <w:sz w:val="22"/>
                <w:szCs w:val="18"/>
              </w:rPr>
              <w:t>0,78000</w:t>
            </w:r>
          </w:p>
        </w:tc>
        <w:tc>
          <w:tcPr>
            <w:tcW w:w="1134" w:type="dxa"/>
            <w:vAlign w:val="center"/>
          </w:tcPr>
          <w:p w14:paraId="48D46AA9" w14:textId="77777777" w:rsidR="00795495" w:rsidRPr="00120B2C" w:rsidRDefault="00795495" w:rsidP="006D0CE0">
            <w:pPr>
              <w:jc w:val="center"/>
              <w:rPr>
                <w:rFonts w:ascii="Arial" w:hAnsi="Arial" w:cs="Arial"/>
                <w:sz w:val="22"/>
                <w:szCs w:val="18"/>
              </w:rPr>
            </w:pPr>
            <w:r w:rsidRPr="00120B2C">
              <w:rPr>
                <w:rFonts w:ascii="Arial" w:hAnsi="Arial" w:cs="Arial"/>
                <w:sz w:val="22"/>
                <w:szCs w:val="18"/>
              </w:rPr>
              <w:t>-</w:t>
            </w:r>
          </w:p>
        </w:tc>
      </w:tr>
      <w:tr w:rsidR="00120B2C" w:rsidRPr="00120B2C" w14:paraId="29960DA4" w14:textId="77777777" w:rsidTr="00477094">
        <w:trPr>
          <w:trHeight w:val="20"/>
        </w:trPr>
        <w:tc>
          <w:tcPr>
            <w:tcW w:w="843" w:type="dxa"/>
            <w:vMerge/>
            <w:vAlign w:val="center"/>
          </w:tcPr>
          <w:p w14:paraId="3A8018E6" w14:textId="77777777" w:rsidR="00795495" w:rsidRPr="00120B2C" w:rsidRDefault="00795495" w:rsidP="006D0CE0">
            <w:pPr>
              <w:jc w:val="center"/>
              <w:rPr>
                <w:rFonts w:ascii="Arial" w:hAnsi="Arial" w:cs="Arial"/>
                <w:sz w:val="22"/>
                <w:szCs w:val="18"/>
              </w:rPr>
            </w:pPr>
          </w:p>
        </w:tc>
        <w:tc>
          <w:tcPr>
            <w:tcW w:w="2271" w:type="dxa"/>
            <w:vMerge/>
            <w:vAlign w:val="center"/>
          </w:tcPr>
          <w:p w14:paraId="5F480AE4" w14:textId="77777777" w:rsidR="00795495" w:rsidRPr="00120B2C" w:rsidRDefault="00795495" w:rsidP="006D0CE0">
            <w:pPr>
              <w:jc w:val="center"/>
              <w:rPr>
                <w:rFonts w:ascii="Arial" w:hAnsi="Arial" w:cs="Arial"/>
                <w:sz w:val="22"/>
                <w:szCs w:val="18"/>
              </w:rPr>
            </w:pPr>
          </w:p>
        </w:tc>
        <w:tc>
          <w:tcPr>
            <w:tcW w:w="992" w:type="dxa"/>
            <w:vMerge/>
            <w:vAlign w:val="center"/>
          </w:tcPr>
          <w:p w14:paraId="69D6B6C6" w14:textId="77777777" w:rsidR="00795495" w:rsidRPr="00120B2C" w:rsidRDefault="00795495" w:rsidP="006D0CE0">
            <w:pPr>
              <w:jc w:val="center"/>
              <w:rPr>
                <w:rFonts w:ascii="Arial" w:hAnsi="Arial" w:cs="Arial"/>
                <w:sz w:val="22"/>
                <w:szCs w:val="18"/>
              </w:rPr>
            </w:pPr>
          </w:p>
        </w:tc>
        <w:tc>
          <w:tcPr>
            <w:tcW w:w="2410" w:type="dxa"/>
            <w:vAlign w:val="center"/>
          </w:tcPr>
          <w:p w14:paraId="6D2EC3FC" w14:textId="77777777" w:rsidR="00795495" w:rsidRPr="00120B2C" w:rsidRDefault="00795495" w:rsidP="006D0CE0">
            <w:pPr>
              <w:jc w:val="center"/>
              <w:rPr>
                <w:rFonts w:ascii="Arial" w:hAnsi="Arial" w:cs="Arial"/>
                <w:sz w:val="22"/>
                <w:szCs w:val="18"/>
              </w:rPr>
            </w:pPr>
            <w:r w:rsidRPr="00120B2C">
              <w:rPr>
                <w:rFonts w:ascii="Arial" w:hAnsi="Arial" w:cs="Arial"/>
                <w:sz w:val="22"/>
                <w:szCs w:val="18"/>
              </w:rPr>
              <w:t>Dichlorometan (chlorek metylenu)</w:t>
            </w:r>
          </w:p>
        </w:tc>
        <w:tc>
          <w:tcPr>
            <w:tcW w:w="1275" w:type="dxa"/>
            <w:vAlign w:val="center"/>
          </w:tcPr>
          <w:p w14:paraId="362196A1" w14:textId="77777777" w:rsidR="00795495" w:rsidRPr="00120B2C" w:rsidRDefault="00795495" w:rsidP="006D0CE0">
            <w:pPr>
              <w:jc w:val="center"/>
              <w:rPr>
                <w:rFonts w:ascii="Arial" w:hAnsi="Arial" w:cs="Arial"/>
                <w:sz w:val="22"/>
                <w:szCs w:val="18"/>
                <w:vertAlign w:val="superscript"/>
              </w:rPr>
            </w:pPr>
            <w:r w:rsidRPr="00120B2C">
              <w:rPr>
                <w:rFonts w:ascii="Arial" w:hAnsi="Arial" w:cs="Arial"/>
                <w:sz w:val="22"/>
                <w:szCs w:val="18"/>
              </w:rPr>
              <w:t>30</w:t>
            </w:r>
            <w:r w:rsidRPr="00120B2C">
              <w:rPr>
                <w:rFonts w:ascii="Arial" w:hAnsi="Arial" w:cs="Arial"/>
                <w:sz w:val="22"/>
                <w:szCs w:val="18"/>
                <w:vertAlign w:val="superscript"/>
              </w:rPr>
              <w:t>1)</w:t>
            </w:r>
          </w:p>
        </w:tc>
        <w:tc>
          <w:tcPr>
            <w:tcW w:w="1134" w:type="dxa"/>
            <w:vAlign w:val="center"/>
          </w:tcPr>
          <w:p w14:paraId="419C7089" w14:textId="77777777" w:rsidR="00795495" w:rsidRPr="00120B2C" w:rsidRDefault="00795495" w:rsidP="006D0CE0">
            <w:pPr>
              <w:jc w:val="center"/>
              <w:rPr>
                <w:rFonts w:ascii="Arial" w:hAnsi="Arial" w:cs="Arial"/>
                <w:sz w:val="22"/>
                <w:szCs w:val="18"/>
                <w:vertAlign w:val="superscript"/>
              </w:rPr>
            </w:pPr>
            <w:r w:rsidRPr="00120B2C">
              <w:rPr>
                <w:rFonts w:ascii="Arial" w:hAnsi="Arial" w:cs="Arial"/>
                <w:sz w:val="22"/>
                <w:szCs w:val="18"/>
              </w:rPr>
              <w:t>1</w:t>
            </w:r>
            <w:r w:rsidRPr="00120B2C">
              <w:rPr>
                <w:rFonts w:ascii="Arial" w:hAnsi="Arial" w:cs="Arial"/>
                <w:sz w:val="22"/>
                <w:szCs w:val="18"/>
                <w:vertAlign w:val="superscript"/>
              </w:rPr>
              <w:t>3)</w:t>
            </w:r>
          </w:p>
        </w:tc>
      </w:tr>
    </w:tbl>
    <w:bookmarkEnd w:id="4"/>
    <w:p w14:paraId="7C960632" w14:textId="77777777" w:rsidR="00795495" w:rsidRPr="00120B2C" w:rsidRDefault="00795495" w:rsidP="00795495">
      <w:pPr>
        <w:pStyle w:val="Akapitzlist"/>
        <w:numPr>
          <w:ilvl w:val="0"/>
          <w:numId w:val="61"/>
        </w:numPr>
        <w:ind w:left="567" w:hanging="425"/>
        <w:jc w:val="both"/>
        <w:rPr>
          <w:rFonts w:ascii="Arial" w:eastAsiaTheme="minorHAnsi" w:hAnsi="Arial" w:cs="Arial"/>
          <w:i/>
          <w:iCs/>
          <w:sz w:val="20"/>
          <w:szCs w:val="20"/>
          <w:lang w:eastAsia="en-US"/>
        </w:rPr>
      </w:pPr>
      <w:r w:rsidRPr="00120B2C">
        <w:rPr>
          <w:rFonts w:ascii="Arial" w:eastAsiaTheme="minorHAnsi" w:hAnsi="Arial" w:cs="Arial"/>
          <w:i/>
          <w:iCs/>
          <w:sz w:val="20"/>
          <w:szCs w:val="20"/>
          <w:lang w:eastAsia="en-US"/>
        </w:rPr>
        <w:t xml:space="preserve">dopuszczalna wielkość emisji obowiązująca do </w:t>
      </w:r>
      <w:r w:rsidRPr="00120B2C">
        <w:rPr>
          <w:rFonts w:ascii="Arial" w:eastAsiaTheme="minorHAnsi" w:hAnsi="Arial" w:cs="Arial"/>
          <w:b/>
          <w:bCs/>
          <w:i/>
          <w:iCs/>
          <w:sz w:val="20"/>
          <w:szCs w:val="20"/>
          <w:lang w:eastAsia="en-US"/>
        </w:rPr>
        <w:t>11.12.2026r.</w:t>
      </w:r>
    </w:p>
    <w:p w14:paraId="2278A028" w14:textId="77777777" w:rsidR="00795495" w:rsidRPr="00120B2C" w:rsidRDefault="00795495" w:rsidP="00795495">
      <w:pPr>
        <w:pStyle w:val="Akapitzlist"/>
        <w:numPr>
          <w:ilvl w:val="0"/>
          <w:numId w:val="61"/>
        </w:numPr>
        <w:ind w:left="567" w:hanging="425"/>
        <w:jc w:val="both"/>
        <w:rPr>
          <w:rFonts w:ascii="Arial" w:eastAsiaTheme="minorHAnsi" w:hAnsi="Arial" w:cs="Arial"/>
          <w:i/>
          <w:iCs/>
          <w:sz w:val="20"/>
          <w:szCs w:val="20"/>
          <w:lang w:eastAsia="en-US"/>
        </w:rPr>
      </w:pPr>
      <w:r w:rsidRPr="00120B2C">
        <w:rPr>
          <w:rFonts w:ascii="Arial" w:eastAsiaTheme="minorHAnsi" w:hAnsi="Arial" w:cs="Arial"/>
          <w:i/>
          <w:iCs/>
          <w:sz w:val="20"/>
          <w:szCs w:val="20"/>
          <w:lang w:eastAsia="en-US"/>
        </w:rPr>
        <w:t xml:space="preserve">poziomy emisji powiązane z najlepszymi dostępnymi technikami (BAT-AEL) dla emisji do powietrza odnoszące się do warunków: gaz suchy o temperaturze 273,15 K i ciśnieniu 101,3 </w:t>
      </w:r>
      <w:proofErr w:type="spellStart"/>
      <w:r w:rsidRPr="00120B2C">
        <w:rPr>
          <w:rFonts w:ascii="Arial" w:eastAsiaTheme="minorHAnsi" w:hAnsi="Arial" w:cs="Arial"/>
          <w:i/>
          <w:iCs/>
          <w:sz w:val="20"/>
          <w:szCs w:val="20"/>
          <w:lang w:eastAsia="en-US"/>
        </w:rPr>
        <w:t>kPa</w:t>
      </w:r>
      <w:proofErr w:type="spellEnd"/>
      <w:r w:rsidRPr="00120B2C">
        <w:rPr>
          <w:rFonts w:ascii="Arial" w:eastAsiaTheme="minorHAnsi" w:hAnsi="Arial" w:cs="Arial"/>
          <w:i/>
          <w:iCs/>
          <w:sz w:val="20"/>
          <w:szCs w:val="20"/>
          <w:lang w:eastAsia="en-US"/>
        </w:rPr>
        <w:t xml:space="preserve"> </w:t>
      </w:r>
    </w:p>
    <w:p w14:paraId="08A4D8E7" w14:textId="77777777" w:rsidR="00795495" w:rsidRPr="00120B2C" w:rsidRDefault="00795495" w:rsidP="00795495">
      <w:pPr>
        <w:pStyle w:val="Akapitzlist"/>
        <w:numPr>
          <w:ilvl w:val="0"/>
          <w:numId w:val="61"/>
        </w:numPr>
        <w:ind w:left="567" w:hanging="425"/>
        <w:jc w:val="both"/>
        <w:rPr>
          <w:rFonts w:ascii="Arial" w:eastAsiaTheme="minorHAnsi" w:hAnsi="Arial" w:cs="Arial"/>
          <w:b/>
          <w:bCs/>
          <w:i/>
          <w:iCs/>
          <w:sz w:val="20"/>
          <w:szCs w:val="20"/>
          <w:lang w:eastAsia="en-US"/>
        </w:rPr>
      </w:pPr>
      <w:r w:rsidRPr="00120B2C">
        <w:rPr>
          <w:rFonts w:ascii="Arial" w:eastAsiaTheme="minorHAnsi" w:hAnsi="Arial" w:cs="Arial"/>
          <w:i/>
          <w:iCs/>
          <w:sz w:val="20"/>
          <w:szCs w:val="20"/>
          <w:lang w:eastAsia="en-US"/>
        </w:rPr>
        <w:t xml:space="preserve">dopuszczalna wielkość emisji obowiązująca od </w:t>
      </w:r>
      <w:r w:rsidRPr="00120B2C">
        <w:rPr>
          <w:rFonts w:ascii="Arial" w:eastAsiaTheme="minorHAnsi" w:hAnsi="Arial" w:cs="Arial"/>
          <w:b/>
          <w:bCs/>
          <w:i/>
          <w:iCs/>
          <w:sz w:val="20"/>
          <w:szCs w:val="20"/>
          <w:lang w:eastAsia="en-US"/>
        </w:rPr>
        <w:t>12.12.2026r.</w:t>
      </w:r>
    </w:p>
    <w:p w14:paraId="3721DC80" w14:textId="77777777" w:rsidR="00795495" w:rsidRPr="00120B2C" w:rsidRDefault="00795495" w:rsidP="00795495">
      <w:pPr>
        <w:autoSpaceDE w:val="0"/>
        <w:autoSpaceDN w:val="0"/>
        <w:adjustRightInd w:val="0"/>
        <w:spacing w:before="360" w:after="240" w:line="276" w:lineRule="auto"/>
        <w:jc w:val="both"/>
        <w:rPr>
          <w:rFonts w:ascii="Arial" w:eastAsia="Times New Roman" w:hAnsi="Arial" w:cs="Arial"/>
          <w:lang w:eastAsia="pl-PL"/>
        </w:rPr>
      </w:pPr>
      <w:r w:rsidRPr="00120B2C">
        <w:rPr>
          <w:rFonts w:ascii="Arial" w:eastAsia="Times New Roman" w:hAnsi="Arial" w:cs="Arial"/>
          <w:b/>
          <w:lang w:eastAsia="pl-PL"/>
        </w:rPr>
        <w:t>II.1.2.</w:t>
      </w:r>
      <w:r w:rsidRPr="00120B2C">
        <w:rPr>
          <w:rFonts w:ascii="Arial" w:eastAsia="Times New Roman" w:hAnsi="Arial" w:cs="Arial"/>
          <w:lang w:eastAsia="pl-PL"/>
        </w:rPr>
        <w:t xml:space="preserve"> Maksymalna dopuszczalna emisja roczna z instalacji</w:t>
      </w:r>
    </w:p>
    <w:p w14:paraId="2914F863" w14:textId="77777777" w:rsidR="00795495" w:rsidRPr="00120B2C" w:rsidRDefault="00795495" w:rsidP="00795495">
      <w:pPr>
        <w:autoSpaceDE w:val="0"/>
        <w:autoSpaceDN w:val="0"/>
        <w:adjustRightInd w:val="0"/>
        <w:spacing w:before="38" w:line="276" w:lineRule="auto"/>
        <w:jc w:val="both"/>
        <w:rPr>
          <w:rFonts w:ascii="Arial" w:eastAsia="Times New Roman" w:hAnsi="Arial" w:cs="Arial"/>
          <w:b/>
          <w:sz w:val="22"/>
          <w:szCs w:val="22"/>
          <w:lang w:eastAsia="pl-PL"/>
        </w:rPr>
      </w:pPr>
      <w:r w:rsidRPr="00120B2C">
        <w:rPr>
          <w:rFonts w:ascii="Arial" w:eastAsia="Times New Roman" w:hAnsi="Arial" w:cs="Arial"/>
          <w:b/>
          <w:sz w:val="22"/>
          <w:szCs w:val="22"/>
          <w:lang w:eastAsia="pl-PL"/>
        </w:rPr>
        <w:t>Tabela nr 3</w:t>
      </w:r>
    </w:p>
    <w:tbl>
      <w:tblPr>
        <w:tblStyle w:val="Tabela-Siatka10"/>
        <w:tblW w:w="9226" w:type="dxa"/>
        <w:tblLayout w:type="fixed"/>
        <w:tblLook w:val="0020" w:firstRow="1" w:lastRow="0" w:firstColumn="0" w:lastColumn="0" w:noHBand="0" w:noVBand="0"/>
        <w:tblCaption w:val="Tabela emisujna"/>
        <w:tblDescription w:val="Tabela zawiera łączone i zagnieżdżone komórki.W tabeli określono maksymalne roczne emisje do powietrza.&#10;Najwiesza emisja dotyczy chlorku metylenu, wynosi 2,25 Mg rocznie, kolejno węglowodory alifatyczne 0,758 Mg rocznie oraz toluilenodizocyjanian w ilości 0,018 Mg rocznie."/>
      </w:tblPr>
      <w:tblGrid>
        <w:gridCol w:w="704"/>
        <w:gridCol w:w="2842"/>
        <w:gridCol w:w="2840"/>
        <w:gridCol w:w="2840"/>
      </w:tblGrid>
      <w:tr w:rsidR="00120B2C" w:rsidRPr="00120B2C" w14:paraId="1FDD8B64" w14:textId="77777777" w:rsidTr="006D0CE0">
        <w:trPr>
          <w:trHeight w:val="20"/>
        </w:trPr>
        <w:tc>
          <w:tcPr>
            <w:tcW w:w="704" w:type="dxa"/>
            <w:vAlign w:val="center"/>
          </w:tcPr>
          <w:p w14:paraId="2489B84C" w14:textId="77777777" w:rsidR="00795495" w:rsidRPr="00120B2C" w:rsidRDefault="00795495" w:rsidP="006D0CE0">
            <w:pPr>
              <w:autoSpaceDE w:val="0"/>
              <w:autoSpaceDN w:val="0"/>
              <w:adjustRightInd w:val="0"/>
              <w:spacing w:line="276" w:lineRule="auto"/>
              <w:jc w:val="center"/>
              <w:rPr>
                <w:rFonts w:ascii="Arial" w:eastAsia="Times New Roman" w:hAnsi="Arial" w:cs="Arial"/>
                <w:sz w:val="22"/>
                <w:szCs w:val="22"/>
                <w:lang w:eastAsia="pl-PL"/>
              </w:rPr>
            </w:pPr>
            <w:r w:rsidRPr="00120B2C">
              <w:rPr>
                <w:rFonts w:ascii="Arial" w:eastAsia="Times New Roman" w:hAnsi="Arial" w:cs="Arial"/>
                <w:sz w:val="22"/>
                <w:szCs w:val="22"/>
                <w:lang w:eastAsia="pl-PL"/>
              </w:rPr>
              <w:t>Lp.</w:t>
            </w:r>
          </w:p>
        </w:tc>
        <w:tc>
          <w:tcPr>
            <w:tcW w:w="2842" w:type="dxa"/>
            <w:vAlign w:val="center"/>
          </w:tcPr>
          <w:p w14:paraId="526FF647" w14:textId="77777777" w:rsidR="00795495" w:rsidRPr="00120B2C" w:rsidRDefault="00795495" w:rsidP="006D0CE0">
            <w:pPr>
              <w:autoSpaceDE w:val="0"/>
              <w:autoSpaceDN w:val="0"/>
              <w:adjustRightInd w:val="0"/>
              <w:spacing w:line="276" w:lineRule="auto"/>
              <w:ind w:left="128" w:right="-94"/>
              <w:jc w:val="center"/>
              <w:rPr>
                <w:rFonts w:ascii="Arial" w:eastAsia="Times New Roman" w:hAnsi="Arial" w:cs="Arial"/>
                <w:b/>
                <w:bCs/>
                <w:sz w:val="22"/>
                <w:szCs w:val="22"/>
                <w:lang w:eastAsia="pl-PL"/>
              </w:rPr>
            </w:pPr>
            <w:r w:rsidRPr="00120B2C">
              <w:rPr>
                <w:rFonts w:ascii="Arial" w:eastAsia="Times New Roman" w:hAnsi="Arial" w:cs="Arial"/>
                <w:b/>
                <w:bCs/>
                <w:sz w:val="22"/>
                <w:szCs w:val="22"/>
                <w:lang w:eastAsia="pl-PL"/>
              </w:rPr>
              <w:t>Rodzaj substancji zanieczyszczających</w:t>
            </w:r>
          </w:p>
        </w:tc>
        <w:tc>
          <w:tcPr>
            <w:tcW w:w="2840" w:type="dxa"/>
            <w:vAlign w:val="center"/>
          </w:tcPr>
          <w:p w14:paraId="2C47E440" w14:textId="77777777" w:rsidR="00795495" w:rsidRPr="00120B2C" w:rsidRDefault="00795495" w:rsidP="006D0CE0">
            <w:pPr>
              <w:autoSpaceDE w:val="0"/>
              <w:autoSpaceDN w:val="0"/>
              <w:adjustRightInd w:val="0"/>
              <w:spacing w:line="276" w:lineRule="auto"/>
              <w:jc w:val="center"/>
              <w:rPr>
                <w:rFonts w:ascii="Arial" w:eastAsia="Times New Roman" w:hAnsi="Arial" w:cs="Arial"/>
                <w:b/>
                <w:bCs/>
                <w:sz w:val="22"/>
                <w:szCs w:val="22"/>
                <w:lang w:eastAsia="pl-PL"/>
              </w:rPr>
            </w:pPr>
            <w:r w:rsidRPr="00120B2C">
              <w:rPr>
                <w:rFonts w:ascii="Arial" w:eastAsia="Times New Roman" w:hAnsi="Arial" w:cs="Arial"/>
                <w:b/>
                <w:bCs/>
                <w:sz w:val="22"/>
                <w:szCs w:val="22"/>
                <w:lang w:eastAsia="pl-PL"/>
              </w:rPr>
              <w:t>Dopuszczalna wielkość emisji [Mg/rok]</w:t>
            </w:r>
          </w:p>
          <w:p w14:paraId="5D0C38A6" w14:textId="77777777" w:rsidR="00795495" w:rsidRPr="00120B2C" w:rsidRDefault="00795495" w:rsidP="006D0CE0">
            <w:pPr>
              <w:autoSpaceDE w:val="0"/>
              <w:autoSpaceDN w:val="0"/>
              <w:adjustRightInd w:val="0"/>
              <w:spacing w:line="276" w:lineRule="auto"/>
              <w:jc w:val="center"/>
              <w:rPr>
                <w:rFonts w:ascii="Arial" w:eastAsia="Times New Roman" w:hAnsi="Arial" w:cs="Arial"/>
                <w:b/>
                <w:bCs/>
                <w:sz w:val="22"/>
                <w:szCs w:val="22"/>
                <w:lang w:eastAsia="pl-PL"/>
              </w:rPr>
            </w:pPr>
            <w:r w:rsidRPr="00120B2C">
              <w:rPr>
                <w:rFonts w:ascii="Arial" w:eastAsia="Times New Roman" w:hAnsi="Arial" w:cs="Arial"/>
                <w:b/>
                <w:bCs/>
                <w:sz w:val="22"/>
                <w:szCs w:val="22"/>
                <w:lang w:eastAsia="pl-PL"/>
              </w:rPr>
              <w:t>do 11.12.2026r.</w:t>
            </w:r>
          </w:p>
        </w:tc>
        <w:tc>
          <w:tcPr>
            <w:tcW w:w="2840" w:type="dxa"/>
            <w:vAlign w:val="center"/>
          </w:tcPr>
          <w:p w14:paraId="38E62A7F" w14:textId="77777777" w:rsidR="00795495" w:rsidRPr="00120B2C" w:rsidRDefault="00795495" w:rsidP="006D0CE0">
            <w:pPr>
              <w:autoSpaceDE w:val="0"/>
              <w:autoSpaceDN w:val="0"/>
              <w:adjustRightInd w:val="0"/>
              <w:spacing w:line="276" w:lineRule="auto"/>
              <w:jc w:val="center"/>
              <w:rPr>
                <w:rFonts w:ascii="Arial" w:eastAsia="Times New Roman" w:hAnsi="Arial" w:cs="Arial"/>
                <w:b/>
                <w:bCs/>
                <w:sz w:val="22"/>
                <w:szCs w:val="22"/>
                <w:lang w:eastAsia="pl-PL"/>
              </w:rPr>
            </w:pPr>
            <w:r w:rsidRPr="00120B2C">
              <w:rPr>
                <w:rFonts w:ascii="Arial" w:eastAsia="Times New Roman" w:hAnsi="Arial" w:cs="Arial"/>
                <w:b/>
                <w:bCs/>
                <w:sz w:val="22"/>
                <w:szCs w:val="22"/>
                <w:lang w:eastAsia="pl-PL"/>
              </w:rPr>
              <w:t>Dopuszczalna wielkość emisji [Mg/rok]</w:t>
            </w:r>
          </w:p>
          <w:p w14:paraId="70F91D14" w14:textId="77777777" w:rsidR="00795495" w:rsidRPr="00120B2C" w:rsidRDefault="00795495" w:rsidP="006D0CE0">
            <w:pPr>
              <w:autoSpaceDE w:val="0"/>
              <w:autoSpaceDN w:val="0"/>
              <w:adjustRightInd w:val="0"/>
              <w:spacing w:line="276" w:lineRule="auto"/>
              <w:jc w:val="center"/>
              <w:rPr>
                <w:rFonts w:ascii="Arial" w:eastAsia="Times New Roman" w:hAnsi="Arial" w:cs="Arial"/>
                <w:b/>
                <w:bCs/>
                <w:sz w:val="22"/>
                <w:szCs w:val="22"/>
                <w:lang w:eastAsia="pl-PL"/>
              </w:rPr>
            </w:pPr>
            <w:r w:rsidRPr="00120B2C">
              <w:rPr>
                <w:rFonts w:ascii="Arial" w:eastAsia="Times New Roman" w:hAnsi="Arial" w:cs="Arial"/>
                <w:b/>
                <w:bCs/>
                <w:sz w:val="22"/>
                <w:szCs w:val="22"/>
                <w:lang w:eastAsia="pl-PL"/>
              </w:rPr>
              <w:t>od 12.12.2026r.</w:t>
            </w:r>
          </w:p>
        </w:tc>
      </w:tr>
      <w:tr w:rsidR="00120B2C" w:rsidRPr="00120B2C" w14:paraId="5C114C30" w14:textId="77777777" w:rsidTr="006D0CE0">
        <w:trPr>
          <w:trHeight w:val="20"/>
        </w:trPr>
        <w:tc>
          <w:tcPr>
            <w:tcW w:w="704" w:type="dxa"/>
            <w:vAlign w:val="center"/>
          </w:tcPr>
          <w:p w14:paraId="11395060" w14:textId="77777777" w:rsidR="00795495" w:rsidRPr="00120B2C" w:rsidRDefault="00795495" w:rsidP="006D0CE0">
            <w:pPr>
              <w:autoSpaceDE w:val="0"/>
              <w:autoSpaceDN w:val="0"/>
              <w:adjustRightInd w:val="0"/>
              <w:spacing w:line="276" w:lineRule="auto"/>
              <w:jc w:val="center"/>
              <w:rPr>
                <w:rFonts w:ascii="Arial" w:eastAsia="Times New Roman" w:hAnsi="Arial" w:cs="Arial"/>
                <w:sz w:val="22"/>
                <w:szCs w:val="22"/>
                <w:lang w:eastAsia="pl-PL"/>
              </w:rPr>
            </w:pPr>
          </w:p>
        </w:tc>
        <w:tc>
          <w:tcPr>
            <w:tcW w:w="2842" w:type="dxa"/>
            <w:vAlign w:val="center"/>
          </w:tcPr>
          <w:p w14:paraId="5ECD2C91" w14:textId="77777777" w:rsidR="00795495" w:rsidRPr="00120B2C" w:rsidRDefault="00795495" w:rsidP="006D0CE0">
            <w:pPr>
              <w:autoSpaceDE w:val="0"/>
              <w:autoSpaceDN w:val="0"/>
              <w:adjustRightInd w:val="0"/>
              <w:spacing w:line="276" w:lineRule="auto"/>
              <w:ind w:left="325" w:hanging="55"/>
              <w:jc w:val="center"/>
              <w:rPr>
                <w:rFonts w:ascii="Arial" w:eastAsia="Times New Roman" w:hAnsi="Arial" w:cs="Arial"/>
                <w:sz w:val="22"/>
                <w:szCs w:val="22"/>
                <w:lang w:eastAsia="pl-PL"/>
              </w:rPr>
            </w:pPr>
            <w:r w:rsidRPr="00120B2C">
              <w:rPr>
                <w:rFonts w:ascii="Arial" w:hAnsi="Arial" w:cs="Arial"/>
                <w:sz w:val="22"/>
                <w:szCs w:val="22"/>
              </w:rPr>
              <w:t>Całkowity lotny węgiel organiczny (TVOC)</w:t>
            </w:r>
          </w:p>
        </w:tc>
        <w:tc>
          <w:tcPr>
            <w:tcW w:w="2840" w:type="dxa"/>
            <w:vAlign w:val="center"/>
          </w:tcPr>
          <w:p w14:paraId="0033B1A3" w14:textId="77777777" w:rsidR="00795495" w:rsidRPr="00120B2C" w:rsidRDefault="00795495" w:rsidP="006D0CE0">
            <w:pPr>
              <w:spacing w:line="276" w:lineRule="auto"/>
              <w:jc w:val="center"/>
              <w:rPr>
                <w:rFonts w:ascii="Arial" w:eastAsia="Times New Roman" w:hAnsi="Arial" w:cs="Arial"/>
                <w:sz w:val="22"/>
                <w:szCs w:val="22"/>
                <w:lang w:eastAsia="pl-PL"/>
              </w:rPr>
            </w:pPr>
            <w:r w:rsidRPr="00120B2C">
              <w:rPr>
                <w:rFonts w:ascii="Arial" w:eastAsia="Times New Roman" w:hAnsi="Arial" w:cs="Arial"/>
                <w:sz w:val="22"/>
                <w:szCs w:val="22"/>
                <w:lang w:eastAsia="pl-PL"/>
              </w:rPr>
              <w:t>-</w:t>
            </w:r>
          </w:p>
        </w:tc>
        <w:tc>
          <w:tcPr>
            <w:tcW w:w="2840" w:type="dxa"/>
            <w:vAlign w:val="center"/>
          </w:tcPr>
          <w:p w14:paraId="5A327076" w14:textId="77777777" w:rsidR="00795495" w:rsidRPr="00120B2C" w:rsidRDefault="00795495" w:rsidP="006D0CE0">
            <w:pPr>
              <w:spacing w:line="276" w:lineRule="auto"/>
              <w:jc w:val="center"/>
              <w:rPr>
                <w:rFonts w:ascii="Arial" w:eastAsia="Times New Roman" w:hAnsi="Arial" w:cs="Arial"/>
                <w:sz w:val="22"/>
                <w:szCs w:val="22"/>
                <w:lang w:eastAsia="pl-PL"/>
              </w:rPr>
            </w:pPr>
            <w:r w:rsidRPr="00120B2C">
              <w:rPr>
                <w:rFonts w:ascii="Arial" w:eastAsia="Times New Roman" w:hAnsi="Arial" w:cs="Arial"/>
                <w:sz w:val="22"/>
                <w:szCs w:val="22"/>
                <w:lang w:eastAsia="pl-PL"/>
              </w:rPr>
              <w:t>3,162</w:t>
            </w:r>
          </w:p>
        </w:tc>
      </w:tr>
      <w:tr w:rsidR="00120B2C" w:rsidRPr="00120B2C" w14:paraId="3F75DB18" w14:textId="77777777" w:rsidTr="006D0CE0">
        <w:trPr>
          <w:trHeight w:val="20"/>
        </w:trPr>
        <w:tc>
          <w:tcPr>
            <w:tcW w:w="704" w:type="dxa"/>
            <w:vAlign w:val="center"/>
          </w:tcPr>
          <w:p w14:paraId="1EA4B631" w14:textId="77777777" w:rsidR="00795495" w:rsidRPr="00120B2C" w:rsidRDefault="00795495" w:rsidP="006D0CE0">
            <w:pPr>
              <w:autoSpaceDE w:val="0"/>
              <w:autoSpaceDN w:val="0"/>
              <w:adjustRightInd w:val="0"/>
              <w:spacing w:line="276" w:lineRule="auto"/>
              <w:jc w:val="center"/>
              <w:rPr>
                <w:rFonts w:ascii="Arial" w:eastAsia="Times New Roman" w:hAnsi="Arial" w:cs="Arial"/>
                <w:sz w:val="22"/>
                <w:szCs w:val="22"/>
                <w:lang w:eastAsia="pl-PL"/>
              </w:rPr>
            </w:pPr>
            <w:r w:rsidRPr="00120B2C">
              <w:rPr>
                <w:rFonts w:ascii="Arial" w:eastAsia="Times New Roman" w:hAnsi="Arial" w:cs="Arial"/>
                <w:sz w:val="22"/>
                <w:szCs w:val="22"/>
                <w:lang w:eastAsia="pl-PL"/>
              </w:rPr>
              <w:t>1.</w:t>
            </w:r>
          </w:p>
        </w:tc>
        <w:tc>
          <w:tcPr>
            <w:tcW w:w="2842" w:type="dxa"/>
            <w:vAlign w:val="center"/>
          </w:tcPr>
          <w:p w14:paraId="2FEE26BB" w14:textId="77777777" w:rsidR="00795495" w:rsidRPr="00120B2C" w:rsidRDefault="00795495" w:rsidP="006D0CE0">
            <w:pPr>
              <w:autoSpaceDE w:val="0"/>
              <w:autoSpaceDN w:val="0"/>
              <w:adjustRightInd w:val="0"/>
              <w:spacing w:line="276" w:lineRule="auto"/>
              <w:ind w:left="325" w:hanging="55"/>
              <w:jc w:val="center"/>
              <w:rPr>
                <w:rFonts w:ascii="Arial" w:eastAsia="Times New Roman" w:hAnsi="Arial" w:cs="Arial"/>
                <w:sz w:val="22"/>
                <w:szCs w:val="22"/>
                <w:lang w:eastAsia="pl-PL"/>
              </w:rPr>
            </w:pPr>
            <w:proofErr w:type="spellStart"/>
            <w:r w:rsidRPr="00120B2C">
              <w:rPr>
                <w:rFonts w:ascii="Arial" w:eastAsia="Times New Roman" w:hAnsi="Arial" w:cs="Arial"/>
                <w:sz w:val="22"/>
                <w:szCs w:val="22"/>
                <w:lang w:eastAsia="pl-PL"/>
              </w:rPr>
              <w:t>Toluilenodiizocyjanian</w:t>
            </w:r>
            <w:proofErr w:type="spellEnd"/>
          </w:p>
        </w:tc>
        <w:tc>
          <w:tcPr>
            <w:tcW w:w="2840" w:type="dxa"/>
            <w:vAlign w:val="center"/>
          </w:tcPr>
          <w:p w14:paraId="5E509EDC" w14:textId="77777777" w:rsidR="00795495" w:rsidRPr="00120B2C" w:rsidRDefault="00795495" w:rsidP="006D0CE0">
            <w:pPr>
              <w:spacing w:line="276" w:lineRule="auto"/>
              <w:jc w:val="center"/>
              <w:rPr>
                <w:rFonts w:ascii="Arial" w:eastAsia="Times New Roman" w:hAnsi="Arial" w:cs="Arial"/>
                <w:sz w:val="22"/>
                <w:szCs w:val="22"/>
                <w:lang w:eastAsia="pl-PL"/>
              </w:rPr>
            </w:pPr>
            <w:r w:rsidRPr="00120B2C">
              <w:rPr>
                <w:rFonts w:ascii="Arial" w:eastAsia="Times New Roman" w:hAnsi="Arial" w:cs="Arial"/>
                <w:sz w:val="22"/>
                <w:szCs w:val="22"/>
                <w:lang w:eastAsia="pl-PL"/>
              </w:rPr>
              <w:t>0,018</w:t>
            </w:r>
          </w:p>
        </w:tc>
        <w:tc>
          <w:tcPr>
            <w:tcW w:w="2840" w:type="dxa"/>
            <w:vAlign w:val="center"/>
          </w:tcPr>
          <w:p w14:paraId="55EB5056" w14:textId="77777777" w:rsidR="00795495" w:rsidRPr="00120B2C" w:rsidRDefault="00795495" w:rsidP="006D0CE0">
            <w:pPr>
              <w:spacing w:line="276" w:lineRule="auto"/>
              <w:jc w:val="center"/>
              <w:rPr>
                <w:rFonts w:ascii="Arial" w:eastAsia="Times New Roman" w:hAnsi="Arial" w:cs="Arial"/>
                <w:sz w:val="22"/>
                <w:szCs w:val="22"/>
                <w:lang w:eastAsia="pl-PL"/>
              </w:rPr>
            </w:pPr>
            <w:r w:rsidRPr="00120B2C">
              <w:rPr>
                <w:rFonts w:ascii="Arial" w:eastAsia="Times New Roman" w:hAnsi="Arial" w:cs="Arial"/>
                <w:sz w:val="22"/>
                <w:szCs w:val="22"/>
                <w:lang w:eastAsia="pl-PL"/>
              </w:rPr>
              <w:t>0,018</w:t>
            </w:r>
          </w:p>
        </w:tc>
      </w:tr>
      <w:tr w:rsidR="00120B2C" w:rsidRPr="00120B2C" w14:paraId="3BFF1CF3" w14:textId="77777777" w:rsidTr="006D0CE0">
        <w:trPr>
          <w:trHeight w:val="20"/>
        </w:trPr>
        <w:tc>
          <w:tcPr>
            <w:tcW w:w="704" w:type="dxa"/>
            <w:vAlign w:val="center"/>
          </w:tcPr>
          <w:p w14:paraId="2762F81E" w14:textId="77777777" w:rsidR="00795495" w:rsidRPr="00120B2C" w:rsidRDefault="00795495" w:rsidP="006D0CE0">
            <w:pPr>
              <w:autoSpaceDE w:val="0"/>
              <w:autoSpaceDN w:val="0"/>
              <w:adjustRightInd w:val="0"/>
              <w:spacing w:line="276" w:lineRule="auto"/>
              <w:jc w:val="center"/>
              <w:rPr>
                <w:rFonts w:ascii="Arial" w:eastAsia="Times New Roman" w:hAnsi="Arial" w:cs="Arial"/>
                <w:sz w:val="22"/>
                <w:szCs w:val="22"/>
                <w:lang w:eastAsia="pl-PL"/>
              </w:rPr>
            </w:pPr>
            <w:r w:rsidRPr="00120B2C">
              <w:rPr>
                <w:rFonts w:ascii="Arial" w:eastAsia="Times New Roman" w:hAnsi="Arial" w:cs="Arial"/>
                <w:sz w:val="22"/>
                <w:szCs w:val="22"/>
                <w:lang w:eastAsia="pl-PL"/>
              </w:rPr>
              <w:t>2.</w:t>
            </w:r>
          </w:p>
        </w:tc>
        <w:tc>
          <w:tcPr>
            <w:tcW w:w="2842" w:type="dxa"/>
            <w:vAlign w:val="center"/>
          </w:tcPr>
          <w:p w14:paraId="1AD56CEB" w14:textId="77777777" w:rsidR="00795495" w:rsidRPr="00120B2C" w:rsidRDefault="00795495" w:rsidP="006D0CE0">
            <w:pPr>
              <w:autoSpaceDE w:val="0"/>
              <w:autoSpaceDN w:val="0"/>
              <w:adjustRightInd w:val="0"/>
              <w:spacing w:line="276" w:lineRule="auto"/>
              <w:ind w:left="325" w:hanging="55"/>
              <w:jc w:val="center"/>
              <w:rPr>
                <w:rFonts w:ascii="Arial" w:eastAsia="Times New Roman" w:hAnsi="Arial" w:cs="Arial"/>
                <w:sz w:val="22"/>
                <w:szCs w:val="22"/>
                <w:lang w:eastAsia="pl-PL"/>
              </w:rPr>
            </w:pPr>
            <w:r w:rsidRPr="00120B2C">
              <w:rPr>
                <w:rFonts w:ascii="Arial" w:eastAsia="Times New Roman" w:hAnsi="Arial" w:cs="Arial"/>
                <w:sz w:val="22"/>
                <w:szCs w:val="22"/>
                <w:lang w:eastAsia="pl-PL"/>
              </w:rPr>
              <w:t>Węglowodory alifatyczne</w:t>
            </w:r>
          </w:p>
        </w:tc>
        <w:tc>
          <w:tcPr>
            <w:tcW w:w="2840" w:type="dxa"/>
            <w:vAlign w:val="center"/>
          </w:tcPr>
          <w:p w14:paraId="08C03AEE" w14:textId="77777777" w:rsidR="00795495" w:rsidRPr="00120B2C" w:rsidRDefault="00795495" w:rsidP="006D0CE0">
            <w:pPr>
              <w:spacing w:line="276" w:lineRule="auto"/>
              <w:jc w:val="center"/>
              <w:rPr>
                <w:rFonts w:ascii="Arial" w:eastAsia="Times New Roman" w:hAnsi="Arial" w:cs="Arial"/>
                <w:sz w:val="22"/>
                <w:szCs w:val="22"/>
                <w:lang w:eastAsia="pl-PL"/>
              </w:rPr>
            </w:pPr>
            <w:r w:rsidRPr="00120B2C">
              <w:rPr>
                <w:rFonts w:ascii="Arial" w:eastAsia="Times New Roman" w:hAnsi="Arial" w:cs="Arial"/>
                <w:sz w:val="22"/>
                <w:szCs w:val="22"/>
                <w:lang w:eastAsia="pl-PL"/>
              </w:rPr>
              <w:t>0,758</w:t>
            </w:r>
          </w:p>
        </w:tc>
        <w:tc>
          <w:tcPr>
            <w:tcW w:w="2840" w:type="dxa"/>
            <w:vAlign w:val="center"/>
          </w:tcPr>
          <w:p w14:paraId="51A181D8" w14:textId="77777777" w:rsidR="00795495" w:rsidRPr="00120B2C" w:rsidRDefault="00795495" w:rsidP="006D0CE0">
            <w:pPr>
              <w:spacing w:line="276" w:lineRule="auto"/>
              <w:jc w:val="center"/>
              <w:rPr>
                <w:rFonts w:ascii="Arial" w:eastAsia="Times New Roman" w:hAnsi="Arial" w:cs="Arial"/>
                <w:sz w:val="22"/>
                <w:szCs w:val="22"/>
                <w:lang w:eastAsia="pl-PL"/>
              </w:rPr>
            </w:pPr>
            <w:r w:rsidRPr="00120B2C">
              <w:rPr>
                <w:rFonts w:ascii="Arial" w:eastAsia="Times New Roman" w:hAnsi="Arial" w:cs="Arial"/>
                <w:sz w:val="22"/>
                <w:szCs w:val="22"/>
                <w:lang w:eastAsia="pl-PL"/>
              </w:rPr>
              <w:t>0,758</w:t>
            </w:r>
          </w:p>
        </w:tc>
      </w:tr>
      <w:tr w:rsidR="00120B2C" w:rsidRPr="00120B2C" w14:paraId="1F995B9A" w14:textId="77777777" w:rsidTr="006D0CE0">
        <w:trPr>
          <w:trHeight w:val="20"/>
        </w:trPr>
        <w:tc>
          <w:tcPr>
            <w:tcW w:w="704" w:type="dxa"/>
            <w:vAlign w:val="center"/>
          </w:tcPr>
          <w:p w14:paraId="45067C2E" w14:textId="77777777" w:rsidR="00795495" w:rsidRPr="00120B2C" w:rsidRDefault="00795495" w:rsidP="006D0CE0">
            <w:pPr>
              <w:autoSpaceDE w:val="0"/>
              <w:autoSpaceDN w:val="0"/>
              <w:adjustRightInd w:val="0"/>
              <w:spacing w:line="276" w:lineRule="auto"/>
              <w:jc w:val="center"/>
              <w:rPr>
                <w:rFonts w:ascii="Arial" w:eastAsia="Times New Roman" w:hAnsi="Arial" w:cs="Arial"/>
                <w:sz w:val="22"/>
                <w:szCs w:val="22"/>
                <w:lang w:eastAsia="pl-PL"/>
              </w:rPr>
            </w:pPr>
            <w:r w:rsidRPr="00120B2C">
              <w:rPr>
                <w:rFonts w:ascii="Arial" w:eastAsia="Times New Roman" w:hAnsi="Arial" w:cs="Arial"/>
                <w:sz w:val="22"/>
                <w:szCs w:val="22"/>
                <w:lang w:eastAsia="pl-PL"/>
              </w:rPr>
              <w:t>3.</w:t>
            </w:r>
          </w:p>
        </w:tc>
        <w:tc>
          <w:tcPr>
            <w:tcW w:w="2842" w:type="dxa"/>
            <w:vAlign w:val="center"/>
          </w:tcPr>
          <w:p w14:paraId="24D6CBC0" w14:textId="77777777" w:rsidR="00795495" w:rsidRPr="00120B2C" w:rsidRDefault="00795495" w:rsidP="006D0CE0">
            <w:pPr>
              <w:autoSpaceDE w:val="0"/>
              <w:autoSpaceDN w:val="0"/>
              <w:adjustRightInd w:val="0"/>
              <w:spacing w:line="276" w:lineRule="auto"/>
              <w:ind w:left="325" w:hanging="55"/>
              <w:jc w:val="center"/>
              <w:rPr>
                <w:rFonts w:ascii="Arial" w:eastAsia="Times New Roman" w:hAnsi="Arial" w:cs="Arial"/>
                <w:sz w:val="22"/>
                <w:szCs w:val="22"/>
                <w:lang w:eastAsia="pl-PL"/>
              </w:rPr>
            </w:pPr>
            <w:r w:rsidRPr="00120B2C">
              <w:rPr>
                <w:rFonts w:ascii="Arial" w:eastAsia="Times New Roman" w:hAnsi="Arial" w:cs="Arial"/>
                <w:sz w:val="22"/>
                <w:szCs w:val="22"/>
                <w:lang w:eastAsia="pl-PL"/>
              </w:rPr>
              <w:t>Dichlorometan</w:t>
            </w:r>
            <w:r w:rsidRPr="00120B2C">
              <w:rPr>
                <w:rFonts w:ascii="Arial" w:eastAsia="Times New Roman" w:hAnsi="Arial" w:cs="Arial"/>
                <w:sz w:val="22"/>
                <w:szCs w:val="22"/>
                <w:lang w:eastAsia="pl-PL"/>
              </w:rPr>
              <w:br/>
              <w:t xml:space="preserve"> (chlorek metylenu)</w:t>
            </w:r>
          </w:p>
        </w:tc>
        <w:tc>
          <w:tcPr>
            <w:tcW w:w="2840" w:type="dxa"/>
            <w:vAlign w:val="center"/>
          </w:tcPr>
          <w:p w14:paraId="5F5352D3" w14:textId="77777777" w:rsidR="00795495" w:rsidRPr="00120B2C" w:rsidRDefault="00795495" w:rsidP="006D0CE0">
            <w:pPr>
              <w:spacing w:line="276" w:lineRule="auto"/>
              <w:jc w:val="center"/>
              <w:rPr>
                <w:rFonts w:ascii="Arial" w:eastAsia="Times New Roman" w:hAnsi="Arial" w:cs="Arial"/>
                <w:sz w:val="22"/>
                <w:szCs w:val="22"/>
                <w:lang w:eastAsia="pl-PL"/>
              </w:rPr>
            </w:pPr>
            <w:r w:rsidRPr="00120B2C">
              <w:rPr>
                <w:rFonts w:ascii="Arial" w:eastAsia="Times New Roman" w:hAnsi="Arial" w:cs="Arial"/>
                <w:sz w:val="22"/>
                <w:szCs w:val="22"/>
                <w:lang w:eastAsia="pl-PL"/>
              </w:rPr>
              <w:t>2,25</w:t>
            </w:r>
          </w:p>
        </w:tc>
        <w:tc>
          <w:tcPr>
            <w:tcW w:w="2840" w:type="dxa"/>
            <w:vAlign w:val="center"/>
          </w:tcPr>
          <w:p w14:paraId="1A9D4CD6" w14:textId="77777777" w:rsidR="00795495" w:rsidRPr="00120B2C" w:rsidRDefault="00795495" w:rsidP="006D0CE0">
            <w:pPr>
              <w:spacing w:line="276" w:lineRule="auto"/>
              <w:jc w:val="center"/>
              <w:rPr>
                <w:rFonts w:ascii="Arial" w:eastAsia="Times New Roman" w:hAnsi="Arial" w:cs="Arial"/>
                <w:sz w:val="22"/>
                <w:szCs w:val="22"/>
                <w:lang w:eastAsia="pl-PL"/>
              </w:rPr>
            </w:pPr>
            <w:r w:rsidRPr="00120B2C">
              <w:rPr>
                <w:rFonts w:ascii="Arial" w:eastAsia="Times New Roman" w:hAnsi="Arial" w:cs="Arial"/>
                <w:sz w:val="22"/>
                <w:szCs w:val="22"/>
                <w:lang w:eastAsia="pl-PL"/>
              </w:rPr>
              <w:t>0,006357</w:t>
            </w:r>
          </w:p>
        </w:tc>
      </w:tr>
    </w:tbl>
    <w:p w14:paraId="53F6612F" w14:textId="72A16B08" w:rsidR="0054796D" w:rsidRPr="00120B2C" w:rsidRDefault="00322A2D" w:rsidP="00477094">
      <w:pPr>
        <w:pStyle w:val="Nagwek3"/>
      </w:pPr>
      <w:r w:rsidRPr="00120B2C">
        <w:t xml:space="preserve">II.2. </w:t>
      </w:r>
      <w:r w:rsidR="0054796D" w:rsidRPr="00120B2C">
        <w:t>Skreślony</w:t>
      </w:r>
    </w:p>
    <w:p w14:paraId="21A25039" w14:textId="77777777" w:rsidR="00773226" w:rsidRPr="00120B2C" w:rsidRDefault="00773226" w:rsidP="00477094">
      <w:pPr>
        <w:pStyle w:val="Nagwek3"/>
      </w:pPr>
      <w:r w:rsidRPr="00120B2C">
        <w:t>II.3.</w:t>
      </w:r>
      <w:r w:rsidRPr="00120B2C">
        <w:tab/>
        <w:t xml:space="preserve">Dopuszczalne rodzaje i ilości wytwarzanych odpadów </w:t>
      </w:r>
    </w:p>
    <w:p w14:paraId="1E85CC0A" w14:textId="144B239F" w:rsidR="000836FB" w:rsidRPr="00120B2C" w:rsidRDefault="000836FB" w:rsidP="00773226">
      <w:pPr>
        <w:spacing w:before="120" w:after="120" w:line="276" w:lineRule="auto"/>
        <w:jc w:val="both"/>
        <w:rPr>
          <w:rFonts w:ascii="Arial" w:hAnsi="Arial" w:cs="Arial"/>
          <w:b/>
          <w:bCs/>
          <w:lang w:eastAsia="en-US"/>
        </w:rPr>
      </w:pPr>
      <w:r w:rsidRPr="00120B2C">
        <w:rPr>
          <w:rFonts w:ascii="Arial" w:hAnsi="Arial" w:cs="Arial"/>
          <w:b/>
          <w:bCs/>
          <w:lang w:eastAsia="en-US"/>
        </w:rPr>
        <w:t xml:space="preserve">II.3.1. </w:t>
      </w:r>
      <w:r w:rsidRPr="00120B2C">
        <w:rPr>
          <w:rFonts w:ascii="Arial" w:hAnsi="Arial" w:cs="Arial"/>
          <w:lang w:eastAsia="en-US"/>
        </w:rPr>
        <w:t>Odpady niebezpieczne</w:t>
      </w:r>
    </w:p>
    <w:p w14:paraId="19D91E0F" w14:textId="527CF312" w:rsidR="000E3BF8" w:rsidRPr="00120B2C" w:rsidRDefault="000E3BF8" w:rsidP="000E3BF8">
      <w:pPr>
        <w:spacing w:before="120" w:line="288" w:lineRule="auto"/>
        <w:jc w:val="both"/>
        <w:rPr>
          <w:rFonts w:ascii="Arial" w:hAnsi="Arial" w:cs="Arial"/>
          <w:b/>
          <w:bCs/>
          <w:sz w:val="22"/>
          <w:szCs w:val="22"/>
        </w:rPr>
      </w:pPr>
      <w:r w:rsidRPr="00120B2C">
        <w:rPr>
          <w:rFonts w:ascii="Arial" w:hAnsi="Arial" w:cs="Arial"/>
          <w:b/>
          <w:bCs/>
          <w:sz w:val="22"/>
          <w:szCs w:val="22"/>
        </w:rPr>
        <w:t>Tabela nr 4</w:t>
      </w:r>
    </w:p>
    <w:tbl>
      <w:tblPr>
        <w:tblStyle w:val="Tabela-Siatka10"/>
        <w:tblW w:w="9090" w:type="dxa"/>
        <w:tblLayout w:type="fixed"/>
        <w:tblLook w:val="0020" w:firstRow="1" w:lastRow="0" w:firstColumn="0" w:lastColumn="0" w:noHBand="0" w:noVBand="0"/>
        <w:tblCaption w:val="Tabela odpadowa"/>
        <w:tblDescription w:val="Tabela określa dopuszczalne ilości wytwarzanych odpadów niebezpiecznych.&#10;W czterech wierszach określone są kody odpadów okreslone zgodnie z Rozporzadzeniem w sprawie katalogu odpadów, dla każdego kodu wskazano ilość, źródło powstawania odpadu oraz podstawowy skład chemiczny.&#10;Największą ilość wytwarzanych odpadów stanowią sorbenty i osady zawierajace związki chlorowców wilości do 54 ton rocznie. Pozostałe odpady wytwrzane są wilosci poniżej 1 tony rocznie."/>
      </w:tblPr>
      <w:tblGrid>
        <w:gridCol w:w="534"/>
        <w:gridCol w:w="1086"/>
        <w:gridCol w:w="2597"/>
        <w:gridCol w:w="1632"/>
        <w:gridCol w:w="1085"/>
        <w:gridCol w:w="2156"/>
      </w:tblGrid>
      <w:tr w:rsidR="00120B2C" w:rsidRPr="00120B2C" w14:paraId="1977280F" w14:textId="77777777" w:rsidTr="005E2FC5">
        <w:trPr>
          <w:trHeight w:val="20"/>
          <w:tblHeader/>
        </w:trPr>
        <w:tc>
          <w:tcPr>
            <w:tcW w:w="534" w:type="dxa"/>
            <w:vAlign w:val="center"/>
          </w:tcPr>
          <w:p w14:paraId="6C15CED4" w14:textId="77777777" w:rsidR="00F15B9C" w:rsidRPr="00120B2C" w:rsidRDefault="00F15B9C" w:rsidP="000B0569">
            <w:pPr>
              <w:jc w:val="center"/>
              <w:rPr>
                <w:rFonts w:ascii="Arial" w:hAnsi="Arial" w:cs="Arial"/>
                <w:b/>
                <w:bCs/>
                <w:sz w:val="20"/>
              </w:rPr>
            </w:pPr>
            <w:r w:rsidRPr="00120B2C">
              <w:rPr>
                <w:rFonts w:ascii="Arial" w:hAnsi="Arial" w:cs="Arial"/>
                <w:b/>
                <w:bCs/>
                <w:sz w:val="20"/>
              </w:rPr>
              <w:lastRenderedPageBreak/>
              <w:t>Lp.</w:t>
            </w:r>
          </w:p>
        </w:tc>
        <w:tc>
          <w:tcPr>
            <w:tcW w:w="1086" w:type="dxa"/>
            <w:vAlign w:val="center"/>
          </w:tcPr>
          <w:p w14:paraId="1BAC9AD9" w14:textId="77777777" w:rsidR="00F15B9C" w:rsidRPr="00120B2C" w:rsidRDefault="00F15B9C" w:rsidP="000B0569">
            <w:pPr>
              <w:jc w:val="center"/>
              <w:rPr>
                <w:rFonts w:ascii="Arial" w:hAnsi="Arial" w:cs="Arial"/>
                <w:b/>
                <w:bCs/>
                <w:sz w:val="20"/>
              </w:rPr>
            </w:pPr>
            <w:r w:rsidRPr="00120B2C">
              <w:rPr>
                <w:rFonts w:ascii="Arial" w:hAnsi="Arial" w:cs="Arial"/>
                <w:b/>
                <w:bCs/>
                <w:sz w:val="20"/>
              </w:rPr>
              <w:t>Kod odpadu</w:t>
            </w:r>
          </w:p>
        </w:tc>
        <w:tc>
          <w:tcPr>
            <w:tcW w:w="2597" w:type="dxa"/>
            <w:vAlign w:val="center"/>
          </w:tcPr>
          <w:p w14:paraId="47BD25D0" w14:textId="77777777" w:rsidR="00F15B9C" w:rsidRPr="00120B2C" w:rsidRDefault="00F15B9C" w:rsidP="000B0569">
            <w:pPr>
              <w:jc w:val="center"/>
              <w:rPr>
                <w:rFonts w:ascii="Arial" w:hAnsi="Arial" w:cs="Arial"/>
                <w:b/>
                <w:bCs/>
                <w:sz w:val="20"/>
              </w:rPr>
            </w:pPr>
            <w:r w:rsidRPr="00120B2C">
              <w:rPr>
                <w:rFonts w:ascii="Arial" w:hAnsi="Arial" w:cs="Arial"/>
                <w:b/>
                <w:bCs/>
                <w:sz w:val="20"/>
              </w:rPr>
              <w:t>Nazwa odpadu</w:t>
            </w:r>
          </w:p>
        </w:tc>
        <w:tc>
          <w:tcPr>
            <w:tcW w:w="1632" w:type="dxa"/>
            <w:vAlign w:val="center"/>
          </w:tcPr>
          <w:p w14:paraId="3E607222" w14:textId="77777777" w:rsidR="00F15B9C" w:rsidRPr="00120B2C" w:rsidRDefault="00F15B9C" w:rsidP="000B0569">
            <w:pPr>
              <w:jc w:val="center"/>
              <w:rPr>
                <w:rFonts w:ascii="Arial" w:hAnsi="Arial" w:cs="Arial"/>
                <w:b/>
                <w:bCs/>
                <w:sz w:val="20"/>
              </w:rPr>
            </w:pPr>
            <w:r w:rsidRPr="00120B2C">
              <w:rPr>
                <w:rFonts w:ascii="Arial" w:hAnsi="Arial" w:cs="Arial"/>
                <w:b/>
                <w:bCs/>
                <w:sz w:val="20"/>
              </w:rPr>
              <w:t>Źródło powstawania odpadu</w:t>
            </w:r>
          </w:p>
        </w:tc>
        <w:tc>
          <w:tcPr>
            <w:tcW w:w="1085" w:type="dxa"/>
            <w:vAlign w:val="center"/>
          </w:tcPr>
          <w:p w14:paraId="15074677" w14:textId="77777777" w:rsidR="00F15B9C" w:rsidRPr="00120B2C" w:rsidRDefault="00F15B9C" w:rsidP="000B0569">
            <w:pPr>
              <w:jc w:val="center"/>
              <w:rPr>
                <w:rFonts w:ascii="Arial" w:hAnsi="Arial" w:cs="Arial"/>
                <w:b/>
                <w:bCs/>
                <w:sz w:val="20"/>
              </w:rPr>
            </w:pPr>
            <w:r w:rsidRPr="00120B2C">
              <w:rPr>
                <w:rFonts w:ascii="Arial" w:hAnsi="Arial" w:cs="Arial"/>
                <w:b/>
                <w:bCs/>
                <w:sz w:val="20"/>
              </w:rPr>
              <w:t>Ilość [Mg/rok]</w:t>
            </w:r>
          </w:p>
        </w:tc>
        <w:tc>
          <w:tcPr>
            <w:tcW w:w="2156" w:type="dxa"/>
            <w:vAlign w:val="center"/>
          </w:tcPr>
          <w:p w14:paraId="5326FAFA" w14:textId="77777777" w:rsidR="00F15B9C" w:rsidRPr="00120B2C" w:rsidRDefault="00F15B9C" w:rsidP="000B0569">
            <w:pPr>
              <w:jc w:val="center"/>
              <w:rPr>
                <w:rFonts w:ascii="Arial" w:hAnsi="Arial" w:cs="Arial"/>
                <w:b/>
                <w:bCs/>
                <w:sz w:val="20"/>
              </w:rPr>
            </w:pPr>
            <w:r w:rsidRPr="00120B2C">
              <w:rPr>
                <w:rFonts w:ascii="Arial" w:hAnsi="Arial" w:cs="Arial"/>
                <w:b/>
                <w:bCs/>
                <w:sz w:val="20"/>
              </w:rPr>
              <w:t>Skład chemiczny</w:t>
            </w:r>
            <w:r w:rsidRPr="00120B2C">
              <w:rPr>
                <w:rFonts w:ascii="Arial" w:hAnsi="Arial" w:cs="Arial"/>
                <w:b/>
                <w:bCs/>
                <w:sz w:val="20"/>
              </w:rPr>
              <w:br/>
              <w:t xml:space="preserve"> i właściwości odpadu</w:t>
            </w:r>
          </w:p>
        </w:tc>
      </w:tr>
      <w:tr w:rsidR="00120B2C" w:rsidRPr="00120B2C" w14:paraId="5517CA27" w14:textId="77777777" w:rsidTr="005E2FC5">
        <w:trPr>
          <w:trHeight w:val="20"/>
        </w:trPr>
        <w:tc>
          <w:tcPr>
            <w:tcW w:w="534" w:type="dxa"/>
            <w:vAlign w:val="center"/>
          </w:tcPr>
          <w:p w14:paraId="0B4875C2" w14:textId="77777777" w:rsidR="00F15B9C" w:rsidRPr="00120B2C" w:rsidRDefault="00F15B9C" w:rsidP="000B0569">
            <w:pPr>
              <w:jc w:val="center"/>
              <w:rPr>
                <w:rFonts w:ascii="Arial" w:hAnsi="Arial" w:cs="Arial"/>
                <w:sz w:val="20"/>
              </w:rPr>
            </w:pPr>
            <w:r w:rsidRPr="00120B2C">
              <w:rPr>
                <w:rFonts w:ascii="Arial" w:hAnsi="Arial" w:cs="Arial"/>
                <w:sz w:val="20"/>
              </w:rPr>
              <w:t>1.</w:t>
            </w:r>
          </w:p>
        </w:tc>
        <w:tc>
          <w:tcPr>
            <w:tcW w:w="1086" w:type="dxa"/>
            <w:vAlign w:val="center"/>
          </w:tcPr>
          <w:p w14:paraId="75DA50B1" w14:textId="77777777" w:rsidR="00F15B9C" w:rsidRPr="00120B2C" w:rsidRDefault="00F15B9C" w:rsidP="000B0569">
            <w:pPr>
              <w:jc w:val="center"/>
              <w:rPr>
                <w:rFonts w:ascii="Arial" w:hAnsi="Arial" w:cs="Arial"/>
                <w:b/>
                <w:bCs/>
                <w:sz w:val="20"/>
              </w:rPr>
            </w:pPr>
            <w:r w:rsidRPr="00120B2C">
              <w:rPr>
                <w:rFonts w:ascii="Arial" w:hAnsi="Arial" w:cs="Arial"/>
                <w:b/>
                <w:bCs/>
                <w:sz w:val="20"/>
              </w:rPr>
              <w:t>16 02 13*</w:t>
            </w:r>
          </w:p>
        </w:tc>
        <w:tc>
          <w:tcPr>
            <w:tcW w:w="2597" w:type="dxa"/>
            <w:vAlign w:val="center"/>
          </w:tcPr>
          <w:p w14:paraId="53567F80" w14:textId="77777777" w:rsidR="00F15B9C" w:rsidRPr="00120B2C" w:rsidRDefault="00F15B9C" w:rsidP="000B0569">
            <w:pPr>
              <w:jc w:val="center"/>
              <w:rPr>
                <w:rFonts w:ascii="Arial" w:hAnsi="Arial" w:cs="Arial"/>
                <w:sz w:val="20"/>
              </w:rPr>
            </w:pPr>
            <w:r w:rsidRPr="00120B2C">
              <w:rPr>
                <w:rFonts w:ascii="Arial" w:hAnsi="Arial" w:cs="Arial"/>
                <w:sz w:val="20"/>
              </w:rPr>
              <w:t>Zużyte urządzenia zawierające niebezpieczne elementy inne niż wymienione w 16 02 09 do 16 02 12 (lampy fluorescencyjne i rtęciowe)</w:t>
            </w:r>
          </w:p>
        </w:tc>
        <w:tc>
          <w:tcPr>
            <w:tcW w:w="1632" w:type="dxa"/>
            <w:vAlign w:val="center"/>
          </w:tcPr>
          <w:p w14:paraId="38662C3D" w14:textId="77777777" w:rsidR="00F15B9C" w:rsidRPr="00120B2C" w:rsidRDefault="00F15B9C" w:rsidP="000B0569">
            <w:pPr>
              <w:jc w:val="center"/>
              <w:rPr>
                <w:rFonts w:ascii="Arial" w:hAnsi="Arial" w:cs="Arial"/>
                <w:sz w:val="20"/>
              </w:rPr>
            </w:pPr>
            <w:r w:rsidRPr="00120B2C">
              <w:rPr>
                <w:rFonts w:ascii="Arial" w:hAnsi="Arial" w:cs="Arial"/>
                <w:sz w:val="20"/>
              </w:rPr>
              <w:t>Wymiana zużytych źródeł światła</w:t>
            </w:r>
          </w:p>
        </w:tc>
        <w:tc>
          <w:tcPr>
            <w:tcW w:w="1085" w:type="dxa"/>
            <w:vAlign w:val="center"/>
          </w:tcPr>
          <w:p w14:paraId="42BBF8BA" w14:textId="77777777" w:rsidR="00F15B9C" w:rsidRPr="00120B2C" w:rsidRDefault="00F15B9C" w:rsidP="000B0569">
            <w:pPr>
              <w:jc w:val="center"/>
              <w:rPr>
                <w:rFonts w:ascii="Arial" w:hAnsi="Arial" w:cs="Arial"/>
                <w:sz w:val="20"/>
              </w:rPr>
            </w:pPr>
            <w:r w:rsidRPr="00120B2C">
              <w:rPr>
                <w:rFonts w:ascii="Arial" w:hAnsi="Arial" w:cs="Arial"/>
                <w:sz w:val="20"/>
              </w:rPr>
              <w:t>0,30</w:t>
            </w:r>
          </w:p>
        </w:tc>
        <w:tc>
          <w:tcPr>
            <w:tcW w:w="2156" w:type="dxa"/>
            <w:vAlign w:val="center"/>
          </w:tcPr>
          <w:p w14:paraId="4041C5DF" w14:textId="77777777" w:rsidR="00F15B9C" w:rsidRPr="00120B2C" w:rsidRDefault="00F15B9C" w:rsidP="000B0569">
            <w:pPr>
              <w:jc w:val="center"/>
              <w:rPr>
                <w:rFonts w:ascii="Arial" w:hAnsi="Arial" w:cs="Arial"/>
                <w:sz w:val="20"/>
              </w:rPr>
            </w:pPr>
            <w:r w:rsidRPr="00120B2C">
              <w:rPr>
                <w:rFonts w:ascii="Arial" w:hAnsi="Arial" w:cs="Arial"/>
                <w:sz w:val="20"/>
              </w:rPr>
              <w:t>Stan skupienia</w:t>
            </w:r>
          </w:p>
          <w:p w14:paraId="3650CEBC" w14:textId="77777777" w:rsidR="00F15B9C" w:rsidRPr="00120B2C" w:rsidRDefault="00F15B9C" w:rsidP="000B0569">
            <w:pPr>
              <w:jc w:val="center"/>
              <w:rPr>
                <w:rFonts w:ascii="Arial" w:hAnsi="Arial" w:cs="Arial"/>
                <w:sz w:val="20"/>
              </w:rPr>
            </w:pPr>
            <w:r w:rsidRPr="00120B2C">
              <w:rPr>
                <w:rFonts w:ascii="Arial" w:hAnsi="Arial" w:cs="Arial"/>
                <w:sz w:val="20"/>
              </w:rPr>
              <w:t>stały Skład: Tworzywo sztuczne, szkło, rtęć</w:t>
            </w:r>
          </w:p>
        </w:tc>
      </w:tr>
      <w:tr w:rsidR="00120B2C" w:rsidRPr="00120B2C" w14:paraId="01DD4EF6" w14:textId="77777777" w:rsidTr="005E2FC5">
        <w:trPr>
          <w:trHeight w:val="20"/>
        </w:trPr>
        <w:tc>
          <w:tcPr>
            <w:tcW w:w="534" w:type="dxa"/>
            <w:vAlign w:val="center"/>
          </w:tcPr>
          <w:p w14:paraId="0CB31B6E" w14:textId="77777777" w:rsidR="00F15B9C" w:rsidRPr="00120B2C" w:rsidRDefault="00F15B9C" w:rsidP="000B0569">
            <w:pPr>
              <w:jc w:val="center"/>
              <w:rPr>
                <w:rFonts w:ascii="Arial" w:hAnsi="Arial" w:cs="Arial"/>
                <w:sz w:val="20"/>
              </w:rPr>
            </w:pPr>
            <w:r w:rsidRPr="00120B2C">
              <w:rPr>
                <w:rFonts w:ascii="Arial" w:hAnsi="Arial" w:cs="Arial"/>
                <w:sz w:val="20"/>
              </w:rPr>
              <w:t>2.</w:t>
            </w:r>
          </w:p>
        </w:tc>
        <w:tc>
          <w:tcPr>
            <w:tcW w:w="1086" w:type="dxa"/>
            <w:vAlign w:val="center"/>
          </w:tcPr>
          <w:p w14:paraId="4E2FF598" w14:textId="77777777" w:rsidR="00F15B9C" w:rsidRPr="00120B2C" w:rsidRDefault="00F15B9C" w:rsidP="000B0569">
            <w:pPr>
              <w:jc w:val="center"/>
              <w:rPr>
                <w:rFonts w:ascii="Arial" w:hAnsi="Arial" w:cs="Arial"/>
                <w:b/>
                <w:bCs/>
                <w:sz w:val="20"/>
              </w:rPr>
            </w:pPr>
            <w:r w:rsidRPr="00120B2C">
              <w:rPr>
                <w:rFonts w:ascii="Arial" w:hAnsi="Arial" w:cs="Arial"/>
                <w:b/>
                <w:bCs/>
                <w:sz w:val="20"/>
              </w:rPr>
              <w:t>16 07 08*</w:t>
            </w:r>
          </w:p>
        </w:tc>
        <w:tc>
          <w:tcPr>
            <w:tcW w:w="2597" w:type="dxa"/>
            <w:vAlign w:val="center"/>
          </w:tcPr>
          <w:p w14:paraId="20EDAF9F" w14:textId="77777777" w:rsidR="00F15B9C" w:rsidRPr="00120B2C" w:rsidRDefault="00F15B9C" w:rsidP="000B0569">
            <w:pPr>
              <w:jc w:val="center"/>
              <w:rPr>
                <w:rFonts w:ascii="Arial" w:hAnsi="Arial" w:cs="Arial"/>
                <w:sz w:val="20"/>
              </w:rPr>
            </w:pPr>
            <w:r w:rsidRPr="00120B2C">
              <w:rPr>
                <w:rFonts w:ascii="Arial" w:hAnsi="Arial" w:cs="Arial"/>
                <w:sz w:val="20"/>
              </w:rPr>
              <w:t>Odpady zawierające ropę naftową lub jej produkty</w:t>
            </w:r>
          </w:p>
        </w:tc>
        <w:tc>
          <w:tcPr>
            <w:tcW w:w="1632" w:type="dxa"/>
            <w:vAlign w:val="center"/>
          </w:tcPr>
          <w:p w14:paraId="597733B6" w14:textId="77777777" w:rsidR="00F15B9C" w:rsidRPr="00120B2C" w:rsidRDefault="00F15B9C" w:rsidP="000B0569">
            <w:pPr>
              <w:jc w:val="center"/>
              <w:rPr>
                <w:rFonts w:ascii="Arial" w:hAnsi="Arial" w:cs="Arial"/>
                <w:sz w:val="20"/>
              </w:rPr>
            </w:pPr>
            <w:r w:rsidRPr="00120B2C">
              <w:rPr>
                <w:rFonts w:ascii="Arial" w:hAnsi="Arial" w:cs="Arial"/>
                <w:sz w:val="20"/>
              </w:rPr>
              <w:t>Okresowe czyszczenie zbiornika oleju</w:t>
            </w:r>
          </w:p>
        </w:tc>
        <w:tc>
          <w:tcPr>
            <w:tcW w:w="1085" w:type="dxa"/>
            <w:vAlign w:val="center"/>
          </w:tcPr>
          <w:p w14:paraId="4D07BBDC" w14:textId="77777777" w:rsidR="00F15B9C" w:rsidRPr="00120B2C" w:rsidRDefault="00F15B9C" w:rsidP="000B0569">
            <w:pPr>
              <w:jc w:val="center"/>
              <w:rPr>
                <w:rFonts w:ascii="Arial" w:hAnsi="Arial" w:cs="Arial"/>
                <w:sz w:val="20"/>
              </w:rPr>
            </w:pPr>
            <w:r w:rsidRPr="00120B2C">
              <w:rPr>
                <w:rFonts w:ascii="Arial" w:hAnsi="Arial" w:cs="Arial"/>
                <w:sz w:val="20"/>
              </w:rPr>
              <w:t>0,50</w:t>
            </w:r>
          </w:p>
        </w:tc>
        <w:tc>
          <w:tcPr>
            <w:tcW w:w="2156" w:type="dxa"/>
            <w:vAlign w:val="center"/>
          </w:tcPr>
          <w:p w14:paraId="3CBED298" w14:textId="77777777" w:rsidR="00F15B9C" w:rsidRPr="00120B2C" w:rsidRDefault="00F15B9C" w:rsidP="000B0569">
            <w:pPr>
              <w:jc w:val="center"/>
              <w:rPr>
                <w:rFonts w:ascii="Arial" w:hAnsi="Arial" w:cs="Arial"/>
                <w:sz w:val="20"/>
              </w:rPr>
            </w:pPr>
            <w:r w:rsidRPr="00120B2C">
              <w:rPr>
                <w:rFonts w:ascii="Arial" w:hAnsi="Arial" w:cs="Arial"/>
                <w:sz w:val="20"/>
              </w:rPr>
              <w:t>Stan skupienia</w:t>
            </w:r>
          </w:p>
          <w:p w14:paraId="7FA1EBBB" w14:textId="77777777" w:rsidR="00F15B9C" w:rsidRPr="00120B2C" w:rsidRDefault="00F15B9C" w:rsidP="000B0569">
            <w:pPr>
              <w:jc w:val="center"/>
              <w:rPr>
                <w:rFonts w:ascii="Arial" w:hAnsi="Arial" w:cs="Arial"/>
                <w:sz w:val="20"/>
              </w:rPr>
            </w:pPr>
            <w:r w:rsidRPr="00120B2C">
              <w:rPr>
                <w:rFonts w:ascii="Arial" w:hAnsi="Arial" w:cs="Arial"/>
                <w:sz w:val="20"/>
              </w:rPr>
              <w:t>ciekły olej opałowy (węglowodory nasycone)</w:t>
            </w:r>
          </w:p>
        </w:tc>
      </w:tr>
      <w:tr w:rsidR="00120B2C" w:rsidRPr="00120B2C" w14:paraId="11ECC55E" w14:textId="77777777" w:rsidTr="005E2FC5">
        <w:trPr>
          <w:trHeight w:val="20"/>
        </w:trPr>
        <w:tc>
          <w:tcPr>
            <w:tcW w:w="534" w:type="dxa"/>
            <w:vAlign w:val="center"/>
          </w:tcPr>
          <w:p w14:paraId="222AE7BF" w14:textId="77777777" w:rsidR="00F15B9C" w:rsidRPr="00120B2C" w:rsidRDefault="00F15B9C" w:rsidP="000B0569">
            <w:pPr>
              <w:jc w:val="center"/>
              <w:rPr>
                <w:rStyle w:val="FontStyle48"/>
                <w:sz w:val="20"/>
              </w:rPr>
            </w:pPr>
            <w:r w:rsidRPr="00120B2C">
              <w:rPr>
                <w:rStyle w:val="FontStyle48"/>
                <w:sz w:val="20"/>
              </w:rPr>
              <w:t>3.</w:t>
            </w:r>
          </w:p>
        </w:tc>
        <w:tc>
          <w:tcPr>
            <w:tcW w:w="1086" w:type="dxa"/>
            <w:vAlign w:val="center"/>
          </w:tcPr>
          <w:p w14:paraId="63093C97" w14:textId="77777777" w:rsidR="00F15B9C" w:rsidRPr="00120B2C" w:rsidRDefault="00F15B9C" w:rsidP="000B0569">
            <w:pPr>
              <w:jc w:val="center"/>
              <w:rPr>
                <w:rStyle w:val="FontStyle48"/>
                <w:b/>
                <w:bCs/>
                <w:sz w:val="20"/>
              </w:rPr>
            </w:pPr>
            <w:r w:rsidRPr="00120B2C">
              <w:rPr>
                <w:rStyle w:val="FontStyle48"/>
                <w:b/>
                <w:bCs/>
                <w:sz w:val="20"/>
              </w:rPr>
              <w:t>07 07 09*</w:t>
            </w:r>
          </w:p>
        </w:tc>
        <w:tc>
          <w:tcPr>
            <w:tcW w:w="2597" w:type="dxa"/>
            <w:vAlign w:val="center"/>
          </w:tcPr>
          <w:p w14:paraId="74665228" w14:textId="77777777" w:rsidR="00F15B9C" w:rsidRPr="00120B2C" w:rsidRDefault="00F15B9C" w:rsidP="000B0569">
            <w:pPr>
              <w:jc w:val="center"/>
              <w:rPr>
                <w:rStyle w:val="FontStyle48"/>
                <w:sz w:val="20"/>
              </w:rPr>
            </w:pPr>
            <w:r w:rsidRPr="00120B2C">
              <w:rPr>
                <w:rStyle w:val="FontStyle48"/>
                <w:sz w:val="20"/>
              </w:rPr>
              <w:t xml:space="preserve">Zużyte sorbenty i osady </w:t>
            </w:r>
            <w:proofErr w:type="spellStart"/>
            <w:r w:rsidRPr="00120B2C">
              <w:rPr>
                <w:rStyle w:val="FontStyle48"/>
                <w:sz w:val="20"/>
              </w:rPr>
              <w:t>pofiltracyjne</w:t>
            </w:r>
            <w:proofErr w:type="spellEnd"/>
            <w:r w:rsidRPr="00120B2C">
              <w:rPr>
                <w:rStyle w:val="FontStyle48"/>
                <w:sz w:val="20"/>
              </w:rPr>
              <w:t xml:space="preserve"> zawierające związki chlorowców</w:t>
            </w:r>
          </w:p>
        </w:tc>
        <w:tc>
          <w:tcPr>
            <w:tcW w:w="1632" w:type="dxa"/>
            <w:vAlign w:val="center"/>
          </w:tcPr>
          <w:p w14:paraId="146AB88D" w14:textId="77777777" w:rsidR="00F15B9C" w:rsidRPr="00120B2C" w:rsidRDefault="00F15B9C" w:rsidP="000B0569">
            <w:pPr>
              <w:jc w:val="center"/>
              <w:rPr>
                <w:rStyle w:val="FontStyle48"/>
                <w:sz w:val="20"/>
              </w:rPr>
            </w:pPr>
            <w:r w:rsidRPr="00120B2C">
              <w:rPr>
                <w:rStyle w:val="FontStyle48"/>
                <w:sz w:val="20"/>
              </w:rPr>
              <w:t>Zużyty sorbent z adsorberów chlorku metylenu</w:t>
            </w:r>
          </w:p>
        </w:tc>
        <w:tc>
          <w:tcPr>
            <w:tcW w:w="1085" w:type="dxa"/>
            <w:vAlign w:val="center"/>
          </w:tcPr>
          <w:p w14:paraId="5D36C1FA" w14:textId="77777777" w:rsidR="00F15B9C" w:rsidRPr="00120B2C" w:rsidRDefault="00F15B9C" w:rsidP="000B0569">
            <w:pPr>
              <w:jc w:val="center"/>
              <w:rPr>
                <w:rStyle w:val="FontStyle48"/>
                <w:sz w:val="20"/>
              </w:rPr>
            </w:pPr>
            <w:r w:rsidRPr="00120B2C">
              <w:rPr>
                <w:rStyle w:val="FontStyle48"/>
                <w:sz w:val="20"/>
              </w:rPr>
              <w:t>54,0</w:t>
            </w:r>
          </w:p>
        </w:tc>
        <w:tc>
          <w:tcPr>
            <w:tcW w:w="2156" w:type="dxa"/>
            <w:vAlign w:val="center"/>
          </w:tcPr>
          <w:p w14:paraId="18BC7BF9" w14:textId="77777777" w:rsidR="00F15B9C" w:rsidRPr="00120B2C" w:rsidRDefault="00F15B9C" w:rsidP="000B0569">
            <w:pPr>
              <w:jc w:val="center"/>
              <w:rPr>
                <w:rStyle w:val="FontStyle48"/>
                <w:sz w:val="20"/>
              </w:rPr>
            </w:pPr>
            <w:r w:rsidRPr="00120B2C">
              <w:rPr>
                <w:rStyle w:val="FontStyle48"/>
                <w:sz w:val="20"/>
              </w:rPr>
              <w:t>Stan skupienia stały. Składniki: węgiel aktywny (C) zanieczyszczony chlorkiem metylenu.</w:t>
            </w:r>
          </w:p>
        </w:tc>
      </w:tr>
    </w:tbl>
    <w:p w14:paraId="55265227" w14:textId="33FF2C2B" w:rsidR="00773226" w:rsidRPr="00120B2C" w:rsidRDefault="00773226" w:rsidP="00773226">
      <w:pPr>
        <w:rPr>
          <w:rFonts w:ascii="Arial" w:hAnsi="Arial" w:cs="Arial"/>
        </w:rPr>
      </w:pPr>
      <w:r w:rsidRPr="00120B2C">
        <w:rPr>
          <w:rFonts w:ascii="Arial" w:hAnsi="Arial" w:cs="Arial"/>
          <w:b/>
          <w:bCs/>
        </w:rPr>
        <w:t>II.3.2.</w:t>
      </w:r>
      <w:r w:rsidRPr="00120B2C">
        <w:rPr>
          <w:rFonts w:ascii="Arial" w:hAnsi="Arial" w:cs="Arial"/>
        </w:rPr>
        <w:t xml:space="preserve"> Odpady inne niż niebezpieczne</w:t>
      </w:r>
    </w:p>
    <w:p w14:paraId="3DC90F5B" w14:textId="77777777" w:rsidR="00FA3ADE" w:rsidRPr="00120B2C" w:rsidRDefault="00FA3ADE" w:rsidP="00FA3ADE">
      <w:pPr>
        <w:spacing w:before="120" w:line="288" w:lineRule="auto"/>
        <w:jc w:val="both"/>
        <w:rPr>
          <w:rFonts w:ascii="Arial" w:hAnsi="Arial" w:cs="Arial"/>
          <w:b/>
          <w:bCs/>
          <w:sz w:val="22"/>
          <w:szCs w:val="22"/>
        </w:rPr>
      </w:pPr>
      <w:r w:rsidRPr="00120B2C">
        <w:rPr>
          <w:rFonts w:ascii="Arial" w:hAnsi="Arial" w:cs="Arial"/>
          <w:b/>
          <w:bCs/>
          <w:sz w:val="22"/>
          <w:szCs w:val="22"/>
        </w:rPr>
        <w:t>Tabela nr 5</w:t>
      </w:r>
    </w:p>
    <w:tbl>
      <w:tblPr>
        <w:tblStyle w:val="Tabela-Siatka10"/>
        <w:tblW w:w="9028" w:type="dxa"/>
        <w:jc w:val="center"/>
        <w:tblLayout w:type="fixed"/>
        <w:tblLook w:val="04A0" w:firstRow="1" w:lastRow="0" w:firstColumn="1" w:lastColumn="0" w:noHBand="0" w:noVBand="1"/>
      </w:tblPr>
      <w:tblGrid>
        <w:gridCol w:w="606"/>
        <w:gridCol w:w="1298"/>
        <w:gridCol w:w="1998"/>
        <w:gridCol w:w="2260"/>
        <w:gridCol w:w="1050"/>
        <w:gridCol w:w="1816"/>
      </w:tblGrid>
      <w:tr w:rsidR="00120B2C" w:rsidRPr="00120B2C" w14:paraId="07176B2F" w14:textId="77777777" w:rsidTr="005E2FC5">
        <w:trPr>
          <w:trHeight w:val="20"/>
          <w:jc w:val="center"/>
        </w:trPr>
        <w:tc>
          <w:tcPr>
            <w:tcW w:w="606" w:type="dxa"/>
            <w:vAlign w:val="center"/>
            <w:hideMark/>
          </w:tcPr>
          <w:p w14:paraId="6EB1008F" w14:textId="77777777" w:rsidR="00CE468D" w:rsidRPr="00120B2C" w:rsidRDefault="00CE468D" w:rsidP="000B0569">
            <w:pPr>
              <w:jc w:val="center"/>
              <w:rPr>
                <w:rFonts w:ascii="Arial" w:hAnsi="Arial" w:cs="Arial"/>
                <w:b/>
                <w:bCs/>
                <w:sz w:val="20"/>
                <w:szCs w:val="16"/>
              </w:rPr>
            </w:pPr>
            <w:r w:rsidRPr="00120B2C">
              <w:rPr>
                <w:rFonts w:ascii="Arial" w:hAnsi="Arial" w:cs="Arial"/>
                <w:b/>
                <w:bCs/>
                <w:sz w:val="20"/>
                <w:szCs w:val="16"/>
              </w:rPr>
              <w:t>Lp.</w:t>
            </w:r>
          </w:p>
        </w:tc>
        <w:tc>
          <w:tcPr>
            <w:tcW w:w="1298" w:type="dxa"/>
            <w:vAlign w:val="center"/>
            <w:hideMark/>
          </w:tcPr>
          <w:p w14:paraId="176F5A60" w14:textId="77777777" w:rsidR="00CE468D" w:rsidRPr="00120B2C" w:rsidRDefault="00CE468D" w:rsidP="000B0569">
            <w:pPr>
              <w:jc w:val="center"/>
              <w:rPr>
                <w:rFonts w:ascii="Arial" w:hAnsi="Arial" w:cs="Arial"/>
                <w:b/>
                <w:bCs/>
                <w:sz w:val="20"/>
                <w:szCs w:val="16"/>
              </w:rPr>
            </w:pPr>
            <w:r w:rsidRPr="00120B2C">
              <w:rPr>
                <w:rFonts w:ascii="Arial" w:hAnsi="Arial" w:cs="Arial"/>
                <w:b/>
                <w:bCs/>
                <w:sz w:val="20"/>
                <w:szCs w:val="16"/>
              </w:rPr>
              <w:t>Kod odpadu</w:t>
            </w:r>
          </w:p>
        </w:tc>
        <w:tc>
          <w:tcPr>
            <w:tcW w:w="1998" w:type="dxa"/>
            <w:vAlign w:val="center"/>
            <w:hideMark/>
          </w:tcPr>
          <w:p w14:paraId="25EAC20F" w14:textId="77777777" w:rsidR="00CE468D" w:rsidRPr="00120B2C" w:rsidRDefault="00CE468D" w:rsidP="000B0569">
            <w:pPr>
              <w:jc w:val="center"/>
              <w:rPr>
                <w:rFonts w:ascii="Arial" w:hAnsi="Arial" w:cs="Arial"/>
                <w:b/>
                <w:bCs/>
                <w:sz w:val="20"/>
                <w:szCs w:val="16"/>
              </w:rPr>
            </w:pPr>
            <w:r w:rsidRPr="00120B2C">
              <w:rPr>
                <w:rFonts w:ascii="Arial" w:hAnsi="Arial" w:cs="Arial"/>
                <w:b/>
                <w:bCs/>
                <w:sz w:val="20"/>
                <w:szCs w:val="16"/>
              </w:rPr>
              <w:t>Nazwa odpadu</w:t>
            </w:r>
          </w:p>
        </w:tc>
        <w:tc>
          <w:tcPr>
            <w:tcW w:w="2260" w:type="dxa"/>
            <w:vAlign w:val="center"/>
            <w:hideMark/>
          </w:tcPr>
          <w:p w14:paraId="3A23813B" w14:textId="77777777" w:rsidR="00CE468D" w:rsidRPr="00120B2C" w:rsidRDefault="00CE468D" w:rsidP="000B0569">
            <w:pPr>
              <w:jc w:val="center"/>
              <w:rPr>
                <w:rFonts w:ascii="Arial" w:hAnsi="Arial" w:cs="Arial"/>
                <w:b/>
                <w:bCs/>
                <w:sz w:val="20"/>
                <w:szCs w:val="16"/>
              </w:rPr>
            </w:pPr>
            <w:r w:rsidRPr="00120B2C">
              <w:rPr>
                <w:rFonts w:ascii="Arial" w:hAnsi="Arial" w:cs="Arial"/>
                <w:b/>
                <w:bCs/>
                <w:sz w:val="20"/>
                <w:szCs w:val="16"/>
              </w:rPr>
              <w:t>Źródło powstawania odpadu</w:t>
            </w:r>
          </w:p>
        </w:tc>
        <w:tc>
          <w:tcPr>
            <w:tcW w:w="1050" w:type="dxa"/>
            <w:vAlign w:val="center"/>
            <w:hideMark/>
          </w:tcPr>
          <w:p w14:paraId="7F218EB8" w14:textId="77777777" w:rsidR="00CE468D" w:rsidRPr="00120B2C" w:rsidRDefault="00CE468D" w:rsidP="000B0569">
            <w:pPr>
              <w:jc w:val="center"/>
              <w:rPr>
                <w:rFonts w:ascii="Arial" w:hAnsi="Arial" w:cs="Arial"/>
                <w:b/>
                <w:bCs/>
                <w:sz w:val="20"/>
                <w:szCs w:val="16"/>
              </w:rPr>
            </w:pPr>
            <w:r w:rsidRPr="00120B2C">
              <w:rPr>
                <w:rFonts w:ascii="Arial" w:hAnsi="Arial" w:cs="Arial"/>
                <w:b/>
                <w:bCs/>
                <w:sz w:val="20"/>
                <w:szCs w:val="16"/>
              </w:rPr>
              <w:t>Ilość [Mg/rok]</w:t>
            </w:r>
          </w:p>
        </w:tc>
        <w:tc>
          <w:tcPr>
            <w:tcW w:w="1816" w:type="dxa"/>
            <w:vAlign w:val="center"/>
            <w:hideMark/>
          </w:tcPr>
          <w:p w14:paraId="456D2453" w14:textId="77777777" w:rsidR="00CE468D" w:rsidRPr="00120B2C" w:rsidRDefault="00CE468D" w:rsidP="000B0569">
            <w:pPr>
              <w:jc w:val="center"/>
              <w:rPr>
                <w:rFonts w:ascii="Arial" w:hAnsi="Arial" w:cs="Arial"/>
                <w:b/>
                <w:bCs/>
                <w:sz w:val="20"/>
                <w:szCs w:val="16"/>
              </w:rPr>
            </w:pPr>
            <w:r w:rsidRPr="00120B2C">
              <w:rPr>
                <w:rFonts w:ascii="Arial" w:hAnsi="Arial" w:cs="Arial"/>
                <w:b/>
                <w:bCs/>
                <w:sz w:val="20"/>
                <w:szCs w:val="16"/>
              </w:rPr>
              <w:t xml:space="preserve">Skład chemiczny </w:t>
            </w:r>
            <w:r w:rsidRPr="00120B2C">
              <w:rPr>
                <w:rFonts w:ascii="Arial" w:hAnsi="Arial" w:cs="Arial"/>
                <w:b/>
                <w:bCs/>
                <w:sz w:val="20"/>
                <w:szCs w:val="16"/>
              </w:rPr>
              <w:br/>
              <w:t>i właściwości odpadu</w:t>
            </w:r>
          </w:p>
        </w:tc>
      </w:tr>
      <w:tr w:rsidR="00120B2C" w:rsidRPr="00120B2C" w14:paraId="6CA8E772" w14:textId="77777777" w:rsidTr="005E2FC5">
        <w:trPr>
          <w:trHeight w:val="20"/>
          <w:jc w:val="center"/>
        </w:trPr>
        <w:tc>
          <w:tcPr>
            <w:tcW w:w="606" w:type="dxa"/>
            <w:vAlign w:val="center"/>
          </w:tcPr>
          <w:p w14:paraId="28779430" w14:textId="77777777" w:rsidR="00CE468D" w:rsidRPr="00120B2C" w:rsidRDefault="00CE468D" w:rsidP="00CE468D">
            <w:pPr>
              <w:pStyle w:val="Akapitzlist"/>
              <w:numPr>
                <w:ilvl w:val="0"/>
                <w:numId w:val="27"/>
              </w:numPr>
              <w:contextualSpacing w:val="0"/>
              <w:jc w:val="center"/>
              <w:rPr>
                <w:rFonts w:ascii="Arial" w:hAnsi="Arial" w:cs="Arial"/>
                <w:sz w:val="20"/>
                <w:szCs w:val="16"/>
              </w:rPr>
            </w:pPr>
          </w:p>
        </w:tc>
        <w:tc>
          <w:tcPr>
            <w:tcW w:w="1298" w:type="dxa"/>
            <w:vAlign w:val="center"/>
            <w:hideMark/>
          </w:tcPr>
          <w:p w14:paraId="0E7CAC10" w14:textId="77777777" w:rsidR="00CE468D" w:rsidRPr="00120B2C" w:rsidRDefault="00CE468D" w:rsidP="000B0569">
            <w:pPr>
              <w:jc w:val="center"/>
              <w:rPr>
                <w:rFonts w:ascii="Arial" w:hAnsi="Arial" w:cs="Arial"/>
                <w:b/>
                <w:bCs/>
                <w:sz w:val="20"/>
                <w:szCs w:val="16"/>
              </w:rPr>
            </w:pPr>
            <w:r w:rsidRPr="00120B2C">
              <w:rPr>
                <w:rFonts w:ascii="Arial" w:hAnsi="Arial" w:cs="Arial"/>
                <w:b/>
                <w:bCs/>
                <w:sz w:val="20"/>
                <w:szCs w:val="16"/>
              </w:rPr>
              <w:t>15 01 02</w:t>
            </w:r>
          </w:p>
        </w:tc>
        <w:tc>
          <w:tcPr>
            <w:tcW w:w="1998" w:type="dxa"/>
            <w:vAlign w:val="center"/>
            <w:hideMark/>
          </w:tcPr>
          <w:p w14:paraId="5FE1A53F" w14:textId="77777777" w:rsidR="00CE468D" w:rsidRPr="00120B2C" w:rsidRDefault="00CE468D" w:rsidP="000B0569">
            <w:pPr>
              <w:jc w:val="center"/>
              <w:rPr>
                <w:rFonts w:ascii="Arial" w:hAnsi="Arial" w:cs="Arial"/>
                <w:sz w:val="20"/>
                <w:szCs w:val="16"/>
              </w:rPr>
            </w:pPr>
            <w:r w:rsidRPr="00120B2C">
              <w:rPr>
                <w:rFonts w:ascii="Arial" w:hAnsi="Arial" w:cs="Arial"/>
                <w:sz w:val="20"/>
                <w:szCs w:val="16"/>
              </w:rPr>
              <w:t xml:space="preserve">Opakowania </w:t>
            </w:r>
            <w:r w:rsidRPr="00120B2C">
              <w:rPr>
                <w:rFonts w:ascii="Arial" w:hAnsi="Arial" w:cs="Arial"/>
                <w:sz w:val="20"/>
                <w:szCs w:val="16"/>
              </w:rPr>
              <w:br/>
              <w:t>z tworzyw sztucznych (czysta folia)</w:t>
            </w:r>
          </w:p>
        </w:tc>
        <w:tc>
          <w:tcPr>
            <w:tcW w:w="2260" w:type="dxa"/>
            <w:vAlign w:val="center"/>
            <w:hideMark/>
          </w:tcPr>
          <w:p w14:paraId="6E8D4E01" w14:textId="77777777" w:rsidR="00CE468D" w:rsidRPr="00120B2C" w:rsidRDefault="00CE468D" w:rsidP="000B0569">
            <w:pPr>
              <w:jc w:val="center"/>
              <w:rPr>
                <w:rFonts w:ascii="Arial" w:hAnsi="Arial" w:cs="Arial"/>
                <w:sz w:val="20"/>
                <w:szCs w:val="16"/>
              </w:rPr>
            </w:pPr>
            <w:r w:rsidRPr="00120B2C">
              <w:rPr>
                <w:rFonts w:ascii="Arial" w:hAnsi="Arial" w:cs="Arial"/>
                <w:sz w:val="20"/>
                <w:szCs w:val="16"/>
              </w:rPr>
              <w:t>Rozpakowywanie surowców i pakowanie wyrobów</w:t>
            </w:r>
          </w:p>
        </w:tc>
        <w:tc>
          <w:tcPr>
            <w:tcW w:w="1050" w:type="dxa"/>
            <w:vAlign w:val="center"/>
            <w:hideMark/>
          </w:tcPr>
          <w:p w14:paraId="3DF680B0" w14:textId="77777777" w:rsidR="00CE468D" w:rsidRPr="00120B2C" w:rsidRDefault="00CE468D" w:rsidP="000B0569">
            <w:pPr>
              <w:jc w:val="center"/>
              <w:rPr>
                <w:rFonts w:ascii="Arial" w:hAnsi="Arial" w:cs="Arial"/>
                <w:sz w:val="20"/>
                <w:szCs w:val="16"/>
              </w:rPr>
            </w:pPr>
            <w:r w:rsidRPr="00120B2C">
              <w:rPr>
                <w:rFonts w:ascii="Arial" w:hAnsi="Arial" w:cs="Arial"/>
                <w:sz w:val="20"/>
                <w:szCs w:val="16"/>
              </w:rPr>
              <w:t>10,0</w:t>
            </w:r>
          </w:p>
        </w:tc>
        <w:tc>
          <w:tcPr>
            <w:tcW w:w="1816" w:type="dxa"/>
            <w:vAlign w:val="center"/>
            <w:hideMark/>
          </w:tcPr>
          <w:p w14:paraId="34B3B163" w14:textId="77777777" w:rsidR="00CE468D" w:rsidRPr="00120B2C" w:rsidRDefault="00CE468D" w:rsidP="000B0569">
            <w:pPr>
              <w:jc w:val="center"/>
              <w:rPr>
                <w:rFonts w:ascii="Arial" w:hAnsi="Arial" w:cs="Arial"/>
                <w:sz w:val="20"/>
                <w:szCs w:val="16"/>
              </w:rPr>
            </w:pPr>
            <w:r w:rsidRPr="00120B2C">
              <w:rPr>
                <w:rFonts w:ascii="Arial" w:hAnsi="Arial" w:cs="Arial"/>
                <w:sz w:val="20"/>
                <w:szCs w:val="16"/>
              </w:rPr>
              <w:t>Stan skupienia stały Skład: polietylen, polipropylen</w:t>
            </w:r>
          </w:p>
        </w:tc>
      </w:tr>
      <w:tr w:rsidR="00120B2C" w:rsidRPr="00120B2C" w14:paraId="4B4ACC2D" w14:textId="77777777" w:rsidTr="005E2FC5">
        <w:trPr>
          <w:trHeight w:val="20"/>
          <w:jc w:val="center"/>
        </w:trPr>
        <w:tc>
          <w:tcPr>
            <w:tcW w:w="606" w:type="dxa"/>
            <w:vAlign w:val="center"/>
          </w:tcPr>
          <w:p w14:paraId="26C4015E" w14:textId="77777777" w:rsidR="00CE468D" w:rsidRPr="00120B2C" w:rsidRDefault="00CE468D" w:rsidP="00CE468D">
            <w:pPr>
              <w:pStyle w:val="Akapitzlist"/>
              <w:numPr>
                <w:ilvl w:val="0"/>
                <w:numId w:val="27"/>
              </w:numPr>
              <w:contextualSpacing w:val="0"/>
              <w:jc w:val="center"/>
              <w:rPr>
                <w:rFonts w:ascii="Arial" w:hAnsi="Arial" w:cs="Arial"/>
                <w:sz w:val="20"/>
                <w:szCs w:val="16"/>
              </w:rPr>
            </w:pPr>
          </w:p>
        </w:tc>
        <w:tc>
          <w:tcPr>
            <w:tcW w:w="1298" w:type="dxa"/>
            <w:vAlign w:val="center"/>
            <w:hideMark/>
          </w:tcPr>
          <w:p w14:paraId="48753DDA" w14:textId="77777777" w:rsidR="00CE468D" w:rsidRPr="00120B2C" w:rsidRDefault="00CE468D" w:rsidP="000B0569">
            <w:pPr>
              <w:jc w:val="center"/>
              <w:rPr>
                <w:rFonts w:ascii="Arial" w:hAnsi="Arial" w:cs="Arial"/>
                <w:b/>
                <w:bCs/>
                <w:sz w:val="20"/>
                <w:szCs w:val="16"/>
              </w:rPr>
            </w:pPr>
            <w:r w:rsidRPr="00120B2C">
              <w:rPr>
                <w:rFonts w:ascii="Arial" w:hAnsi="Arial" w:cs="Arial"/>
                <w:b/>
                <w:bCs/>
                <w:sz w:val="20"/>
                <w:szCs w:val="16"/>
              </w:rPr>
              <w:t>15 01 06</w:t>
            </w:r>
          </w:p>
        </w:tc>
        <w:tc>
          <w:tcPr>
            <w:tcW w:w="1998" w:type="dxa"/>
            <w:vAlign w:val="center"/>
            <w:hideMark/>
          </w:tcPr>
          <w:p w14:paraId="54D2B1B4" w14:textId="77777777" w:rsidR="00CE468D" w:rsidRPr="00120B2C" w:rsidRDefault="00CE468D" w:rsidP="000B0569">
            <w:pPr>
              <w:jc w:val="center"/>
              <w:rPr>
                <w:rFonts w:ascii="Arial" w:hAnsi="Arial" w:cs="Arial"/>
                <w:sz w:val="20"/>
                <w:szCs w:val="16"/>
              </w:rPr>
            </w:pPr>
            <w:r w:rsidRPr="00120B2C">
              <w:rPr>
                <w:rFonts w:ascii="Arial" w:hAnsi="Arial" w:cs="Arial"/>
                <w:sz w:val="20"/>
                <w:szCs w:val="16"/>
              </w:rPr>
              <w:t>Zmieszane odpady opakowaniowe</w:t>
            </w:r>
          </w:p>
        </w:tc>
        <w:tc>
          <w:tcPr>
            <w:tcW w:w="2260" w:type="dxa"/>
            <w:vAlign w:val="center"/>
            <w:hideMark/>
          </w:tcPr>
          <w:p w14:paraId="31F83A9B" w14:textId="77777777" w:rsidR="00CE468D" w:rsidRPr="00120B2C" w:rsidRDefault="00CE468D" w:rsidP="000B0569">
            <w:pPr>
              <w:jc w:val="center"/>
              <w:rPr>
                <w:rFonts w:ascii="Arial" w:hAnsi="Arial" w:cs="Arial"/>
                <w:sz w:val="20"/>
                <w:szCs w:val="16"/>
              </w:rPr>
            </w:pPr>
            <w:r w:rsidRPr="00120B2C">
              <w:rPr>
                <w:rFonts w:ascii="Arial" w:hAnsi="Arial" w:cs="Arial"/>
                <w:sz w:val="20"/>
                <w:szCs w:val="16"/>
              </w:rPr>
              <w:t>Linia produkcyjna</w:t>
            </w:r>
          </w:p>
          <w:p w14:paraId="1AED1B96" w14:textId="77777777" w:rsidR="00CE468D" w:rsidRPr="00120B2C" w:rsidRDefault="00CE468D" w:rsidP="000B0569">
            <w:pPr>
              <w:jc w:val="center"/>
              <w:rPr>
                <w:rFonts w:ascii="Arial" w:hAnsi="Arial" w:cs="Arial"/>
                <w:sz w:val="20"/>
                <w:szCs w:val="16"/>
              </w:rPr>
            </w:pPr>
            <w:r w:rsidRPr="00120B2C">
              <w:rPr>
                <w:rFonts w:ascii="Arial" w:hAnsi="Arial" w:cs="Arial"/>
                <w:sz w:val="20"/>
                <w:szCs w:val="16"/>
              </w:rPr>
              <w:t>oddzielanie papieru od tworzywa</w:t>
            </w:r>
          </w:p>
          <w:p w14:paraId="154803B7" w14:textId="77777777" w:rsidR="00CE468D" w:rsidRPr="00120B2C" w:rsidRDefault="00CE468D" w:rsidP="000B0569">
            <w:pPr>
              <w:jc w:val="center"/>
              <w:rPr>
                <w:rFonts w:ascii="Arial" w:hAnsi="Arial" w:cs="Arial"/>
                <w:sz w:val="20"/>
                <w:szCs w:val="16"/>
              </w:rPr>
            </w:pPr>
            <w:r w:rsidRPr="00120B2C">
              <w:rPr>
                <w:rFonts w:ascii="Arial" w:hAnsi="Arial" w:cs="Arial"/>
                <w:sz w:val="20"/>
                <w:szCs w:val="16"/>
              </w:rPr>
              <w:t>(papier foliowany)</w:t>
            </w:r>
          </w:p>
        </w:tc>
        <w:tc>
          <w:tcPr>
            <w:tcW w:w="1050" w:type="dxa"/>
            <w:vAlign w:val="center"/>
            <w:hideMark/>
          </w:tcPr>
          <w:p w14:paraId="06C33C21" w14:textId="77777777" w:rsidR="00CE468D" w:rsidRPr="00120B2C" w:rsidRDefault="00CE468D" w:rsidP="000B0569">
            <w:pPr>
              <w:jc w:val="center"/>
              <w:rPr>
                <w:rFonts w:ascii="Arial" w:hAnsi="Arial" w:cs="Arial"/>
                <w:sz w:val="20"/>
                <w:szCs w:val="16"/>
              </w:rPr>
            </w:pPr>
            <w:r w:rsidRPr="00120B2C">
              <w:rPr>
                <w:rFonts w:ascii="Arial" w:hAnsi="Arial" w:cs="Arial"/>
                <w:sz w:val="20"/>
                <w:szCs w:val="16"/>
              </w:rPr>
              <w:t>240,0</w:t>
            </w:r>
          </w:p>
        </w:tc>
        <w:tc>
          <w:tcPr>
            <w:tcW w:w="1816" w:type="dxa"/>
            <w:vAlign w:val="center"/>
            <w:hideMark/>
          </w:tcPr>
          <w:p w14:paraId="0AE67DC1" w14:textId="77777777" w:rsidR="00CE468D" w:rsidRPr="00120B2C" w:rsidRDefault="00CE468D" w:rsidP="000B0569">
            <w:pPr>
              <w:jc w:val="center"/>
              <w:rPr>
                <w:rFonts w:ascii="Arial" w:hAnsi="Arial" w:cs="Arial"/>
                <w:sz w:val="20"/>
                <w:szCs w:val="16"/>
              </w:rPr>
            </w:pPr>
            <w:r w:rsidRPr="00120B2C">
              <w:rPr>
                <w:rFonts w:ascii="Arial" w:hAnsi="Arial" w:cs="Arial"/>
                <w:sz w:val="20"/>
                <w:szCs w:val="16"/>
              </w:rPr>
              <w:t>Stan skupienia stały</w:t>
            </w:r>
          </w:p>
          <w:p w14:paraId="47731EB1" w14:textId="77777777" w:rsidR="00CE468D" w:rsidRPr="00120B2C" w:rsidRDefault="00CE468D" w:rsidP="000B0569">
            <w:pPr>
              <w:jc w:val="center"/>
              <w:rPr>
                <w:rFonts w:ascii="Arial" w:hAnsi="Arial" w:cs="Arial"/>
                <w:sz w:val="20"/>
                <w:szCs w:val="16"/>
              </w:rPr>
            </w:pPr>
            <w:r w:rsidRPr="00120B2C">
              <w:rPr>
                <w:rFonts w:ascii="Arial" w:hAnsi="Arial" w:cs="Arial"/>
                <w:sz w:val="20"/>
                <w:szCs w:val="16"/>
              </w:rPr>
              <w:t>Skład:</w:t>
            </w:r>
          </w:p>
          <w:p w14:paraId="266D5461" w14:textId="77777777" w:rsidR="00CE468D" w:rsidRPr="00120B2C" w:rsidRDefault="00CE468D" w:rsidP="000B0569">
            <w:pPr>
              <w:jc w:val="center"/>
              <w:rPr>
                <w:rFonts w:ascii="Arial" w:hAnsi="Arial" w:cs="Arial"/>
                <w:sz w:val="20"/>
                <w:szCs w:val="16"/>
              </w:rPr>
            </w:pPr>
            <w:r w:rsidRPr="00120B2C">
              <w:rPr>
                <w:rFonts w:ascii="Arial" w:hAnsi="Arial" w:cs="Arial"/>
                <w:sz w:val="20"/>
                <w:szCs w:val="16"/>
              </w:rPr>
              <w:t>celuloza, polietylen, polipropylen poliuretan</w:t>
            </w:r>
          </w:p>
        </w:tc>
      </w:tr>
      <w:tr w:rsidR="00120B2C" w:rsidRPr="00120B2C" w14:paraId="1F68CEA8" w14:textId="77777777" w:rsidTr="005E2FC5">
        <w:trPr>
          <w:trHeight w:val="20"/>
          <w:jc w:val="center"/>
        </w:trPr>
        <w:tc>
          <w:tcPr>
            <w:tcW w:w="606" w:type="dxa"/>
            <w:vAlign w:val="center"/>
          </w:tcPr>
          <w:p w14:paraId="0F87CA5E" w14:textId="77777777" w:rsidR="00CE468D" w:rsidRPr="00120B2C" w:rsidRDefault="00CE468D" w:rsidP="00CE468D">
            <w:pPr>
              <w:pStyle w:val="Akapitzlist"/>
              <w:numPr>
                <w:ilvl w:val="0"/>
                <w:numId w:val="27"/>
              </w:numPr>
              <w:contextualSpacing w:val="0"/>
              <w:jc w:val="center"/>
              <w:rPr>
                <w:rFonts w:ascii="Arial" w:hAnsi="Arial" w:cs="Arial"/>
                <w:sz w:val="20"/>
                <w:szCs w:val="16"/>
              </w:rPr>
            </w:pPr>
          </w:p>
        </w:tc>
        <w:tc>
          <w:tcPr>
            <w:tcW w:w="1298" w:type="dxa"/>
            <w:vAlign w:val="center"/>
          </w:tcPr>
          <w:p w14:paraId="676B40D4" w14:textId="77777777" w:rsidR="00CE468D" w:rsidRPr="00120B2C" w:rsidRDefault="00CE468D" w:rsidP="000B0569">
            <w:pPr>
              <w:jc w:val="center"/>
              <w:rPr>
                <w:rFonts w:ascii="Arial" w:hAnsi="Arial" w:cs="Arial"/>
                <w:b/>
                <w:bCs/>
                <w:sz w:val="20"/>
                <w:szCs w:val="16"/>
              </w:rPr>
            </w:pPr>
            <w:r w:rsidRPr="00120B2C">
              <w:rPr>
                <w:rFonts w:ascii="Arial" w:hAnsi="Arial" w:cs="Arial"/>
                <w:b/>
                <w:bCs/>
                <w:sz w:val="20"/>
                <w:szCs w:val="16"/>
              </w:rPr>
              <w:t>17 04 05</w:t>
            </w:r>
          </w:p>
        </w:tc>
        <w:tc>
          <w:tcPr>
            <w:tcW w:w="1998" w:type="dxa"/>
            <w:vAlign w:val="center"/>
          </w:tcPr>
          <w:p w14:paraId="18A2E633" w14:textId="77777777" w:rsidR="00CE468D" w:rsidRPr="00120B2C" w:rsidRDefault="00CE468D" w:rsidP="000B0569">
            <w:pPr>
              <w:jc w:val="center"/>
              <w:rPr>
                <w:rFonts w:ascii="Arial" w:hAnsi="Arial" w:cs="Arial"/>
                <w:sz w:val="20"/>
                <w:szCs w:val="16"/>
              </w:rPr>
            </w:pPr>
            <w:r w:rsidRPr="00120B2C">
              <w:rPr>
                <w:rFonts w:ascii="Arial" w:hAnsi="Arial" w:cs="Arial"/>
                <w:sz w:val="20"/>
                <w:szCs w:val="16"/>
              </w:rPr>
              <w:t>Żelazo i stal</w:t>
            </w:r>
          </w:p>
        </w:tc>
        <w:tc>
          <w:tcPr>
            <w:tcW w:w="2260" w:type="dxa"/>
            <w:vAlign w:val="center"/>
          </w:tcPr>
          <w:p w14:paraId="3C65FC8F" w14:textId="77777777" w:rsidR="00CE468D" w:rsidRPr="00120B2C" w:rsidRDefault="00CE468D" w:rsidP="000B0569">
            <w:pPr>
              <w:jc w:val="center"/>
              <w:rPr>
                <w:rFonts w:ascii="Arial" w:hAnsi="Arial" w:cs="Arial"/>
                <w:sz w:val="20"/>
                <w:szCs w:val="16"/>
              </w:rPr>
            </w:pPr>
            <w:r w:rsidRPr="00120B2C">
              <w:rPr>
                <w:rFonts w:ascii="Arial" w:hAnsi="Arial" w:cs="Arial"/>
                <w:sz w:val="20"/>
                <w:szCs w:val="16"/>
              </w:rPr>
              <w:t>Prac ślusarskie</w:t>
            </w:r>
          </w:p>
        </w:tc>
        <w:tc>
          <w:tcPr>
            <w:tcW w:w="1050" w:type="dxa"/>
            <w:vAlign w:val="center"/>
          </w:tcPr>
          <w:p w14:paraId="2F96BF1C" w14:textId="77777777" w:rsidR="00CE468D" w:rsidRPr="00120B2C" w:rsidRDefault="00CE468D" w:rsidP="000B0569">
            <w:pPr>
              <w:jc w:val="center"/>
              <w:rPr>
                <w:rFonts w:ascii="Arial" w:hAnsi="Arial" w:cs="Arial"/>
                <w:sz w:val="20"/>
                <w:szCs w:val="16"/>
              </w:rPr>
            </w:pPr>
            <w:r w:rsidRPr="00120B2C">
              <w:rPr>
                <w:rFonts w:ascii="Arial" w:hAnsi="Arial" w:cs="Arial"/>
                <w:sz w:val="20"/>
                <w:szCs w:val="16"/>
              </w:rPr>
              <w:t>12,0</w:t>
            </w:r>
          </w:p>
        </w:tc>
        <w:tc>
          <w:tcPr>
            <w:tcW w:w="1816" w:type="dxa"/>
            <w:vAlign w:val="center"/>
            <w:hideMark/>
          </w:tcPr>
          <w:p w14:paraId="452E61C0" w14:textId="77777777" w:rsidR="00CE468D" w:rsidRPr="00120B2C" w:rsidRDefault="00CE468D" w:rsidP="000B0569">
            <w:pPr>
              <w:jc w:val="center"/>
              <w:rPr>
                <w:rFonts w:ascii="Arial" w:hAnsi="Arial" w:cs="Arial"/>
                <w:sz w:val="20"/>
                <w:szCs w:val="16"/>
              </w:rPr>
            </w:pPr>
            <w:r w:rsidRPr="00120B2C">
              <w:rPr>
                <w:rFonts w:ascii="Arial" w:hAnsi="Arial" w:cs="Arial"/>
                <w:sz w:val="20"/>
                <w:szCs w:val="16"/>
              </w:rPr>
              <w:t>Stan skupienia stały Skład: Żelazo (Fe)</w:t>
            </w:r>
          </w:p>
        </w:tc>
      </w:tr>
    </w:tbl>
    <w:p w14:paraId="5CA7130C" w14:textId="77777777" w:rsidR="00FA3ADE" w:rsidRPr="00120B2C" w:rsidRDefault="00FA3ADE" w:rsidP="00477094">
      <w:pPr>
        <w:pStyle w:val="Nagwek3"/>
      </w:pPr>
      <w:r w:rsidRPr="00120B2C">
        <w:t>II.4. Dopuszczalny poziom emisji hałasu do środowiska z instalacji</w:t>
      </w:r>
    </w:p>
    <w:p w14:paraId="1092A93A" w14:textId="77777777" w:rsidR="00FA3ADE" w:rsidRPr="00120B2C" w:rsidRDefault="00FA3ADE" w:rsidP="00FA3ADE">
      <w:pPr>
        <w:pStyle w:val="Default"/>
        <w:spacing w:line="276" w:lineRule="auto"/>
        <w:jc w:val="both"/>
        <w:rPr>
          <w:rFonts w:ascii="Arial" w:hAnsi="Arial" w:cs="Arial"/>
          <w:color w:val="auto"/>
        </w:rPr>
      </w:pPr>
      <w:r w:rsidRPr="00120B2C">
        <w:rPr>
          <w:rFonts w:ascii="Arial" w:hAnsi="Arial" w:cs="Arial"/>
          <w:color w:val="auto"/>
        </w:rPr>
        <w:t xml:space="preserve">Dopuszczalny poziom emisji hałasu do środowiska z instalacji, wyrażony wskaźnikami </w:t>
      </w:r>
      <w:proofErr w:type="spellStart"/>
      <w:r w:rsidRPr="00120B2C">
        <w:rPr>
          <w:rFonts w:ascii="Arial" w:hAnsi="Arial" w:cs="Arial"/>
          <w:color w:val="auto"/>
        </w:rPr>
        <w:t>L</w:t>
      </w:r>
      <w:r w:rsidRPr="00120B2C">
        <w:rPr>
          <w:rFonts w:ascii="Arial" w:hAnsi="Arial" w:cs="Arial"/>
          <w:color w:val="auto"/>
          <w:vertAlign w:val="subscript"/>
        </w:rPr>
        <w:t>Aeq</w:t>
      </w:r>
      <w:proofErr w:type="spellEnd"/>
      <w:r w:rsidRPr="00120B2C">
        <w:rPr>
          <w:rFonts w:ascii="Arial" w:hAnsi="Arial" w:cs="Arial"/>
          <w:color w:val="auto"/>
        </w:rPr>
        <w:t xml:space="preserve"> </w:t>
      </w:r>
      <w:r w:rsidRPr="00120B2C">
        <w:rPr>
          <w:rFonts w:ascii="Arial" w:hAnsi="Arial" w:cs="Arial"/>
          <w:color w:val="auto"/>
          <w:vertAlign w:val="subscript"/>
        </w:rPr>
        <w:t>D</w:t>
      </w:r>
      <w:r w:rsidRPr="00120B2C">
        <w:rPr>
          <w:rFonts w:ascii="Arial" w:hAnsi="Arial" w:cs="Arial"/>
          <w:color w:val="auto"/>
        </w:rPr>
        <w:t xml:space="preserve"> i </w:t>
      </w:r>
      <w:proofErr w:type="spellStart"/>
      <w:r w:rsidRPr="00120B2C">
        <w:rPr>
          <w:rFonts w:ascii="Arial" w:hAnsi="Arial" w:cs="Arial"/>
          <w:color w:val="auto"/>
        </w:rPr>
        <w:t>L</w:t>
      </w:r>
      <w:r w:rsidRPr="00120B2C">
        <w:rPr>
          <w:rFonts w:ascii="Arial" w:hAnsi="Arial" w:cs="Arial"/>
          <w:color w:val="auto"/>
          <w:vertAlign w:val="subscript"/>
        </w:rPr>
        <w:t>Aeq</w:t>
      </w:r>
      <w:proofErr w:type="spellEnd"/>
      <w:r w:rsidRPr="00120B2C">
        <w:rPr>
          <w:rFonts w:ascii="Arial" w:hAnsi="Arial" w:cs="Arial"/>
          <w:color w:val="auto"/>
          <w:vertAlign w:val="subscript"/>
        </w:rPr>
        <w:t xml:space="preserve"> N</w:t>
      </w:r>
      <w:r w:rsidRPr="00120B2C">
        <w:rPr>
          <w:rFonts w:ascii="Arial" w:hAnsi="Arial" w:cs="Arial"/>
          <w:color w:val="auto"/>
        </w:rPr>
        <w:t xml:space="preserve"> w odniesieniu do terenów zabudowy mieszkaniowej jednorodzinnej, zlokalizowanych w kierunku północno – wschodnim od granicy instalacji, w zależności od pory doby:</w:t>
      </w:r>
    </w:p>
    <w:p w14:paraId="6572BED4" w14:textId="77777777" w:rsidR="00FA3ADE" w:rsidRPr="00120B2C" w:rsidRDefault="00FA3ADE" w:rsidP="00FA3ADE">
      <w:pPr>
        <w:spacing w:line="276" w:lineRule="auto"/>
        <w:ind w:left="1134"/>
        <w:jc w:val="both"/>
        <w:rPr>
          <w:rFonts w:ascii="Arial" w:hAnsi="Arial" w:cs="Arial"/>
        </w:rPr>
      </w:pPr>
      <w:r w:rsidRPr="00120B2C">
        <w:rPr>
          <w:rFonts w:ascii="Arial" w:hAnsi="Arial" w:cs="Arial"/>
        </w:rPr>
        <w:t>- dla pory dnia (w godzinach od 6.00 do 22.00)</w:t>
      </w:r>
      <w:r w:rsidRPr="00120B2C">
        <w:rPr>
          <w:rFonts w:ascii="Arial" w:hAnsi="Arial" w:cs="Arial"/>
        </w:rPr>
        <w:tab/>
        <w:t xml:space="preserve">- 50 </w:t>
      </w:r>
      <w:proofErr w:type="spellStart"/>
      <w:r w:rsidRPr="00120B2C">
        <w:rPr>
          <w:rFonts w:ascii="Arial" w:hAnsi="Arial" w:cs="Arial"/>
        </w:rPr>
        <w:t>dB</w:t>
      </w:r>
      <w:proofErr w:type="spellEnd"/>
      <w:r w:rsidRPr="00120B2C">
        <w:rPr>
          <w:rFonts w:ascii="Arial" w:hAnsi="Arial" w:cs="Arial"/>
        </w:rPr>
        <w:t>(A),</w:t>
      </w:r>
    </w:p>
    <w:p w14:paraId="7E0FC405" w14:textId="77777777" w:rsidR="00FA3ADE" w:rsidRPr="00120B2C" w:rsidRDefault="00FA3ADE" w:rsidP="00FA3ADE">
      <w:pPr>
        <w:spacing w:line="276" w:lineRule="auto"/>
        <w:ind w:left="1134"/>
        <w:jc w:val="both"/>
        <w:rPr>
          <w:rFonts w:ascii="Arial" w:hAnsi="Arial" w:cs="Arial"/>
        </w:rPr>
      </w:pPr>
      <w:r w:rsidRPr="00120B2C">
        <w:rPr>
          <w:rFonts w:ascii="Arial" w:hAnsi="Arial" w:cs="Arial"/>
        </w:rPr>
        <w:t>- dla pory nocy (w godzinach od 22.00 do 6.00)</w:t>
      </w:r>
      <w:r w:rsidRPr="00120B2C">
        <w:rPr>
          <w:rFonts w:ascii="Arial" w:hAnsi="Arial" w:cs="Arial"/>
        </w:rPr>
        <w:tab/>
        <w:t xml:space="preserve">- 40 </w:t>
      </w:r>
      <w:proofErr w:type="spellStart"/>
      <w:r w:rsidRPr="00120B2C">
        <w:rPr>
          <w:rFonts w:ascii="Arial" w:hAnsi="Arial" w:cs="Arial"/>
        </w:rPr>
        <w:t>dB</w:t>
      </w:r>
      <w:proofErr w:type="spellEnd"/>
      <w:r w:rsidRPr="00120B2C">
        <w:rPr>
          <w:rFonts w:ascii="Arial" w:hAnsi="Arial" w:cs="Arial"/>
        </w:rPr>
        <w:t>(A).</w:t>
      </w:r>
    </w:p>
    <w:p w14:paraId="3683BE46" w14:textId="77777777" w:rsidR="00773226" w:rsidRPr="00120B2C" w:rsidRDefault="00773226" w:rsidP="00773226">
      <w:pPr>
        <w:pStyle w:val="Nagwek2"/>
        <w:tabs>
          <w:tab w:val="left" w:pos="284"/>
        </w:tabs>
        <w:jc w:val="both"/>
        <w:rPr>
          <w:rFonts w:eastAsia="Times New Roman"/>
          <w:lang w:eastAsia="pl-PL"/>
        </w:rPr>
      </w:pPr>
      <w:r w:rsidRPr="00120B2C">
        <w:rPr>
          <w:rFonts w:eastAsia="Times New Roman"/>
          <w:lang w:eastAsia="pl-PL"/>
        </w:rPr>
        <w:t>III.</w:t>
      </w:r>
      <w:r w:rsidRPr="00120B2C">
        <w:rPr>
          <w:rFonts w:eastAsia="Times New Roman"/>
          <w:lang w:eastAsia="pl-PL"/>
        </w:rPr>
        <w:tab/>
        <w:t>Wielkość maksymalnej dopuszczalnej emisji oraz maksymalny dopuszczalny czas utrzymywania się uzasadnionych technologicznie warunków eksploatacyjnych odbiegających od normalnych</w:t>
      </w:r>
    </w:p>
    <w:p w14:paraId="7727619D" w14:textId="77777777" w:rsidR="00773226" w:rsidRPr="00120B2C" w:rsidRDefault="00773226" w:rsidP="00773226">
      <w:pPr>
        <w:autoSpaceDE w:val="0"/>
        <w:autoSpaceDN w:val="0"/>
        <w:adjustRightInd w:val="0"/>
        <w:spacing w:before="120" w:after="120" w:line="276" w:lineRule="auto"/>
        <w:jc w:val="both"/>
        <w:rPr>
          <w:rFonts w:ascii="Arial" w:eastAsia="Times New Roman" w:hAnsi="Arial" w:cs="Arial"/>
          <w:lang w:eastAsia="pl-PL"/>
        </w:rPr>
      </w:pPr>
      <w:r w:rsidRPr="00120B2C">
        <w:rPr>
          <w:rFonts w:ascii="Arial" w:eastAsia="Times New Roman" w:hAnsi="Arial" w:cs="Arial"/>
          <w:lang w:eastAsia="pl-PL"/>
        </w:rPr>
        <w:t>Instalacja nie będzie pracowała w warunkach odbiegających od normalnych.</w:t>
      </w:r>
    </w:p>
    <w:p w14:paraId="2F75414B" w14:textId="77777777" w:rsidR="00773226" w:rsidRPr="00120B2C" w:rsidRDefault="00773226" w:rsidP="000547F4">
      <w:pPr>
        <w:pStyle w:val="Nagwek2"/>
        <w:tabs>
          <w:tab w:val="left" w:pos="284"/>
          <w:tab w:val="left" w:pos="426"/>
        </w:tabs>
        <w:spacing w:before="0" w:after="0" w:line="276" w:lineRule="auto"/>
        <w:jc w:val="both"/>
        <w:rPr>
          <w:rFonts w:eastAsia="Times New Roman"/>
          <w:lang w:eastAsia="pl-PL"/>
        </w:rPr>
      </w:pPr>
      <w:r w:rsidRPr="00120B2C">
        <w:rPr>
          <w:rFonts w:eastAsia="Times New Roman"/>
          <w:lang w:eastAsia="pl-PL"/>
        </w:rPr>
        <w:lastRenderedPageBreak/>
        <w:t>IV.</w:t>
      </w:r>
      <w:r w:rsidRPr="00120B2C">
        <w:rPr>
          <w:rFonts w:eastAsia="Times New Roman"/>
          <w:lang w:eastAsia="pl-PL"/>
        </w:rPr>
        <w:tab/>
        <w:t>Warunki wprowadzania do środowiska substancji lub energii i wymagane działania, w tym środki techniczne mające na celu zapobieganie lub ograniczanie emisji.</w:t>
      </w:r>
    </w:p>
    <w:p w14:paraId="183D82FD" w14:textId="77777777" w:rsidR="00773226" w:rsidRPr="00120B2C" w:rsidRDefault="00773226" w:rsidP="00477094">
      <w:pPr>
        <w:pStyle w:val="Nagwek3"/>
      </w:pPr>
      <w:bookmarkStart w:id="5" w:name="_Toc323936146"/>
      <w:r w:rsidRPr="00120B2C">
        <w:t>IV.1. Warunki wprowadzania gazów i pyłów do powietrza</w:t>
      </w:r>
      <w:bookmarkEnd w:id="5"/>
    </w:p>
    <w:p w14:paraId="0AD6F429" w14:textId="77777777" w:rsidR="00773226" w:rsidRPr="00120B2C" w:rsidRDefault="00773226" w:rsidP="00773226">
      <w:pPr>
        <w:spacing w:line="276" w:lineRule="auto"/>
        <w:rPr>
          <w:rFonts w:ascii="Arial" w:hAnsi="Arial" w:cs="Arial"/>
        </w:rPr>
      </w:pPr>
      <w:r w:rsidRPr="00120B2C">
        <w:rPr>
          <w:rFonts w:ascii="Arial" w:hAnsi="Arial" w:cs="Arial"/>
          <w:b/>
          <w:bCs/>
        </w:rPr>
        <w:t>IV.1.1.</w:t>
      </w:r>
      <w:r w:rsidRPr="00120B2C">
        <w:rPr>
          <w:rFonts w:ascii="Arial" w:hAnsi="Arial" w:cs="Arial"/>
        </w:rPr>
        <w:t xml:space="preserve"> Miejsca i sposób wprowadzania gazów i pyłów do powietrza</w:t>
      </w:r>
    </w:p>
    <w:p w14:paraId="153518AE" w14:textId="38C1CE87" w:rsidR="00DA0AA0" w:rsidRPr="00120B2C" w:rsidRDefault="00DA0AA0" w:rsidP="00773226">
      <w:pPr>
        <w:spacing w:line="276" w:lineRule="auto"/>
        <w:jc w:val="both"/>
        <w:rPr>
          <w:rFonts w:ascii="Arial" w:hAnsi="Arial" w:cs="Arial"/>
          <w:b/>
          <w:bCs/>
          <w:sz w:val="22"/>
          <w:szCs w:val="22"/>
        </w:rPr>
      </w:pPr>
      <w:r w:rsidRPr="00120B2C">
        <w:rPr>
          <w:rFonts w:ascii="Arial" w:hAnsi="Arial" w:cs="Arial"/>
          <w:b/>
          <w:bCs/>
          <w:sz w:val="22"/>
          <w:szCs w:val="22"/>
        </w:rPr>
        <w:t>Tabela nr 6</w:t>
      </w:r>
    </w:p>
    <w:tbl>
      <w:tblPr>
        <w:tblStyle w:val="Tabela-Siatka10"/>
        <w:tblW w:w="9121" w:type="dxa"/>
        <w:tblLayout w:type="fixed"/>
        <w:tblLook w:val="0020" w:firstRow="1" w:lastRow="0" w:firstColumn="0" w:lastColumn="0" w:noHBand="0" w:noVBand="0"/>
        <w:tblCaption w:val="Tabela określająca warunki miejsc wprowadzania emisji do środowiska."/>
        <w:tblDescription w:val="W tabeli scharakteryzowano parametry emitora EPZ tj. wysokość wynoszącą 15 m, przekrój 1,4 m, Predkość gazów na wylocie 15,3 m/s , temoeraturę gazów równą 293 K oraz czas pracy emitora 1860 h /rok."/>
      </w:tblPr>
      <w:tblGrid>
        <w:gridCol w:w="562"/>
        <w:gridCol w:w="851"/>
        <w:gridCol w:w="1276"/>
        <w:gridCol w:w="1589"/>
        <w:gridCol w:w="1646"/>
        <w:gridCol w:w="1945"/>
        <w:gridCol w:w="1252"/>
      </w:tblGrid>
      <w:tr w:rsidR="00120B2C" w:rsidRPr="00120B2C" w14:paraId="20C1A855" w14:textId="77777777" w:rsidTr="005E2FC5">
        <w:trPr>
          <w:trHeight w:val="1421"/>
        </w:trPr>
        <w:tc>
          <w:tcPr>
            <w:tcW w:w="562" w:type="dxa"/>
            <w:vAlign w:val="center"/>
          </w:tcPr>
          <w:p w14:paraId="7AC518D1" w14:textId="77777777" w:rsidR="008B3670" w:rsidRPr="00120B2C" w:rsidRDefault="008B3670" w:rsidP="000B0569">
            <w:pPr>
              <w:spacing w:line="288" w:lineRule="auto"/>
              <w:jc w:val="both"/>
              <w:rPr>
                <w:rFonts w:ascii="Arial" w:hAnsi="Arial" w:cs="Arial"/>
                <w:b/>
                <w:bCs/>
                <w:sz w:val="20"/>
              </w:rPr>
            </w:pPr>
            <w:r w:rsidRPr="00120B2C">
              <w:rPr>
                <w:rFonts w:ascii="Arial" w:hAnsi="Arial" w:cs="Arial"/>
                <w:b/>
                <w:bCs/>
                <w:sz w:val="20"/>
              </w:rPr>
              <w:t>Lp.</w:t>
            </w:r>
          </w:p>
        </w:tc>
        <w:tc>
          <w:tcPr>
            <w:tcW w:w="851" w:type="dxa"/>
            <w:vAlign w:val="center"/>
          </w:tcPr>
          <w:p w14:paraId="76560EB2" w14:textId="77777777" w:rsidR="008B3670" w:rsidRPr="00120B2C" w:rsidRDefault="008B3670" w:rsidP="000B0569">
            <w:pPr>
              <w:spacing w:line="288" w:lineRule="auto"/>
              <w:jc w:val="center"/>
              <w:rPr>
                <w:rFonts w:ascii="Arial" w:hAnsi="Arial" w:cs="Arial"/>
                <w:b/>
                <w:bCs/>
                <w:sz w:val="20"/>
              </w:rPr>
            </w:pPr>
            <w:r w:rsidRPr="00120B2C">
              <w:rPr>
                <w:rFonts w:ascii="Arial" w:hAnsi="Arial" w:cs="Arial"/>
                <w:b/>
                <w:bCs/>
                <w:sz w:val="20"/>
              </w:rPr>
              <w:t>Emitor</w:t>
            </w:r>
          </w:p>
        </w:tc>
        <w:tc>
          <w:tcPr>
            <w:tcW w:w="1276" w:type="dxa"/>
            <w:vAlign w:val="center"/>
          </w:tcPr>
          <w:p w14:paraId="5E7EBDC5" w14:textId="77777777" w:rsidR="008B3670" w:rsidRPr="00120B2C" w:rsidRDefault="008B3670" w:rsidP="000B0569">
            <w:pPr>
              <w:spacing w:line="288" w:lineRule="auto"/>
              <w:jc w:val="center"/>
              <w:rPr>
                <w:rFonts w:ascii="Arial" w:hAnsi="Arial" w:cs="Arial"/>
                <w:b/>
                <w:bCs/>
                <w:sz w:val="20"/>
              </w:rPr>
            </w:pPr>
            <w:r w:rsidRPr="00120B2C">
              <w:rPr>
                <w:rFonts w:ascii="Arial" w:hAnsi="Arial" w:cs="Arial"/>
                <w:b/>
                <w:bCs/>
                <w:sz w:val="20"/>
              </w:rPr>
              <w:t>Wysokość emitora [m]</w:t>
            </w:r>
          </w:p>
        </w:tc>
        <w:tc>
          <w:tcPr>
            <w:tcW w:w="1589" w:type="dxa"/>
            <w:vAlign w:val="center"/>
          </w:tcPr>
          <w:p w14:paraId="3F431931" w14:textId="77777777" w:rsidR="008B3670" w:rsidRPr="00120B2C" w:rsidRDefault="008B3670" w:rsidP="000B0569">
            <w:pPr>
              <w:spacing w:line="288" w:lineRule="auto"/>
              <w:jc w:val="center"/>
              <w:rPr>
                <w:rFonts w:ascii="Arial" w:hAnsi="Arial" w:cs="Arial"/>
                <w:b/>
                <w:bCs/>
                <w:sz w:val="20"/>
              </w:rPr>
            </w:pPr>
            <w:r w:rsidRPr="00120B2C">
              <w:rPr>
                <w:rFonts w:ascii="Arial" w:hAnsi="Arial" w:cs="Arial"/>
                <w:b/>
                <w:bCs/>
                <w:sz w:val="20"/>
              </w:rPr>
              <w:t>Przekrój lub średnica emitora u wylotu [m]</w:t>
            </w:r>
          </w:p>
        </w:tc>
        <w:tc>
          <w:tcPr>
            <w:tcW w:w="1646" w:type="dxa"/>
            <w:vAlign w:val="center"/>
          </w:tcPr>
          <w:p w14:paraId="0C2A327D" w14:textId="77777777" w:rsidR="008B3670" w:rsidRPr="00120B2C" w:rsidRDefault="008B3670" w:rsidP="000B0569">
            <w:pPr>
              <w:spacing w:line="288" w:lineRule="auto"/>
              <w:jc w:val="center"/>
              <w:rPr>
                <w:rFonts w:ascii="Arial" w:hAnsi="Arial" w:cs="Arial"/>
                <w:b/>
                <w:bCs/>
                <w:sz w:val="20"/>
              </w:rPr>
            </w:pPr>
            <w:r w:rsidRPr="00120B2C">
              <w:rPr>
                <w:rFonts w:ascii="Arial" w:hAnsi="Arial" w:cs="Arial"/>
                <w:b/>
                <w:bCs/>
                <w:sz w:val="20"/>
              </w:rPr>
              <w:t>Prędkość gazów</w:t>
            </w:r>
          </w:p>
          <w:p w14:paraId="49DF960A" w14:textId="77777777" w:rsidR="008B3670" w:rsidRPr="00120B2C" w:rsidRDefault="008B3670" w:rsidP="000B0569">
            <w:pPr>
              <w:spacing w:line="288" w:lineRule="auto"/>
              <w:jc w:val="center"/>
              <w:rPr>
                <w:rFonts w:ascii="Arial" w:hAnsi="Arial" w:cs="Arial"/>
                <w:b/>
                <w:bCs/>
                <w:sz w:val="20"/>
              </w:rPr>
            </w:pPr>
            <w:r w:rsidRPr="00120B2C">
              <w:rPr>
                <w:rFonts w:ascii="Arial" w:hAnsi="Arial" w:cs="Arial"/>
                <w:b/>
                <w:bCs/>
                <w:sz w:val="20"/>
              </w:rPr>
              <w:t xml:space="preserve">na wylocie </w:t>
            </w:r>
            <w:r w:rsidRPr="00120B2C">
              <w:rPr>
                <w:rFonts w:ascii="Arial" w:hAnsi="Arial" w:cs="Arial"/>
                <w:b/>
                <w:bCs/>
                <w:sz w:val="20"/>
              </w:rPr>
              <w:br/>
              <w:t>z emitora* [m/s]</w:t>
            </w:r>
          </w:p>
        </w:tc>
        <w:tc>
          <w:tcPr>
            <w:tcW w:w="1945" w:type="dxa"/>
            <w:vAlign w:val="center"/>
          </w:tcPr>
          <w:p w14:paraId="218BD30E" w14:textId="77777777" w:rsidR="008B3670" w:rsidRPr="00120B2C" w:rsidRDefault="008B3670" w:rsidP="000B0569">
            <w:pPr>
              <w:spacing w:line="288" w:lineRule="auto"/>
              <w:jc w:val="center"/>
              <w:rPr>
                <w:rFonts w:ascii="Arial" w:hAnsi="Arial" w:cs="Arial"/>
                <w:b/>
                <w:bCs/>
                <w:sz w:val="20"/>
              </w:rPr>
            </w:pPr>
            <w:r w:rsidRPr="00120B2C">
              <w:rPr>
                <w:rFonts w:ascii="Arial" w:hAnsi="Arial" w:cs="Arial"/>
                <w:b/>
                <w:bCs/>
                <w:sz w:val="20"/>
              </w:rPr>
              <w:t>Temperatura gazów odlotowych na wylocie emitora* [K]</w:t>
            </w:r>
          </w:p>
        </w:tc>
        <w:tc>
          <w:tcPr>
            <w:tcW w:w="1252" w:type="dxa"/>
            <w:vAlign w:val="center"/>
          </w:tcPr>
          <w:p w14:paraId="0C2C7643" w14:textId="77777777" w:rsidR="008B3670" w:rsidRPr="00120B2C" w:rsidRDefault="008B3670" w:rsidP="000B0569">
            <w:pPr>
              <w:spacing w:line="288" w:lineRule="auto"/>
              <w:jc w:val="center"/>
              <w:rPr>
                <w:rFonts w:ascii="Arial" w:hAnsi="Arial" w:cs="Arial"/>
                <w:b/>
                <w:bCs/>
                <w:sz w:val="20"/>
              </w:rPr>
            </w:pPr>
            <w:r w:rsidRPr="00120B2C">
              <w:rPr>
                <w:rFonts w:ascii="Arial" w:hAnsi="Arial" w:cs="Arial"/>
                <w:b/>
                <w:bCs/>
                <w:sz w:val="20"/>
              </w:rPr>
              <w:t>Czas pracy emitora [h/rok]</w:t>
            </w:r>
          </w:p>
        </w:tc>
      </w:tr>
      <w:tr w:rsidR="00120B2C" w:rsidRPr="00120B2C" w14:paraId="4289032E" w14:textId="77777777" w:rsidTr="005E2FC5">
        <w:trPr>
          <w:trHeight w:val="491"/>
        </w:trPr>
        <w:tc>
          <w:tcPr>
            <w:tcW w:w="562" w:type="dxa"/>
            <w:vAlign w:val="center"/>
          </w:tcPr>
          <w:p w14:paraId="40637D00" w14:textId="77777777" w:rsidR="008B3670" w:rsidRPr="00120B2C" w:rsidRDefault="008B3670" w:rsidP="000B0569">
            <w:pPr>
              <w:spacing w:line="288" w:lineRule="auto"/>
              <w:jc w:val="both"/>
              <w:rPr>
                <w:rFonts w:ascii="Arial" w:hAnsi="Arial" w:cs="Arial"/>
                <w:sz w:val="20"/>
              </w:rPr>
            </w:pPr>
            <w:r w:rsidRPr="00120B2C">
              <w:rPr>
                <w:rFonts w:ascii="Arial" w:hAnsi="Arial" w:cs="Arial"/>
                <w:sz w:val="20"/>
              </w:rPr>
              <w:t>1.</w:t>
            </w:r>
          </w:p>
        </w:tc>
        <w:tc>
          <w:tcPr>
            <w:tcW w:w="851" w:type="dxa"/>
            <w:vAlign w:val="center"/>
          </w:tcPr>
          <w:p w14:paraId="43BF44B6" w14:textId="019C88BE" w:rsidR="008B3670" w:rsidRPr="00120B2C" w:rsidRDefault="008B3670" w:rsidP="000B0569">
            <w:pPr>
              <w:spacing w:line="288" w:lineRule="auto"/>
              <w:jc w:val="center"/>
              <w:rPr>
                <w:rFonts w:ascii="Arial" w:hAnsi="Arial" w:cs="Arial"/>
                <w:sz w:val="20"/>
              </w:rPr>
            </w:pPr>
            <w:r w:rsidRPr="00120B2C">
              <w:rPr>
                <w:rFonts w:ascii="Arial" w:hAnsi="Arial" w:cs="Arial"/>
                <w:sz w:val="20"/>
              </w:rPr>
              <w:t>EPZ</w:t>
            </w:r>
            <w:r w:rsidR="0002762D" w:rsidRPr="00120B2C">
              <w:rPr>
                <w:rFonts w:ascii="Arial" w:hAnsi="Arial" w:cs="Arial"/>
                <w:sz w:val="20"/>
              </w:rPr>
              <w:t>1</w:t>
            </w:r>
          </w:p>
        </w:tc>
        <w:tc>
          <w:tcPr>
            <w:tcW w:w="1276" w:type="dxa"/>
            <w:vAlign w:val="center"/>
          </w:tcPr>
          <w:p w14:paraId="1BBBE08C" w14:textId="77777777" w:rsidR="008B3670" w:rsidRPr="00120B2C" w:rsidRDefault="008B3670" w:rsidP="000B0569">
            <w:pPr>
              <w:spacing w:line="288" w:lineRule="auto"/>
              <w:jc w:val="center"/>
              <w:rPr>
                <w:rFonts w:ascii="Arial" w:hAnsi="Arial" w:cs="Arial"/>
                <w:sz w:val="20"/>
              </w:rPr>
            </w:pPr>
            <w:r w:rsidRPr="00120B2C">
              <w:rPr>
                <w:rFonts w:ascii="Arial" w:hAnsi="Arial" w:cs="Arial"/>
                <w:sz w:val="20"/>
              </w:rPr>
              <w:t>15</w:t>
            </w:r>
          </w:p>
        </w:tc>
        <w:tc>
          <w:tcPr>
            <w:tcW w:w="1589" w:type="dxa"/>
            <w:vAlign w:val="center"/>
          </w:tcPr>
          <w:p w14:paraId="11A219F4" w14:textId="77777777" w:rsidR="008B3670" w:rsidRPr="00120B2C" w:rsidRDefault="008B3670" w:rsidP="000B0569">
            <w:pPr>
              <w:spacing w:line="288" w:lineRule="auto"/>
              <w:jc w:val="center"/>
              <w:rPr>
                <w:rFonts w:ascii="Arial" w:hAnsi="Arial" w:cs="Arial"/>
                <w:sz w:val="20"/>
              </w:rPr>
            </w:pPr>
            <w:r w:rsidRPr="00120B2C">
              <w:rPr>
                <w:rFonts w:ascii="Arial" w:hAnsi="Arial" w:cs="Arial"/>
                <w:sz w:val="20"/>
              </w:rPr>
              <w:t>1,4</w:t>
            </w:r>
          </w:p>
        </w:tc>
        <w:tc>
          <w:tcPr>
            <w:tcW w:w="1646" w:type="dxa"/>
            <w:vAlign w:val="center"/>
          </w:tcPr>
          <w:p w14:paraId="12CA56DF" w14:textId="77777777" w:rsidR="008B3670" w:rsidRPr="00120B2C" w:rsidRDefault="008B3670" w:rsidP="000B0569">
            <w:pPr>
              <w:spacing w:line="288" w:lineRule="auto"/>
              <w:jc w:val="center"/>
              <w:rPr>
                <w:rFonts w:ascii="Arial" w:hAnsi="Arial" w:cs="Arial"/>
                <w:sz w:val="20"/>
              </w:rPr>
            </w:pPr>
            <w:r w:rsidRPr="00120B2C">
              <w:rPr>
                <w:rFonts w:ascii="Arial" w:hAnsi="Arial" w:cs="Arial"/>
                <w:sz w:val="20"/>
              </w:rPr>
              <w:t>15,3</w:t>
            </w:r>
          </w:p>
        </w:tc>
        <w:tc>
          <w:tcPr>
            <w:tcW w:w="1945" w:type="dxa"/>
            <w:vAlign w:val="center"/>
          </w:tcPr>
          <w:p w14:paraId="77736972" w14:textId="77777777" w:rsidR="008B3670" w:rsidRPr="00120B2C" w:rsidRDefault="008B3670" w:rsidP="000B0569">
            <w:pPr>
              <w:spacing w:line="288" w:lineRule="auto"/>
              <w:jc w:val="center"/>
              <w:rPr>
                <w:rFonts w:ascii="Arial" w:hAnsi="Arial" w:cs="Arial"/>
                <w:sz w:val="20"/>
              </w:rPr>
            </w:pPr>
            <w:r w:rsidRPr="00120B2C">
              <w:rPr>
                <w:rFonts w:ascii="Arial" w:hAnsi="Arial" w:cs="Arial"/>
                <w:sz w:val="20"/>
              </w:rPr>
              <w:t>293</w:t>
            </w:r>
          </w:p>
        </w:tc>
        <w:tc>
          <w:tcPr>
            <w:tcW w:w="1252" w:type="dxa"/>
            <w:vAlign w:val="center"/>
          </w:tcPr>
          <w:p w14:paraId="21A142B6" w14:textId="77777777" w:rsidR="008B3670" w:rsidRPr="00120B2C" w:rsidRDefault="008B3670" w:rsidP="000B0569">
            <w:pPr>
              <w:spacing w:line="288" w:lineRule="auto"/>
              <w:jc w:val="center"/>
              <w:rPr>
                <w:rFonts w:ascii="Arial" w:hAnsi="Arial" w:cs="Arial"/>
                <w:sz w:val="20"/>
              </w:rPr>
            </w:pPr>
            <w:r w:rsidRPr="00120B2C">
              <w:rPr>
                <w:rFonts w:ascii="Arial" w:hAnsi="Arial" w:cs="Arial"/>
                <w:sz w:val="20"/>
              </w:rPr>
              <w:t>1860**</w:t>
            </w:r>
          </w:p>
        </w:tc>
      </w:tr>
    </w:tbl>
    <w:p w14:paraId="3A37ED73" w14:textId="77777777" w:rsidR="00DA0AA0" w:rsidRPr="00120B2C" w:rsidRDefault="00DA0AA0" w:rsidP="00DA0AA0">
      <w:pPr>
        <w:spacing w:line="288" w:lineRule="auto"/>
        <w:jc w:val="both"/>
        <w:rPr>
          <w:rFonts w:ascii="Arial" w:hAnsi="Arial" w:cs="Arial"/>
          <w:sz w:val="16"/>
          <w:szCs w:val="16"/>
        </w:rPr>
      </w:pPr>
      <w:r w:rsidRPr="00120B2C">
        <w:rPr>
          <w:rFonts w:ascii="Arial" w:hAnsi="Arial" w:cs="Arial"/>
          <w:sz w:val="16"/>
          <w:szCs w:val="16"/>
        </w:rPr>
        <w:t>* wartości parametru uwzględnione w modelowaniu rozprzestrzeniania się zanieczyszczeń w powietrzu atmosferycznym</w:t>
      </w:r>
      <w:r w:rsidRPr="00120B2C">
        <w:rPr>
          <w:rFonts w:ascii="Arial" w:hAnsi="Arial" w:cs="Arial"/>
          <w:sz w:val="16"/>
          <w:szCs w:val="16"/>
        </w:rPr>
        <w:br/>
        <w:t>** czas emisji chlorku metylenu wynosi 75 h/rok</w:t>
      </w:r>
    </w:p>
    <w:p w14:paraId="6C6C4280" w14:textId="77777777" w:rsidR="00DA0AA0" w:rsidRPr="00120B2C" w:rsidRDefault="00DA0AA0" w:rsidP="00DA0AA0">
      <w:pPr>
        <w:spacing w:before="120" w:line="288" w:lineRule="auto"/>
        <w:jc w:val="both"/>
        <w:rPr>
          <w:rFonts w:ascii="Arial" w:hAnsi="Arial" w:cs="Arial"/>
        </w:rPr>
      </w:pPr>
      <w:r w:rsidRPr="00120B2C">
        <w:rPr>
          <w:rFonts w:ascii="Arial" w:hAnsi="Arial" w:cs="Arial"/>
          <w:b/>
          <w:bCs/>
        </w:rPr>
        <w:t>IV.1.2.</w:t>
      </w:r>
      <w:r w:rsidRPr="00120B2C">
        <w:rPr>
          <w:rFonts w:ascii="Arial" w:hAnsi="Arial" w:cs="Arial"/>
        </w:rPr>
        <w:t xml:space="preserve"> Sposób redukcji zanieczyszczeń</w:t>
      </w:r>
    </w:p>
    <w:p w14:paraId="10400D22" w14:textId="77777777" w:rsidR="00DA0AA0" w:rsidRPr="00120B2C" w:rsidRDefault="00DA0AA0" w:rsidP="00DA0AA0">
      <w:pPr>
        <w:spacing w:before="120" w:line="276" w:lineRule="auto"/>
        <w:jc w:val="both"/>
        <w:rPr>
          <w:rFonts w:ascii="Arial" w:hAnsi="Arial" w:cs="Arial"/>
        </w:rPr>
      </w:pPr>
      <w:r w:rsidRPr="00120B2C">
        <w:rPr>
          <w:rFonts w:ascii="Arial" w:hAnsi="Arial" w:cs="Arial"/>
          <w:b/>
          <w:bCs/>
        </w:rPr>
        <w:t>IV.1.2.1.</w:t>
      </w:r>
      <w:r w:rsidRPr="00120B2C">
        <w:rPr>
          <w:rFonts w:ascii="Arial" w:hAnsi="Arial" w:cs="Arial"/>
        </w:rPr>
        <w:t xml:space="preserve"> Załadunek zbiorników magazynowych surowców będzie prowadzony </w:t>
      </w:r>
      <w:r w:rsidRPr="00120B2C">
        <w:rPr>
          <w:rFonts w:ascii="Arial" w:hAnsi="Arial" w:cs="Arial"/>
        </w:rPr>
        <w:br/>
        <w:t xml:space="preserve">z wykorzystaniem systemu „wahadła gazowego", umożliwiającego odgazowanie zbiorników magazynowych do przestrzeni gazowej cystern. W tym celu wykorzystywana będzie pompa rozładowcza przetłaczająca surowce bezpośrednio </w:t>
      </w:r>
      <w:r w:rsidRPr="00120B2C">
        <w:rPr>
          <w:rFonts w:ascii="Arial" w:hAnsi="Arial" w:cs="Arial"/>
        </w:rPr>
        <w:br/>
        <w:t xml:space="preserve">z cystern samochodowych do zbiorników magazynowych w obiegu zamkniętym. Proces ten będzie hermetyczny – powietrze ze zbiorników magazynowych zostanie przepompowane z powrotem do cystern samochodowych wypełniając powstałą pustą przestrzeń. </w:t>
      </w:r>
    </w:p>
    <w:p w14:paraId="044482BC" w14:textId="77777777" w:rsidR="00DA0AA0" w:rsidRPr="00120B2C" w:rsidRDefault="00DA0AA0" w:rsidP="00DA0AA0">
      <w:pPr>
        <w:spacing w:before="120" w:line="276" w:lineRule="auto"/>
        <w:jc w:val="both"/>
        <w:rPr>
          <w:rFonts w:ascii="Arial" w:hAnsi="Arial" w:cs="Arial"/>
        </w:rPr>
      </w:pPr>
      <w:r w:rsidRPr="00120B2C">
        <w:rPr>
          <w:rFonts w:ascii="Arial" w:hAnsi="Arial" w:cs="Arial"/>
          <w:b/>
          <w:bCs/>
        </w:rPr>
        <w:t>IV.1.2.2</w:t>
      </w:r>
      <w:r w:rsidRPr="00120B2C">
        <w:rPr>
          <w:rFonts w:ascii="Arial" w:hAnsi="Arial" w:cs="Arial"/>
        </w:rPr>
        <w:t xml:space="preserve">. Układ redukujący emisję chlorku metylenu wyposażony będzie w dwa adsorbery węglowe, pracujące w układzie równoległym o skuteczności 95 % każdy. Częstotliwość wymiany wkładów z węgla aktywnego, ustalana będzie na podstawie okresowych badań skuteczności pracy </w:t>
      </w:r>
      <w:r w:rsidRPr="00120B2C">
        <w:rPr>
          <w:rFonts w:ascii="Arial" w:hAnsi="Arial" w:cs="Arial"/>
          <w:lang w:val="es-ES_tradnl"/>
        </w:rPr>
        <w:t xml:space="preserve">adsorbera </w:t>
      </w:r>
      <w:r w:rsidRPr="00120B2C">
        <w:rPr>
          <w:rFonts w:ascii="Arial" w:hAnsi="Arial" w:cs="Arial"/>
        </w:rPr>
        <w:t>(wkład wymieniany będzie jeżeli skuteczność redukcji CH</w:t>
      </w:r>
      <w:r w:rsidRPr="00120B2C">
        <w:rPr>
          <w:rFonts w:ascii="Arial" w:hAnsi="Arial" w:cs="Arial"/>
          <w:vertAlign w:val="subscript"/>
        </w:rPr>
        <w:t>2</w:t>
      </w:r>
      <w:r w:rsidRPr="00120B2C">
        <w:rPr>
          <w:rFonts w:ascii="Arial" w:hAnsi="Arial" w:cs="Arial"/>
        </w:rPr>
        <w:t>CI</w:t>
      </w:r>
      <w:r w:rsidRPr="00120B2C">
        <w:rPr>
          <w:rFonts w:ascii="Arial" w:hAnsi="Arial" w:cs="Arial"/>
          <w:vertAlign w:val="subscript"/>
        </w:rPr>
        <w:t>2</w:t>
      </w:r>
      <w:r w:rsidRPr="00120B2C">
        <w:rPr>
          <w:rFonts w:ascii="Arial" w:hAnsi="Arial" w:cs="Arial"/>
        </w:rPr>
        <w:t xml:space="preserve"> spadnie poniżej 95 %). </w:t>
      </w:r>
    </w:p>
    <w:p w14:paraId="556B7D61" w14:textId="77777777" w:rsidR="00795495" w:rsidRPr="00120B2C" w:rsidRDefault="00795495" w:rsidP="00795495">
      <w:pPr>
        <w:spacing w:before="120" w:line="276" w:lineRule="auto"/>
        <w:jc w:val="both"/>
        <w:rPr>
          <w:rFonts w:ascii="Arial" w:hAnsi="Arial" w:cs="Arial"/>
        </w:rPr>
      </w:pPr>
      <w:r w:rsidRPr="00120B2C">
        <w:rPr>
          <w:rFonts w:ascii="Arial" w:hAnsi="Arial" w:cs="Arial"/>
          <w:b/>
          <w:bCs/>
        </w:rPr>
        <w:t xml:space="preserve">IV.1.2.3. </w:t>
      </w:r>
      <w:r w:rsidRPr="00120B2C">
        <w:rPr>
          <w:rFonts w:ascii="Arial" w:hAnsi="Arial" w:cs="Arial"/>
        </w:rPr>
        <w:t xml:space="preserve">Aby zwiększyć zasobooszczędność i ograniczyć przepływ masowy związków organicznych wysyłanych do końcowego oczyszczenia gazów odlotowych, należy odzyskiwać związki organiczne z gazów odlotowych z procesu technologicznego za pomocą jednej z poniższych technik lub ich kombinacji (Bat 9 WGC): </w:t>
      </w:r>
    </w:p>
    <w:p w14:paraId="17B5D4FF" w14:textId="77777777" w:rsidR="00795495" w:rsidRPr="00120B2C" w:rsidRDefault="00795495" w:rsidP="00795495">
      <w:pPr>
        <w:pStyle w:val="Akapitzlist"/>
        <w:numPr>
          <w:ilvl w:val="0"/>
          <w:numId w:val="62"/>
        </w:numPr>
        <w:spacing w:line="276" w:lineRule="auto"/>
        <w:contextualSpacing w:val="0"/>
        <w:jc w:val="both"/>
        <w:rPr>
          <w:rFonts w:ascii="Arial" w:hAnsi="Arial" w:cs="Arial"/>
        </w:rPr>
      </w:pPr>
      <w:r w:rsidRPr="00120B2C">
        <w:rPr>
          <w:rFonts w:ascii="Arial" w:hAnsi="Arial" w:cs="Arial"/>
        </w:rPr>
        <w:t>absorpcja regeneracyjna,</w:t>
      </w:r>
    </w:p>
    <w:p w14:paraId="35B8FD8C" w14:textId="77777777" w:rsidR="00795495" w:rsidRPr="00120B2C" w:rsidRDefault="00795495" w:rsidP="00795495">
      <w:pPr>
        <w:pStyle w:val="Akapitzlist"/>
        <w:numPr>
          <w:ilvl w:val="0"/>
          <w:numId w:val="62"/>
        </w:numPr>
        <w:spacing w:line="276" w:lineRule="auto"/>
        <w:contextualSpacing w:val="0"/>
        <w:jc w:val="both"/>
        <w:rPr>
          <w:rFonts w:ascii="Arial" w:hAnsi="Arial" w:cs="Arial"/>
        </w:rPr>
      </w:pPr>
      <w:r w:rsidRPr="00120B2C">
        <w:rPr>
          <w:rFonts w:ascii="Arial" w:hAnsi="Arial" w:cs="Arial"/>
        </w:rPr>
        <w:t>adsorpcja regeneracyjna,</w:t>
      </w:r>
    </w:p>
    <w:p w14:paraId="14E3C592" w14:textId="77777777" w:rsidR="00795495" w:rsidRPr="00120B2C" w:rsidRDefault="00795495" w:rsidP="00795495">
      <w:pPr>
        <w:pStyle w:val="Akapitzlist"/>
        <w:numPr>
          <w:ilvl w:val="0"/>
          <w:numId w:val="62"/>
        </w:numPr>
        <w:spacing w:line="276" w:lineRule="auto"/>
        <w:contextualSpacing w:val="0"/>
        <w:jc w:val="both"/>
        <w:rPr>
          <w:rFonts w:ascii="Arial" w:hAnsi="Arial" w:cs="Arial"/>
        </w:rPr>
      </w:pPr>
      <w:r w:rsidRPr="00120B2C">
        <w:rPr>
          <w:rFonts w:ascii="Arial" w:hAnsi="Arial" w:cs="Arial"/>
        </w:rPr>
        <w:t>kondensacja.</w:t>
      </w:r>
    </w:p>
    <w:p w14:paraId="1F6DB704" w14:textId="77777777" w:rsidR="00DA0AA0" w:rsidRPr="00120B2C" w:rsidRDefault="00DA0AA0" w:rsidP="00477094">
      <w:pPr>
        <w:pStyle w:val="Nagwek3"/>
      </w:pPr>
      <w:r w:rsidRPr="00120B2C">
        <w:t>IV.2. Warunki poboru wody i emisji ścieków z instalacji</w:t>
      </w:r>
    </w:p>
    <w:p w14:paraId="4F12E11B" w14:textId="77777777" w:rsidR="00DA0AA0" w:rsidRPr="00120B2C" w:rsidRDefault="00DA0AA0" w:rsidP="00DA0AA0">
      <w:pPr>
        <w:spacing w:before="120" w:line="288" w:lineRule="auto"/>
        <w:jc w:val="both"/>
        <w:rPr>
          <w:rFonts w:ascii="Arial" w:hAnsi="Arial" w:cs="Arial"/>
        </w:rPr>
      </w:pPr>
      <w:r w:rsidRPr="00120B2C">
        <w:rPr>
          <w:rFonts w:ascii="Arial" w:hAnsi="Arial" w:cs="Arial"/>
          <w:b/>
          <w:bCs/>
        </w:rPr>
        <w:t xml:space="preserve">IV.2.1. </w:t>
      </w:r>
      <w:r w:rsidRPr="00120B2C">
        <w:rPr>
          <w:rFonts w:ascii="Arial" w:hAnsi="Arial" w:cs="Arial"/>
        </w:rPr>
        <w:t xml:space="preserve">Zaopatrzenie instalacji w wodę do celów technologicznych odbywać się będzie z lokalnego wodociągu wiejskiego. Woda do celów technologicznych przeznaczana będzie do produkcji pianki poliuretanowej i całkowicie przereagowuje w trakcie </w:t>
      </w:r>
      <w:r w:rsidRPr="00120B2C">
        <w:rPr>
          <w:rFonts w:ascii="Arial" w:hAnsi="Arial" w:cs="Arial"/>
        </w:rPr>
        <w:lastRenderedPageBreak/>
        <w:t xml:space="preserve">produkcji. Max ilość pobieranej wody w ciągu roku wynosić będzie </w:t>
      </w:r>
      <w:proofErr w:type="spellStart"/>
      <w:r w:rsidRPr="00120B2C">
        <w:rPr>
          <w:rFonts w:ascii="Arial" w:hAnsi="Arial" w:cs="Arial"/>
        </w:rPr>
        <w:t>Q</w:t>
      </w:r>
      <w:r w:rsidRPr="00120B2C">
        <w:rPr>
          <w:rFonts w:ascii="Arial" w:hAnsi="Arial" w:cs="Arial"/>
          <w:vertAlign w:val="subscript"/>
        </w:rPr>
        <w:t>max</w:t>
      </w:r>
      <w:proofErr w:type="spellEnd"/>
      <w:r w:rsidRPr="00120B2C">
        <w:rPr>
          <w:rFonts w:ascii="Arial" w:hAnsi="Arial" w:cs="Arial"/>
        </w:rPr>
        <w:t xml:space="preserve"> = 4000 m</w:t>
      </w:r>
      <w:r w:rsidRPr="00120B2C">
        <w:rPr>
          <w:rFonts w:ascii="Arial" w:hAnsi="Arial" w:cs="Arial"/>
          <w:vertAlign w:val="superscript"/>
        </w:rPr>
        <w:t>3</w:t>
      </w:r>
      <w:r w:rsidRPr="00120B2C">
        <w:rPr>
          <w:rFonts w:ascii="Arial" w:hAnsi="Arial" w:cs="Arial"/>
        </w:rPr>
        <w:t xml:space="preserve">/rok , max ilość pobieranej wody w ciągu doby wynosić będzie </w:t>
      </w:r>
      <w:proofErr w:type="spellStart"/>
      <w:r w:rsidRPr="00120B2C">
        <w:rPr>
          <w:rFonts w:ascii="Arial" w:hAnsi="Arial" w:cs="Arial"/>
        </w:rPr>
        <w:t>Q</w:t>
      </w:r>
      <w:r w:rsidRPr="00120B2C">
        <w:rPr>
          <w:rFonts w:ascii="Arial" w:hAnsi="Arial" w:cs="Arial"/>
          <w:vertAlign w:val="subscript"/>
        </w:rPr>
        <w:t>max</w:t>
      </w:r>
      <w:proofErr w:type="spellEnd"/>
      <w:r w:rsidRPr="00120B2C">
        <w:rPr>
          <w:rFonts w:ascii="Arial" w:hAnsi="Arial" w:cs="Arial"/>
        </w:rPr>
        <w:t xml:space="preserve"> = 16 m</w:t>
      </w:r>
      <w:r w:rsidRPr="00120B2C">
        <w:rPr>
          <w:rFonts w:ascii="Arial" w:hAnsi="Arial" w:cs="Arial"/>
          <w:vertAlign w:val="superscript"/>
        </w:rPr>
        <w:t>3</w:t>
      </w:r>
      <w:r w:rsidRPr="00120B2C">
        <w:rPr>
          <w:rFonts w:ascii="Arial" w:hAnsi="Arial" w:cs="Arial"/>
        </w:rPr>
        <w:t>/d.</w:t>
      </w:r>
    </w:p>
    <w:p w14:paraId="22529BAE" w14:textId="77777777" w:rsidR="00DA0AA0" w:rsidRPr="00120B2C" w:rsidRDefault="00DA0AA0" w:rsidP="00DA0AA0">
      <w:pPr>
        <w:rPr>
          <w:rFonts w:ascii="Arial" w:hAnsi="Arial" w:cs="Arial"/>
          <w:lang w:eastAsia="pl-PL"/>
        </w:rPr>
      </w:pPr>
      <w:r w:rsidRPr="00120B2C">
        <w:rPr>
          <w:rFonts w:ascii="Arial" w:hAnsi="Arial" w:cs="Arial"/>
          <w:b/>
          <w:bCs/>
        </w:rPr>
        <w:t>IV.2.2</w:t>
      </w:r>
      <w:r w:rsidRPr="00120B2C">
        <w:rPr>
          <w:rFonts w:ascii="Arial" w:hAnsi="Arial" w:cs="Arial"/>
          <w:lang w:eastAsia="pl-PL"/>
        </w:rPr>
        <w:t>. Instalacja nie będzie źródłem ścieków przemysłowych.</w:t>
      </w:r>
    </w:p>
    <w:p w14:paraId="16D9DE74" w14:textId="77777777" w:rsidR="00773226" w:rsidRPr="00120B2C" w:rsidRDefault="00773226" w:rsidP="00477094">
      <w:pPr>
        <w:pStyle w:val="Nagwek3"/>
      </w:pPr>
      <w:r w:rsidRPr="00120B2C">
        <w:t>IV.3. Sposoby postępowania z wytwarzanymi odpadami</w:t>
      </w:r>
    </w:p>
    <w:p w14:paraId="65AFB8FF" w14:textId="77777777" w:rsidR="00773226" w:rsidRPr="00120B2C" w:rsidRDefault="00773226" w:rsidP="00773226">
      <w:pPr>
        <w:spacing w:before="120" w:after="120"/>
        <w:rPr>
          <w:rFonts w:ascii="Arial" w:hAnsi="Arial" w:cs="Arial"/>
          <w:b/>
          <w:bCs/>
        </w:rPr>
      </w:pPr>
      <w:r w:rsidRPr="00120B2C">
        <w:rPr>
          <w:rFonts w:ascii="Arial" w:hAnsi="Arial" w:cs="Arial"/>
          <w:b/>
          <w:bCs/>
        </w:rPr>
        <w:t xml:space="preserve">IV.3.1. </w:t>
      </w:r>
      <w:r w:rsidRPr="00120B2C">
        <w:rPr>
          <w:rFonts w:ascii="Arial" w:hAnsi="Arial" w:cs="Arial"/>
        </w:rPr>
        <w:t>Miejsce i sposób magazynowania odpadów</w:t>
      </w:r>
    </w:p>
    <w:p w14:paraId="3736B599" w14:textId="77777777" w:rsidR="00D02AF9" w:rsidRPr="00120B2C" w:rsidRDefault="00D02AF9" w:rsidP="00D02AF9">
      <w:pPr>
        <w:spacing w:line="288" w:lineRule="auto"/>
        <w:jc w:val="both"/>
        <w:rPr>
          <w:rFonts w:ascii="Arial" w:hAnsi="Arial" w:cs="Arial"/>
          <w:b/>
          <w:bCs/>
          <w:lang w:eastAsia="en-US"/>
        </w:rPr>
      </w:pPr>
      <w:r w:rsidRPr="00120B2C">
        <w:rPr>
          <w:rFonts w:ascii="Arial" w:hAnsi="Arial" w:cs="Arial"/>
          <w:b/>
          <w:bCs/>
          <w:lang w:eastAsia="en-US"/>
        </w:rPr>
        <w:t xml:space="preserve">IV.3.1.1 </w:t>
      </w:r>
      <w:r w:rsidRPr="00120B2C">
        <w:rPr>
          <w:rFonts w:ascii="Arial" w:hAnsi="Arial" w:cs="Arial"/>
          <w:lang w:eastAsia="en-US"/>
        </w:rPr>
        <w:t>Odpady niebezpieczne</w:t>
      </w:r>
    </w:p>
    <w:p w14:paraId="6AF8E576" w14:textId="77777777" w:rsidR="00DA0AA0" w:rsidRPr="00120B2C" w:rsidRDefault="00DA0AA0" w:rsidP="000547F4">
      <w:pPr>
        <w:spacing w:before="120" w:after="120" w:line="288" w:lineRule="auto"/>
        <w:jc w:val="both"/>
        <w:rPr>
          <w:rFonts w:ascii="Arial" w:hAnsi="Arial" w:cs="Arial"/>
          <w:b/>
          <w:bCs/>
          <w:sz w:val="22"/>
          <w:szCs w:val="22"/>
        </w:rPr>
      </w:pPr>
      <w:r w:rsidRPr="00120B2C">
        <w:rPr>
          <w:rFonts w:ascii="Arial" w:hAnsi="Arial" w:cs="Arial"/>
          <w:b/>
          <w:bCs/>
          <w:sz w:val="22"/>
          <w:szCs w:val="22"/>
        </w:rPr>
        <w:t>Tabela nr 7</w:t>
      </w:r>
    </w:p>
    <w:tbl>
      <w:tblPr>
        <w:tblStyle w:val="Tabela-Siatka10"/>
        <w:tblW w:w="9045" w:type="dxa"/>
        <w:tblLayout w:type="fixed"/>
        <w:tblLook w:val="0020" w:firstRow="1" w:lastRow="0" w:firstColumn="0" w:lastColumn="0" w:noHBand="0" w:noVBand="0"/>
        <w:tblCaption w:val="Tabela w zakresie gospodarki odpadami"/>
        <w:tblDescription w:val="Tabela zawiera trzy kody odpadów wytwarzanych na instalacji tj. 16 02 13 zużyte urzadzenia zawierajace niebezpieczne elementy 16 07 08  - odpady zawierające ropę naftową oraz 07 07 09 zuzyte sorbenty . Wszystkie te odpady zgodnie z ostatnia kolumną tabeli będą magazynowane selektywnie w wyznaczponych miejscach."/>
      </w:tblPr>
      <w:tblGrid>
        <w:gridCol w:w="667"/>
        <w:gridCol w:w="1350"/>
        <w:gridCol w:w="3078"/>
        <w:gridCol w:w="3950"/>
      </w:tblGrid>
      <w:tr w:rsidR="00120B2C" w:rsidRPr="00120B2C" w14:paraId="72E8CA74" w14:textId="77777777" w:rsidTr="005E2FC5">
        <w:trPr>
          <w:trHeight w:val="20"/>
        </w:trPr>
        <w:tc>
          <w:tcPr>
            <w:tcW w:w="667" w:type="dxa"/>
            <w:vAlign w:val="center"/>
          </w:tcPr>
          <w:p w14:paraId="2914D287" w14:textId="77777777" w:rsidR="00C43BEE" w:rsidRPr="00120B2C" w:rsidRDefault="00C43BEE" w:rsidP="000B0569">
            <w:pPr>
              <w:jc w:val="center"/>
              <w:rPr>
                <w:rFonts w:ascii="Arial" w:hAnsi="Arial" w:cs="Arial"/>
                <w:b/>
                <w:bCs/>
                <w:sz w:val="20"/>
              </w:rPr>
            </w:pPr>
            <w:r w:rsidRPr="00120B2C">
              <w:rPr>
                <w:rFonts w:ascii="Arial" w:hAnsi="Arial" w:cs="Arial"/>
                <w:b/>
                <w:bCs/>
                <w:sz w:val="20"/>
              </w:rPr>
              <w:t>Lp.</w:t>
            </w:r>
          </w:p>
        </w:tc>
        <w:tc>
          <w:tcPr>
            <w:tcW w:w="1350" w:type="dxa"/>
            <w:vAlign w:val="center"/>
          </w:tcPr>
          <w:p w14:paraId="1EDD5A9D" w14:textId="77777777" w:rsidR="00C43BEE" w:rsidRPr="00120B2C" w:rsidRDefault="00C43BEE" w:rsidP="000B0569">
            <w:pPr>
              <w:jc w:val="center"/>
              <w:rPr>
                <w:rFonts w:ascii="Arial" w:hAnsi="Arial" w:cs="Arial"/>
                <w:b/>
                <w:bCs/>
                <w:sz w:val="20"/>
              </w:rPr>
            </w:pPr>
            <w:r w:rsidRPr="00120B2C">
              <w:rPr>
                <w:rFonts w:ascii="Arial" w:hAnsi="Arial" w:cs="Arial"/>
                <w:b/>
                <w:bCs/>
                <w:sz w:val="20"/>
              </w:rPr>
              <w:t>Kod odpadu</w:t>
            </w:r>
          </w:p>
        </w:tc>
        <w:tc>
          <w:tcPr>
            <w:tcW w:w="3078" w:type="dxa"/>
            <w:vAlign w:val="center"/>
          </w:tcPr>
          <w:p w14:paraId="2CE9FD25" w14:textId="77777777" w:rsidR="00C43BEE" w:rsidRPr="00120B2C" w:rsidRDefault="00C43BEE" w:rsidP="000B0569">
            <w:pPr>
              <w:jc w:val="center"/>
              <w:rPr>
                <w:rFonts w:ascii="Arial" w:hAnsi="Arial" w:cs="Arial"/>
                <w:b/>
                <w:bCs/>
                <w:sz w:val="20"/>
              </w:rPr>
            </w:pPr>
            <w:r w:rsidRPr="00120B2C">
              <w:rPr>
                <w:rFonts w:ascii="Arial" w:hAnsi="Arial" w:cs="Arial"/>
                <w:b/>
                <w:bCs/>
                <w:sz w:val="20"/>
              </w:rPr>
              <w:t>Rodzaj odpadu</w:t>
            </w:r>
          </w:p>
        </w:tc>
        <w:tc>
          <w:tcPr>
            <w:tcW w:w="3950" w:type="dxa"/>
            <w:vAlign w:val="center"/>
          </w:tcPr>
          <w:p w14:paraId="27A1528E" w14:textId="77777777" w:rsidR="00C43BEE" w:rsidRPr="00120B2C" w:rsidRDefault="00C43BEE" w:rsidP="000B0569">
            <w:pPr>
              <w:jc w:val="center"/>
              <w:rPr>
                <w:rFonts w:ascii="Arial" w:hAnsi="Arial" w:cs="Arial"/>
                <w:b/>
                <w:bCs/>
                <w:sz w:val="20"/>
              </w:rPr>
            </w:pPr>
            <w:r w:rsidRPr="00120B2C">
              <w:rPr>
                <w:rFonts w:ascii="Arial" w:hAnsi="Arial" w:cs="Arial"/>
                <w:b/>
                <w:bCs/>
                <w:sz w:val="20"/>
              </w:rPr>
              <w:t>Sposób i miejsce magazynowania</w:t>
            </w:r>
          </w:p>
        </w:tc>
      </w:tr>
      <w:tr w:rsidR="00120B2C" w:rsidRPr="00120B2C" w14:paraId="13CD967D" w14:textId="77777777" w:rsidTr="005E2FC5">
        <w:trPr>
          <w:trHeight w:val="20"/>
        </w:trPr>
        <w:tc>
          <w:tcPr>
            <w:tcW w:w="667" w:type="dxa"/>
            <w:vAlign w:val="center"/>
          </w:tcPr>
          <w:p w14:paraId="67ABBF2C" w14:textId="77777777" w:rsidR="00C43BEE" w:rsidRPr="00120B2C" w:rsidRDefault="00C43BEE" w:rsidP="000B0569">
            <w:pPr>
              <w:jc w:val="center"/>
              <w:rPr>
                <w:rFonts w:ascii="Arial" w:hAnsi="Arial" w:cs="Arial"/>
                <w:sz w:val="20"/>
              </w:rPr>
            </w:pPr>
            <w:r w:rsidRPr="00120B2C">
              <w:rPr>
                <w:rFonts w:ascii="Arial" w:hAnsi="Arial" w:cs="Arial"/>
                <w:sz w:val="20"/>
              </w:rPr>
              <w:t>1.</w:t>
            </w:r>
          </w:p>
        </w:tc>
        <w:tc>
          <w:tcPr>
            <w:tcW w:w="1350" w:type="dxa"/>
            <w:vAlign w:val="center"/>
          </w:tcPr>
          <w:p w14:paraId="42D1DEB7" w14:textId="77777777" w:rsidR="00C43BEE" w:rsidRPr="00120B2C" w:rsidRDefault="00C43BEE" w:rsidP="000B0569">
            <w:pPr>
              <w:jc w:val="center"/>
              <w:rPr>
                <w:rFonts w:ascii="Arial" w:hAnsi="Arial" w:cs="Arial"/>
                <w:sz w:val="20"/>
              </w:rPr>
            </w:pPr>
            <w:r w:rsidRPr="00120B2C">
              <w:rPr>
                <w:rFonts w:ascii="Arial" w:hAnsi="Arial" w:cs="Arial"/>
                <w:sz w:val="20"/>
              </w:rPr>
              <w:t>16 02 13*</w:t>
            </w:r>
          </w:p>
        </w:tc>
        <w:tc>
          <w:tcPr>
            <w:tcW w:w="3078" w:type="dxa"/>
            <w:vAlign w:val="center"/>
          </w:tcPr>
          <w:p w14:paraId="0859E342" w14:textId="77777777" w:rsidR="00C43BEE" w:rsidRPr="00120B2C" w:rsidRDefault="00C43BEE" w:rsidP="000B0569">
            <w:pPr>
              <w:jc w:val="center"/>
              <w:rPr>
                <w:rFonts w:ascii="Arial" w:hAnsi="Arial" w:cs="Arial"/>
                <w:sz w:val="20"/>
              </w:rPr>
            </w:pPr>
            <w:r w:rsidRPr="00120B2C">
              <w:rPr>
                <w:rFonts w:ascii="Arial" w:hAnsi="Arial" w:cs="Arial"/>
                <w:sz w:val="20"/>
              </w:rPr>
              <w:t xml:space="preserve">Zużyte urządzenia zawierające niebezpieczne elementy inne niż wymienione  w 16 02 09 </w:t>
            </w:r>
            <w:r w:rsidRPr="00120B2C">
              <w:rPr>
                <w:rFonts w:ascii="Arial" w:hAnsi="Arial" w:cs="Arial"/>
                <w:sz w:val="20"/>
              </w:rPr>
              <w:br/>
              <w:t>do 16 02 12</w:t>
            </w:r>
          </w:p>
        </w:tc>
        <w:tc>
          <w:tcPr>
            <w:tcW w:w="3950" w:type="dxa"/>
            <w:vAlign w:val="center"/>
          </w:tcPr>
          <w:p w14:paraId="7B70071B" w14:textId="3F21C5EE" w:rsidR="00C43BEE" w:rsidRPr="00120B2C" w:rsidRDefault="00C43BEE" w:rsidP="000B0569">
            <w:pPr>
              <w:jc w:val="center"/>
              <w:rPr>
                <w:rFonts w:ascii="Arial" w:hAnsi="Arial" w:cs="Arial"/>
                <w:sz w:val="20"/>
              </w:rPr>
            </w:pPr>
            <w:r w:rsidRPr="00120B2C">
              <w:rPr>
                <w:rFonts w:ascii="Arial" w:hAnsi="Arial" w:cs="Arial"/>
                <w:sz w:val="20"/>
              </w:rPr>
              <w:t xml:space="preserve">Selektywnie, w opakowaniach tekturowych, w zamkniętym pomieszczeniu na terenie zakładu produkcyjnego w Pogwizdowie 155, </w:t>
            </w:r>
            <w:r w:rsidR="005E2FC5" w:rsidRPr="00120B2C">
              <w:rPr>
                <w:rFonts w:ascii="Arial" w:hAnsi="Arial" w:cs="Arial"/>
                <w:sz w:val="20"/>
              </w:rPr>
              <w:br/>
            </w:r>
            <w:r w:rsidRPr="00120B2C">
              <w:rPr>
                <w:rFonts w:ascii="Arial" w:hAnsi="Arial" w:cs="Arial"/>
                <w:sz w:val="20"/>
              </w:rPr>
              <w:t xml:space="preserve">(w miejscu oznaczonym tabliczką </w:t>
            </w:r>
            <w:r w:rsidRPr="00120B2C">
              <w:rPr>
                <w:rFonts w:ascii="Arial" w:hAnsi="Arial" w:cs="Arial"/>
                <w:sz w:val="20"/>
              </w:rPr>
              <w:br/>
              <w:t xml:space="preserve">z nazwą i kodem odpadu) w magazynie </w:t>
            </w:r>
            <w:r w:rsidRPr="00120B2C">
              <w:rPr>
                <w:rFonts w:ascii="Arial" w:hAnsi="Arial" w:cs="Arial"/>
                <w:sz w:val="20"/>
              </w:rPr>
              <w:br/>
              <w:t>nr 11.</w:t>
            </w:r>
          </w:p>
        </w:tc>
      </w:tr>
      <w:tr w:rsidR="00120B2C" w:rsidRPr="00120B2C" w14:paraId="19D52271" w14:textId="77777777" w:rsidTr="005E2FC5">
        <w:trPr>
          <w:trHeight w:val="20"/>
        </w:trPr>
        <w:tc>
          <w:tcPr>
            <w:tcW w:w="667" w:type="dxa"/>
            <w:vAlign w:val="center"/>
          </w:tcPr>
          <w:p w14:paraId="511300AB" w14:textId="77777777" w:rsidR="00C43BEE" w:rsidRPr="00120B2C" w:rsidRDefault="00C43BEE" w:rsidP="000B0569">
            <w:pPr>
              <w:jc w:val="center"/>
              <w:rPr>
                <w:rFonts w:ascii="Arial" w:hAnsi="Arial" w:cs="Arial"/>
                <w:sz w:val="20"/>
              </w:rPr>
            </w:pPr>
            <w:r w:rsidRPr="00120B2C">
              <w:rPr>
                <w:rFonts w:ascii="Arial" w:hAnsi="Arial" w:cs="Arial"/>
                <w:sz w:val="20"/>
              </w:rPr>
              <w:t>2.</w:t>
            </w:r>
          </w:p>
        </w:tc>
        <w:tc>
          <w:tcPr>
            <w:tcW w:w="1350" w:type="dxa"/>
            <w:vAlign w:val="center"/>
          </w:tcPr>
          <w:p w14:paraId="610D6FFE" w14:textId="77777777" w:rsidR="00C43BEE" w:rsidRPr="00120B2C" w:rsidRDefault="00C43BEE" w:rsidP="000B0569">
            <w:pPr>
              <w:jc w:val="center"/>
              <w:rPr>
                <w:rFonts w:ascii="Arial" w:hAnsi="Arial" w:cs="Arial"/>
                <w:sz w:val="20"/>
              </w:rPr>
            </w:pPr>
            <w:r w:rsidRPr="00120B2C">
              <w:rPr>
                <w:rFonts w:ascii="Arial" w:hAnsi="Arial" w:cs="Arial"/>
                <w:sz w:val="20"/>
              </w:rPr>
              <w:t>16 07 08*</w:t>
            </w:r>
          </w:p>
        </w:tc>
        <w:tc>
          <w:tcPr>
            <w:tcW w:w="3078" w:type="dxa"/>
            <w:vAlign w:val="center"/>
          </w:tcPr>
          <w:p w14:paraId="5B8E553D" w14:textId="77777777" w:rsidR="00C43BEE" w:rsidRPr="00120B2C" w:rsidRDefault="00C43BEE" w:rsidP="000B0569">
            <w:pPr>
              <w:jc w:val="center"/>
              <w:rPr>
                <w:rFonts w:ascii="Arial" w:hAnsi="Arial" w:cs="Arial"/>
                <w:sz w:val="20"/>
              </w:rPr>
            </w:pPr>
            <w:r w:rsidRPr="00120B2C">
              <w:rPr>
                <w:rFonts w:ascii="Arial" w:hAnsi="Arial" w:cs="Arial"/>
                <w:sz w:val="20"/>
              </w:rPr>
              <w:t>Odpady zawierające ropę naftową lub jej produkty</w:t>
            </w:r>
          </w:p>
        </w:tc>
        <w:tc>
          <w:tcPr>
            <w:tcW w:w="3950" w:type="dxa"/>
            <w:vAlign w:val="center"/>
          </w:tcPr>
          <w:p w14:paraId="7E68E990" w14:textId="77777777" w:rsidR="00C43BEE" w:rsidRPr="00120B2C" w:rsidRDefault="00C43BEE" w:rsidP="000B0569">
            <w:pPr>
              <w:jc w:val="center"/>
              <w:rPr>
                <w:rFonts w:ascii="Arial" w:hAnsi="Arial" w:cs="Arial"/>
                <w:sz w:val="20"/>
              </w:rPr>
            </w:pPr>
            <w:r w:rsidRPr="00120B2C">
              <w:rPr>
                <w:rFonts w:ascii="Arial" w:hAnsi="Arial" w:cs="Arial"/>
                <w:sz w:val="20"/>
              </w:rPr>
              <w:t xml:space="preserve">Selektywnie, w szczelnie zamykanych beczkach metalowych o poj. 200 I, </w:t>
            </w:r>
            <w:r w:rsidRPr="00120B2C">
              <w:rPr>
                <w:rFonts w:ascii="Arial" w:hAnsi="Arial" w:cs="Arial"/>
                <w:sz w:val="20"/>
              </w:rPr>
              <w:br/>
              <w:t>w magazynie nr 11 (w miejscu oznaczonym tabliczką z nazwą i kodem odpadu). Przy beczkach zabezpieczony będzie pojemnik z sorbentem.</w:t>
            </w:r>
          </w:p>
        </w:tc>
      </w:tr>
      <w:tr w:rsidR="00120B2C" w:rsidRPr="00120B2C" w14:paraId="654F7C64" w14:textId="77777777" w:rsidTr="005E2FC5">
        <w:trPr>
          <w:trHeight w:val="20"/>
        </w:trPr>
        <w:tc>
          <w:tcPr>
            <w:tcW w:w="667" w:type="dxa"/>
            <w:vAlign w:val="center"/>
          </w:tcPr>
          <w:p w14:paraId="2096F689" w14:textId="77777777" w:rsidR="00C43BEE" w:rsidRPr="00120B2C" w:rsidRDefault="00C43BEE" w:rsidP="000B0569">
            <w:pPr>
              <w:jc w:val="center"/>
              <w:rPr>
                <w:rStyle w:val="FontStyle48"/>
                <w:sz w:val="20"/>
              </w:rPr>
            </w:pPr>
            <w:r w:rsidRPr="00120B2C">
              <w:rPr>
                <w:rStyle w:val="FontStyle48"/>
                <w:sz w:val="20"/>
              </w:rPr>
              <w:t>3.</w:t>
            </w:r>
          </w:p>
        </w:tc>
        <w:tc>
          <w:tcPr>
            <w:tcW w:w="1350" w:type="dxa"/>
            <w:vAlign w:val="center"/>
          </w:tcPr>
          <w:p w14:paraId="5A7CA30F" w14:textId="77777777" w:rsidR="00C43BEE" w:rsidRPr="00120B2C" w:rsidRDefault="00C43BEE" w:rsidP="000B0569">
            <w:pPr>
              <w:jc w:val="center"/>
              <w:rPr>
                <w:rStyle w:val="FontStyle48"/>
                <w:sz w:val="20"/>
              </w:rPr>
            </w:pPr>
            <w:r w:rsidRPr="00120B2C">
              <w:rPr>
                <w:rStyle w:val="FontStyle48"/>
                <w:sz w:val="20"/>
              </w:rPr>
              <w:t>07 07 09*</w:t>
            </w:r>
          </w:p>
        </w:tc>
        <w:tc>
          <w:tcPr>
            <w:tcW w:w="3078" w:type="dxa"/>
            <w:vAlign w:val="center"/>
          </w:tcPr>
          <w:p w14:paraId="7A88669D" w14:textId="77777777" w:rsidR="00C43BEE" w:rsidRPr="00120B2C" w:rsidRDefault="00C43BEE" w:rsidP="000B0569">
            <w:pPr>
              <w:jc w:val="center"/>
              <w:rPr>
                <w:rStyle w:val="FontStyle48"/>
                <w:sz w:val="20"/>
              </w:rPr>
            </w:pPr>
            <w:r w:rsidRPr="00120B2C">
              <w:rPr>
                <w:rStyle w:val="FontStyle48"/>
                <w:sz w:val="20"/>
              </w:rPr>
              <w:t xml:space="preserve">Zużyte sorbenty i osady </w:t>
            </w:r>
            <w:proofErr w:type="spellStart"/>
            <w:r w:rsidRPr="00120B2C">
              <w:rPr>
                <w:rStyle w:val="FontStyle48"/>
                <w:sz w:val="20"/>
              </w:rPr>
              <w:t>pofiltracyjne</w:t>
            </w:r>
            <w:proofErr w:type="spellEnd"/>
            <w:r w:rsidRPr="00120B2C">
              <w:rPr>
                <w:rStyle w:val="FontStyle48"/>
                <w:sz w:val="20"/>
              </w:rPr>
              <w:t xml:space="preserve"> zawierające związki chlorowców (dotyczy zanieczyszczonego węgla aktywnego z procesu produkcji pianki poliuretanowej</w:t>
            </w:r>
          </w:p>
        </w:tc>
        <w:tc>
          <w:tcPr>
            <w:tcW w:w="3950" w:type="dxa"/>
            <w:vAlign w:val="center"/>
          </w:tcPr>
          <w:p w14:paraId="5DD59204" w14:textId="77777777" w:rsidR="00C43BEE" w:rsidRPr="00120B2C" w:rsidRDefault="00C43BEE" w:rsidP="000B0569">
            <w:pPr>
              <w:jc w:val="center"/>
              <w:rPr>
                <w:rStyle w:val="FontStyle48"/>
                <w:sz w:val="20"/>
              </w:rPr>
            </w:pPr>
            <w:r w:rsidRPr="00120B2C">
              <w:rPr>
                <w:rStyle w:val="FontStyle48"/>
                <w:sz w:val="20"/>
              </w:rPr>
              <w:t xml:space="preserve">Odpad będzie magazynowany w zakładzie - po wyczerpaniu złoża węgla aktywnego </w:t>
            </w:r>
            <w:r w:rsidRPr="00120B2C">
              <w:rPr>
                <w:rStyle w:val="FontStyle48"/>
                <w:sz w:val="20"/>
              </w:rPr>
              <w:br/>
              <w:t>w każdym z adsorberów zostanie on przekazany do firmy posiadającej stosowne zezwolenie.</w:t>
            </w:r>
          </w:p>
        </w:tc>
      </w:tr>
    </w:tbl>
    <w:p w14:paraId="307FC4F6" w14:textId="0E93F8AD" w:rsidR="00D02AF9" w:rsidRPr="00120B2C" w:rsidRDefault="00D02AF9" w:rsidP="000547F4">
      <w:pPr>
        <w:spacing w:before="120" w:after="120"/>
        <w:rPr>
          <w:rFonts w:ascii="Arial" w:hAnsi="Arial" w:cs="Arial"/>
        </w:rPr>
      </w:pPr>
      <w:r w:rsidRPr="00120B2C">
        <w:rPr>
          <w:rFonts w:ascii="Arial" w:hAnsi="Arial" w:cs="Arial"/>
          <w:b/>
          <w:bCs/>
        </w:rPr>
        <w:t>IV.3.1.2</w:t>
      </w:r>
      <w:r w:rsidRPr="00120B2C">
        <w:rPr>
          <w:rFonts w:ascii="Arial" w:hAnsi="Arial" w:cs="Arial"/>
        </w:rPr>
        <w:t xml:space="preserve"> Odpady inne niż niebezpieczne</w:t>
      </w:r>
    </w:p>
    <w:p w14:paraId="18F088F5" w14:textId="77777777" w:rsidR="004669FF" w:rsidRPr="00120B2C" w:rsidRDefault="004669FF" w:rsidP="000547F4">
      <w:pPr>
        <w:spacing w:line="288" w:lineRule="auto"/>
        <w:jc w:val="both"/>
        <w:rPr>
          <w:rFonts w:ascii="Arial" w:hAnsi="Arial" w:cs="Arial"/>
          <w:b/>
          <w:bCs/>
          <w:sz w:val="22"/>
          <w:szCs w:val="22"/>
        </w:rPr>
      </w:pPr>
      <w:r w:rsidRPr="00120B2C">
        <w:rPr>
          <w:rFonts w:ascii="Arial" w:hAnsi="Arial" w:cs="Arial"/>
          <w:b/>
          <w:bCs/>
          <w:sz w:val="22"/>
          <w:szCs w:val="22"/>
        </w:rPr>
        <w:t>Tabela nr 8</w:t>
      </w:r>
    </w:p>
    <w:tbl>
      <w:tblPr>
        <w:tblStyle w:val="Tabela-Siatka10"/>
        <w:tblW w:w="9077" w:type="dxa"/>
        <w:tblLayout w:type="fixed"/>
        <w:tblLook w:val="0020" w:firstRow="1" w:lastRow="0" w:firstColumn="0" w:lastColumn="0" w:noHBand="0" w:noVBand="0"/>
        <w:tblCaption w:val="tabela w zakresie gospodarki odpadami"/>
        <w:tblDescription w:val="Tabela zawiera trzy kody odpadów wytwarzanych na instalacji 15 01 02 - opakowania z tworzów sztucznych, 5 01 06 Zmieszane odpady opakowaniowe, 17 04 05 - żelazo i stal.  Wszystkie te odpady zgodnie z ostatnia kolumną tabeli będą magazynowane selektywnie w wyznaczponych miejscach."/>
      </w:tblPr>
      <w:tblGrid>
        <w:gridCol w:w="710"/>
        <w:gridCol w:w="1416"/>
        <w:gridCol w:w="3111"/>
        <w:gridCol w:w="3840"/>
      </w:tblGrid>
      <w:tr w:rsidR="00120B2C" w:rsidRPr="00120B2C" w14:paraId="74BB27E9" w14:textId="77777777" w:rsidTr="005E2FC5">
        <w:trPr>
          <w:trHeight w:val="57"/>
          <w:tblHeader/>
        </w:trPr>
        <w:tc>
          <w:tcPr>
            <w:tcW w:w="710" w:type="dxa"/>
            <w:vAlign w:val="center"/>
          </w:tcPr>
          <w:p w14:paraId="3F9DAAA0" w14:textId="77777777" w:rsidR="00C43BEE" w:rsidRPr="00120B2C" w:rsidRDefault="00C43BEE" w:rsidP="000B0569">
            <w:pPr>
              <w:spacing w:line="288" w:lineRule="auto"/>
              <w:jc w:val="center"/>
              <w:rPr>
                <w:rFonts w:ascii="Arial" w:hAnsi="Arial" w:cs="Arial"/>
                <w:b/>
                <w:bCs/>
                <w:sz w:val="20"/>
              </w:rPr>
            </w:pPr>
            <w:r w:rsidRPr="00120B2C">
              <w:rPr>
                <w:rFonts w:ascii="Arial" w:hAnsi="Arial" w:cs="Arial"/>
                <w:b/>
                <w:bCs/>
                <w:sz w:val="20"/>
              </w:rPr>
              <w:t>Lp.</w:t>
            </w:r>
          </w:p>
        </w:tc>
        <w:tc>
          <w:tcPr>
            <w:tcW w:w="1416" w:type="dxa"/>
            <w:vAlign w:val="center"/>
          </w:tcPr>
          <w:p w14:paraId="1EA7985D" w14:textId="77777777" w:rsidR="00C43BEE" w:rsidRPr="00120B2C" w:rsidRDefault="00C43BEE" w:rsidP="000B0569">
            <w:pPr>
              <w:spacing w:line="288" w:lineRule="auto"/>
              <w:jc w:val="center"/>
              <w:rPr>
                <w:rFonts w:ascii="Arial" w:hAnsi="Arial" w:cs="Arial"/>
                <w:b/>
                <w:bCs/>
                <w:sz w:val="20"/>
              </w:rPr>
            </w:pPr>
            <w:r w:rsidRPr="00120B2C">
              <w:rPr>
                <w:rFonts w:ascii="Arial" w:hAnsi="Arial" w:cs="Arial"/>
                <w:b/>
                <w:bCs/>
                <w:sz w:val="20"/>
              </w:rPr>
              <w:t>Kod odpadu</w:t>
            </w:r>
          </w:p>
        </w:tc>
        <w:tc>
          <w:tcPr>
            <w:tcW w:w="3111" w:type="dxa"/>
            <w:vAlign w:val="center"/>
          </w:tcPr>
          <w:p w14:paraId="1E8CF244" w14:textId="77777777" w:rsidR="00C43BEE" w:rsidRPr="00120B2C" w:rsidRDefault="00C43BEE" w:rsidP="000B0569">
            <w:pPr>
              <w:spacing w:line="288" w:lineRule="auto"/>
              <w:jc w:val="center"/>
              <w:rPr>
                <w:rFonts w:ascii="Arial" w:hAnsi="Arial" w:cs="Arial"/>
                <w:b/>
                <w:bCs/>
                <w:sz w:val="20"/>
              </w:rPr>
            </w:pPr>
            <w:r w:rsidRPr="00120B2C">
              <w:rPr>
                <w:rFonts w:ascii="Arial" w:hAnsi="Arial" w:cs="Arial"/>
                <w:b/>
                <w:bCs/>
                <w:sz w:val="20"/>
              </w:rPr>
              <w:t>Rodzaj odpadu</w:t>
            </w:r>
          </w:p>
        </w:tc>
        <w:tc>
          <w:tcPr>
            <w:tcW w:w="3840" w:type="dxa"/>
            <w:vAlign w:val="center"/>
          </w:tcPr>
          <w:p w14:paraId="2036E350" w14:textId="77777777" w:rsidR="00C43BEE" w:rsidRPr="00120B2C" w:rsidRDefault="00C43BEE" w:rsidP="000B0569">
            <w:pPr>
              <w:spacing w:line="288" w:lineRule="auto"/>
              <w:jc w:val="center"/>
              <w:rPr>
                <w:rFonts w:ascii="Arial" w:hAnsi="Arial" w:cs="Arial"/>
                <w:b/>
                <w:bCs/>
                <w:sz w:val="20"/>
              </w:rPr>
            </w:pPr>
            <w:r w:rsidRPr="00120B2C">
              <w:rPr>
                <w:rFonts w:ascii="Arial" w:hAnsi="Arial" w:cs="Arial"/>
                <w:b/>
                <w:bCs/>
                <w:sz w:val="20"/>
              </w:rPr>
              <w:t>Sposób i miejsce magazynowania</w:t>
            </w:r>
          </w:p>
        </w:tc>
      </w:tr>
      <w:tr w:rsidR="00120B2C" w:rsidRPr="00120B2C" w14:paraId="36C09D80" w14:textId="77777777" w:rsidTr="005E2FC5">
        <w:trPr>
          <w:trHeight w:val="57"/>
        </w:trPr>
        <w:tc>
          <w:tcPr>
            <w:tcW w:w="710" w:type="dxa"/>
            <w:vAlign w:val="center"/>
          </w:tcPr>
          <w:p w14:paraId="4AF70A28" w14:textId="77777777" w:rsidR="00C43BEE" w:rsidRPr="00120B2C" w:rsidRDefault="00C43BEE" w:rsidP="00C43BEE">
            <w:pPr>
              <w:pStyle w:val="Akapitzlist"/>
              <w:numPr>
                <w:ilvl w:val="0"/>
                <w:numId w:val="28"/>
              </w:numPr>
              <w:spacing w:line="288" w:lineRule="auto"/>
              <w:jc w:val="center"/>
              <w:rPr>
                <w:rFonts w:ascii="Arial" w:hAnsi="Arial" w:cs="Arial"/>
                <w:sz w:val="20"/>
              </w:rPr>
            </w:pPr>
          </w:p>
        </w:tc>
        <w:tc>
          <w:tcPr>
            <w:tcW w:w="1416" w:type="dxa"/>
            <w:vAlign w:val="center"/>
          </w:tcPr>
          <w:p w14:paraId="024D8BC2" w14:textId="77777777" w:rsidR="00C43BEE" w:rsidRPr="00120B2C" w:rsidRDefault="00C43BEE" w:rsidP="000B0569">
            <w:pPr>
              <w:spacing w:line="288" w:lineRule="auto"/>
              <w:jc w:val="center"/>
              <w:rPr>
                <w:rFonts w:ascii="Arial" w:hAnsi="Arial" w:cs="Arial"/>
                <w:sz w:val="20"/>
              </w:rPr>
            </w:pPr>
            <w:r w:rsidRPr="00120B2C">
              <w:rPr>
                <w:rFonts w:ascii="Arial" w:hAnsi="Arial" w:cs="Arial"/>
                <w:sz w:val="20"/>
              </w:rPr>
              <w:t>15 01 02</w:t>
            </w:r>
          </w:p>
        </w:tc>
        <w:tc>
          <w:tcPr>
            <w:tcW w:w="3111" w:type="dxa"/>
            <w:vAlign w:val="center"/>
          </w:tcPr>
          <w:p w14:paraId="73F7422D" w14:textId="77777777" w:rsidR="00C43BEE" w:rsidRPr="00120B2C" w:rsidRDefault="00C43BEE" w:rsidP="000B0569">
            <w:pPr>
              <w:spacing w:line="288" w:lineRule="auto"/>
              <w:jc w:val="center"/>
              <w:rPr>
                <w:rFonts w:ascii="Arial" w:hAnsi="Arial" w:cs="Arial"/>
                <w:sz w:val="20"/>
              </w:rPr>
            </w:pPr>
            <w:r w:rsidRPr="00120B2C">
              <w:rPr>
                <w:rFonts w:ascii="Arial" w:hAnsi="Arial" w:cs="Arial"/>
                <w:sz w:val="20"/>
              </w:rPr>
              <w:t>Opakowania z tworzyw sztucznych (czysta folia)</w:t>
            </w:r>
          </w:p>
        </w:tc>
        <w:tc>
          <w:tcPr>
            <w:tcW w:w="3840" w:type="dxa"/>
            <w:vAlign w:val="center"/>
          </w:tcPr>
          <w:p w14:paraId="6FB2BB19" w14:textId="77777777" w:rsidR="00C43BEE" w:rsidRPr="00120B2C" w:rsidRDefault="00C43BEE" w:rsidP="000B0569">
            <w:pPr>
              <w:spacing w:line="288" w:lineRule="auto"/>
              <w:jc w:val="center"/>
              <w:rPr>
                <w:rFonts w:ascii="Arial" w:hAnsi="Arial" w:cs="Arial"/>
                <w:sz w:val="20"/>
              </w:rPr>
            </w:pPr>
            <w:r w:rsidRPr="00120B2C">
              <w:rPr>
                <w:rFonts w:ascii="Arial" w:hAnsi="Arial" w:cs="Arial"/>
                <w:sz w:val="20"/>
              </w:rPr>
              <w:t>W budynku magazynowym nr 11</w:t>
            </w:r>
          </w:p>
        </w:tc>
      </w:tr>
      <w:tr w:rsidR="00120B2C" w:rsidRPr="00120B2C" w14:paraId="397F36EA" w14:textId="77777777" w:rsidTr="005E2FC5">
        <w:trPr>
          <w:trHeight w:val="57"/>
        </w:trPr>
        <w:tc>
          <w:tcPr>
            <w:tcW w:w="710" w:type="dxa"/>
            <w:vAlign w:val="center"/>
          </w:tcPr>
          <w:p w14:paraId="1667153D" w14:textId="77777777" w:rsidR="00C43BEE" w:rsidRPr="00120B2C" w:rsidRDefault="00C43BEE" w:rsidP="00C43BEE">
            <w:pPr>
              <w:pStyle w:val="Akapitzlist"/>
              <w:numPr>
                <w:ilvl w:val="0"/>
                <w:numId w:val="28"/>
              </w:numPr>
              <w:spacing w:line="288" w:lineRule="auto"/>
              <w:jc w:val="center"/>
              <w:rPr>
                <w:rFonts w:ascii="Arial" w:hAnsi="Arial" w:cs="Arial"/>
                <w:sz w:val="20"/>
              </w:rPr>
            </w:pPr>
          </w:p>
        </w:tc>
        <w:tc>
          <w:tcPr>
            <w:tcW w:w="1416" w:type="dxa"/>
            <w:vAlign w:val="center"/>
          </w:tcPr>
          <w:p w14:paraId="0BA6818E" w14:textId="77777777" w:rsidR="00C43BEE" w:rsidRPr="00120B2C" w:rsidRDefault="00C43BEE" w:rsidP="000B0569">
            <w:pPr>
              <w:spacing w:line="288" w:lineRule="auto"/>
              <w:jc w:val="center"/>
              <w:rPr>
                <w:rFonts w:ascii="Arial" w:hAnsi="Arial" w:cs="Arial"/>
                <w:sz w:val="20"/>
              </w:rPr>
            </w:pPr>
            <w:r w:rsidRPr="00120B2C">
              <w:rPr>
                <w:rFonts w:ascii="Arial" w:hAnsi="Arial" w:cs="Arial"/>
                <w:sz w:val="20"/>
              </w:rPr>
              <w:t>15 01 06</w:t>
            </w:r>
          </w:p>
        </w:tc>
        <w:tc>
          <w:tcPr>
            <w:tcW w:w="3111" w:type="dxa"/>
            <w:vAlign w:val="center"/>
          </w:tcPr>
          <w:p w14:paraId="0DC4E780" w14:textId="77777777" w:rsidR="00C43BEE" w:rsidRPr="00120B2C" w:rsidRDefault="00C43BEE" w:rsidP="000B0569">
            <w:pPr>
              <w:spacing w:line="288" w:lineRule="auto"/>
              <w:jc w:val="center"/>
              <w:rPr>
                <w:rFonts w:ascii="Arial" w:hAnsi="Arial" w:cs="Arial"/>
                <w:sz w:val="20"/>
              </w:rPr>
            </w:pPr>
            <w:r w:rsidRPr="00120B2C">
              <w:rPr>
                <w:rFonts w:ascii="Arial" w:hAnsi="Arial" w:cs="Arial"/>
                <w:sz w:val="20"/>
              </w:rPr>
              <w:t>Zmieszane odpady opakowaniowe</w:t>
            </w:r>
          </w:p>
        </w:tc>
        <w:tc>
          <w:tcPr>
            <w:tcW w:w="3840" w:type="dxa"/>
            <w:vAlign w:val="center"/>
          </w:tcPr>
          <w:p w14:paraId="55F1D4D8" w14:textId="77777777" w:rsidR="00C43BEE" w:rsidRPr="00120B2C" w:rsidRDefault="00C43BEE" w:rsidP="000B0569">
            <w:pPr>
              <w:spacing w:line="288" w:lineRule="auto"/>
              <w:jc w:val="center"/>
              <w:rPr>
                <w:rFonts w:ascii="Arial" w:hAnsi="Arial" w:cs="Arial"/>
                <w:sz w:val="20"/>
              </w:rPr>
            </w:pPr>
            <w:r w:rsidRPr="00120B2C">
              <w:rPr>
                <w:rFonts w:ascii="Arial" w:hAnsi="Arial" w:cs="Arial"/>
                <w:sz w:val="20"/>
              </w:rPr>
              <w:t>W budynku magazynowym nr 11</w:t>
            </w:r>
          </w:p>
        </w:tc>
      </w:tr>
      <w:tr w:rsidR="00120B2C" w:rsidRPr="00120B2C" w14:paraId="385FFCE1" w14:textId="77777777" w:rsidTr="005E2FC5">
        <w:trPr>
          <w:trHeight w:val="57"/>
        </w:trPr>
        <w:tc>
          <w:tcPr>
            <w:tcW w:w="710" w:type="dxa"/>
            <w:vAlign w:val="center"/>
          </w:tcPr>
          <w:p w14:paraId="606A7DAE" w14:textId="77777777" w:rsidR="00C43BEE" w:rsidRPr="00120B2C" w:rsidRDefault="00C43BEE" w:rsidP="00C43BEE">
            <w:pPr>
              <w:pStyle w:val="Akapitzlist"/>
              <w:numPr>
                <w:ilvl w:val="0"/>
                <w:numId w:val="28"/>
              </w:numPr>
              <w:spacing w:line="288" w:lineRule="auto"/>
              <w:jc w:val="center"/>
              <w:rPr>
                <w:rFonts w:ascii="Arial" w:hAnsi="Arial" w:cs="Arial"/>
                <w:sz w:val="20"/>
              </w:rPr>
            </w:pPr>
          </w:p>
        </w:tc>
        <w:tc>
          <w:tcPr>
            <w:tcW w:w="1416" w:type="dxa"/>
            <w:vAlign w:val="center"/>
          </w:tcPr>
          <w:p w14:paraId="706471C5" w14:textId="77777777" w:rsidR="00C43BEE" w:rsidRPr="00120B2C" w:rsidRDefault="00C43BEE" w:rsidP="000B0569">
            <w:pPr>
              <w:spacing w:line="288" w:lineRule="auto"/>
              <w:jc w:val="center"/>
              <w:rPr>
                <w:rFonts w:ascii="Arial" w:hAnsi="Arial" w:cs="Arial"/>
                <w:sz w:val="20"/>
              </w:rPr>
            </w:pPr>
            <w:r w:rsidRPr="00120B2C">
              <w:rPr>
                <w:rFonts w:ascii="Arial" w:hAnsi="Arial" w:cs="Arial"/>
                <w:sz w:val="20"/>
              </w:rPr>
              <w:t>17 04 05</w:t>
            </w:r>
          </w:p>
        </w:tc>
        <w:tc>
          <w:tcPr>
            <w:tcW w:w="3111" w:type="dxa"/>
            <w:vAlign w:val="center"/>
          </w:tcPr>
          <w:p w14:paraId="586D928B" w14:textId="77777777" w:rsidR="00C43BEE" w:rsidRPr="00120B2C" w:rsidRDefault="00C43BEE" w:rsidP="000B0569">
            <w:pPr>
              <w:spacing w:line="288" w:lineRule="auto"/>
              <w:jc w:val="center"/>
              <w:rPr>
                <w:rFonts w:ascii="Arial" w:hAnsi="Arial" w:cs="Arial"/>
                <w:sz w:val="20"/>
              </w:rPr>
            </w:pPr>
            <w:r w:rsidRPr="00120B2C">
              <w:rPr>
                <w:rFonts w:ascii="Arial" w:hAnsi="Arial" w:cs="Arial"/>
                <w:sz w:val="20"/>
              </w:rPr>
              <w:t>Żelazo i stal</w:t>
            </w:r>
          </w:p>
        </w:tc>
        <w:tc>
          <w:tcPr>
            <w:tcW w:w="3840" w:type="dxa"/>
            <w:vAlign w:val="center"/>
          </w:tcPr>
          <w:p w14:paraId="7E9BC19F" w14:textId="77777777" w:rsidR="00C43BEE" w:rsidRPr="00120B2C" w:rsidRDefault="00C43BEE" w:rsidP="000B0569">
            <w:pPr>
              <w:spacing w:line="288" w:lineRule="auto"/>
              <w:jc w:val="center"/>
              <w:rPr>
                <w:rFonts w:ascii="Arial" w:hAnsi="Arial" w:cs="Arial"/>
                <w:sz w:val="20"/>
              </w:rPr>
            </w:pPr>
            <w:r w:rsidRPr="00120B2C">
              <w:rPr>
                <w:rFonts w:ascii="Arial" w:hAnsi="Arial" w:cs="Arial"/>
                <w:sz w:val="20"/>
              </w:rPr>
              <w:t>W budynku magazynowym nr 11</w:t>
            </w:r>
          </w:p>
        </w:tc>
      </w:tr>
    </w:tbl>
    <w:p w14:paraId="18B7E29B" w14:textId="77777777" w:rsidR="00932DEF" w:rsidRPr="00120B2C" w:rsidRDefault="00932DEF" w:rsidP="000547F4">
      <w:pPr>
        <w:spacing w:before="120" w:after="120"/>
        <w:rPr>
          <w:rFonts w:ascii="Arial" w:hAnsi="Arial" w:cs="Arial"/>
        </w:rPr>
      </w:pPr>
      <w:r w:rsidRPr="00120B2C">
        <w:rPr>
          <w:rFonts w:ascii="Arial" w:hAnsi="Arial" w:cs="Arial"/>
          <w:b/>
          <w:bCs/>
        </w:rPr>
        <w:t>IV.3.2.</w:t>
      </w:r>
      <w:r w:rsidRPr="00120B2C">
        <w:rPr>
          <w:rFonts w:ascii="Arial" w:hAnsi="Arial" w:cs="Arial"/>
        </w:rPr>
        <w:t xml:space="preserve"> Sposób dalszego gospodarowania odpadami</w:t>
      </w:r>
    </w:p>
    <w:p w14:paraId="617D2049" w14:textId="77777777" w:rsidR="00932DEF" w:rsidRPr="00120B2C" w:rsidRDefault="00932DEF" w:rsidP="000547F4">
      <w:pPr>
        <w:pStyle w:val="Style6"/>
        <w:widowControl/>
        <w:spacing w:before="120" w:after="120" w:line="276" w:lineRule="auto"/>
        <w:jc w:val="both"/>
        <w:rPr>
          <w:rStyle w:val="FontStyle36"/>
          <w:rFonts w:ascii="Arial" w:hAnsi="Arial" w:cs="Arial"/>
          <w:sz w:val="24"/>
          <w:szCs w:val="24"/>
        </w:rPr>
      </w:pPr>
      <w:r w:rsidRPr="00120B2C">
        <w:rPr>
          <w:rStyle w:val="FontStyle36"/>
          <w:rFonts w:ascii="Arial" w:hAnsi="Arial" w:cs="Arial"/>
          <w:b/>
          <w:bCs/>
          <w:sz w:val="24"/>
          <w:szCs w:val="24"/>
        </w:rPr>
        <w:t>IV.3.2.1.</w:t>
      </w:r>
      <w:r w:rsidRPr="00120B2C">
        <w:rPr>
          <w:rStyle w:val="FontStyle36"/>
          <w:rFonts w:ascii="Arial" w:hAnsi="Arial" w:cs="Arial"/>
          <w:sz w:val="24"/>
          <w:szCs w:val="24"/>
        </w:rPr>
        <w:t xml:space="preserve"> Odpady niebezpieczne.</w:t>
      </w:r>
    </w:p>
    <w:p w14:paraId="4C36D762" w14:textId="77777777" w:rsidR="00932DEF" w:rsidRPr="00120B2C" w:rsidRDefault="00932DEF" w:rsidP="000547F4">
      <w:pPr>
        <w:autoSpaceDE w:val="0"/>
        <w:autoSpaceDN w:val="0"/>
        <w:adjustRightInd w:val="0"/>
        <w:spacing w:before="120" w:after="120" w:line="276" w:lineRule="auto"/>
        <w:jc w:val="both"/>
        <w:rPr>
          <w:rFonts w:ascii="Arial" w:eastAsia="Times New Roman" w:hAnsi="Arial" w:cs="Arial"/>
          <w:b/>
          <w:lang w:eastAsia="pl-PL"/>
        </w:rPr>
      </w:pPr>
      <w:r w:rsidRPr="00120B2C">
        <w:rPr>
          <w:rFonts w:ascii="Arial" w:eastAsia="Times New Roman" w:hAnsi="Arial" w:cs="Arial"/>
          <w:b/>
          <w:lang w:eastAsia="pl-PL"/>
        </w:rPr>
        <w:t>Tabela nr 9</w:t>
      </w:r>
    </w:p>
    <w:tbl>
      <w:tblPr>
        <w:tblStyle w:val="Tabela-Siatka10"/>
        <w:tblpPr w:leftFromText="141" w:rightFromText="141" w:vertAnchor="text" w:tblpY="1"/>
        <w:tblOverlap w:val="never"/>
        <w:tblW w:w="9360" w:type="dxa"/>
        <w:tblLayout w:type="fixed"/>
        <w:tblLook w:val="0020" w:firstRow="1" w:lastRow="0" w:firstColumn="0" w:lastColumn="0" w:noHBand="0" w:noVBand="0"/>
        <w:tblCaption w:val="tabela z zakresu gospodarki odpadami"/>
        <w:tblDescription w:val="Tabela opisuje sposób postepowania z wytwarzanym odpadmi niebezpiecznymi.&#10; Odpady przekazywane będą uprawnionym podmiotom do odzysku lub w przypadku braku możliwości odzysku do unieszkodliwiania.&#10;"/>
      </w:tblPr>
      <w:tblGrid>
        <w:gridCol w:w="709"/>
        <w:gridCol w:w="1413"/>
        <w:gridCol w:w="4545"/>
        <w:gridCol w:w="2693"/>
      </w:tblGrid>
      <w:tr w:rsidR="00120B2C" w:rsidRPr="00120B2C" w14:paraId="2BA11650" w14:textId="77777777" w:rsidTr="005E2FC5">
        <w:trPr>
          <w:trHeight w:val="113"/>
          <w:tblHeader/>
        </w:trPr>
        <w:tc>
          <w:tcPr>
            <w:tcW w:w="709" w:type="dxa"/>
            <w:vAlign w:val="center"/>
          </w:tcPr>
          <w:p w14:paraId="6EF19D3F" w14:textId="77777777" w:rsidR="00932DEF" w:rsidRPr="00120B2C" w:rsidRDefault="00932DEF" w:rsidP="005E2FC5">
            <w:pPr>
              <w:autoSpaceDE w:val="0"/>
              <w:autoSpaceDN w:val="0"/>
              <w:adjustRightInd w:val="0"/>
              <w:jc w:val="center"/>
              <w:rPr>
                <w:rFonts w:ascii="Arial" w:eastAsia="Times New Roman" w:hAnsi="Arial" w:cs="Arial"/>
                <w:b/>
                <w:sz w:val="20"/>
                <w:lang w:eastAsia="pl-PL"/>
              </w:rPr>
            </w:pPr>
            <w:proofErr w:type="spellStart"/>
            <w:r w:rsidRPr="00120B2C">
              <w:rPr>
                <w:rFonts w:ascii="Arial" w:eastAsia="Times New Roman" w:hAnsi="Arial" w:cs="Arial"/>
                <w:b/>
                <w:sz w:val="20"/>
                <w:lang w:eastAsia="pl-PL"/>
              </w:rPr>
              <w:t>Lp</w:t>
            </w:r>
            <w:proofErr w:type="spellEnd"/>
          </w:p>
        </w:tc>
        <w:tc>
          <w:tcPr>
            <w:tcW w:w="1413" w:type="dxa"/>
            <w:vAlign w:val="center"/>
          </w:tcPr>
          <w:p w14:paraId="462A6123" w14:textId="77777777" w:rsidR="00932DEF" w:rsidRPr="00120B2C" w:rsidRDefault="00932DEF" w:rsidP="005E2FC5">
            <w:pPr>
              <w:autoSpaceDE w:val="0"/>
              <w:autoSpaceDN w:val="0"/>
              <w:adjustRightInd w:val="0"/>
              <w:ind w:firstLine="197"/>
              <w:jc w:val="center"/>
              <w:rPr>
                <w:rFonts w:ascii="Arial" w:eastAsia="Times New Roman" w:hAnsi="Arial" w:cs="Arial"/>
                <w:b/>
                <w:sz w:val="20"/>
                <w:lang w:eastAsia="pl-PL"/>
              </w:rPr>
            </w:pPr>
            <w:r w:rsidRPr="00120B2C">
              <w:rPr>
                <w:rFonts w:ascii="Arial" w:eastAsia="Times New Roman" w:hAnsi="Arial" w:cs="Arial"/>
                <w:b/>
                <w:sz w:val="20"/>
                <w:lang w:eastAsia="pl-PL"/>
              </w:rPr>
              <w:t>Kod odpadu</w:t>
            </w:r>
          </w:p>
        </w:tc>
        <w:tc>
          <w:tcPr>
            <w:tcW w:w="4545" w:type="dxa"/>
            <w:vAlign w:val="center"/>
          </w:tcPr>
          <w:p w14:paraId="62DD613E" w14:textId="4E2BD38A" w:rsidR="00932DEF" w:rsidRPr="00120B2C" w:rsidRDefault="00932DEF" w:rsidP="005E2FC5">
            <w:pPr>
              <w:autoSpaceDE w:val="0"/>
              <w:autoSpaceDN w:val="0"/>
              <w:adjustRightInd w:val="0"/>
              <w:ind w:left="-104" w:right="-105"/>
              <w:jc w:val="center"/>
              <w:rPr>
                <w:rFonts w:ascii="Arial" w:eastAsia="Times New Roman" w:hAnsi="Arial" w:cs="Arial"/>
                <w:b/>
                <w:sz w:val="20"/>
                <w:lang w:eastAsia="pl-PL"/>
              </w:rPr>
            </w:pPr>
            <w:r w:rsidRPr="00120B2C">
              <w:rPr>
                <w:rFonts w:ascii="Arial" w:eastAsia="Times New Roman" w:hAnsi="Arial" w:cs="Arial"/>
                <w:b/>
                <w:sz w:val="20"/>
                <w:lang w:eastAsia="pl-PL"/>
              </w:rPr>
              <w:t>Rodzaj</w:t>
            </w:r>
            <w:r w:rsidR="00C43BEE" w:rsidRPr="00120B2C">
              <w:rPr>
                <w:rFonts w:ascii="Arial" w:eastAsia="Times New Roman" w:hAnsi="Arial" w:cs="Arial"/>
                <w:b/>
                <w:sz w:val="20"/>
                <w:lang w:eastAsia="pl-PL"/>
              </w:rPr>
              <w:t xml:space="preserve"> </w:t>
            </w:r>
            <w:r w:rsidRPr="00120B2C">
              <w:rPr>
                <w:rFonts w:ascii="Arial" w:eastAsia="Times New Roman" w:hAnsi="Arial" w:cs="Arial"/>
                <w:b/>
                <w:sz w:val="20"/>
                <w:lang w:eastAsia="pl-PL"/>
              </w:rPr>
              <w:t>odpadu</w:t>
            </w:r>
            <w:r w:rsidR="00C43BEE" w:rsidRPr="00120B2C">
              <w:rPr>
                <w:rFonts w:ascii="Arial" w:eastAsia="Times New Roman" w:hAnsi="Arial" w:cs="Arial"/>
                <w:b/>
                <w:sz w:val="20"/>
                <w:lang w:eastAsia="pl-PL"/>
              </w:rPr>
              <w:t xml:space="preserve"> </w:t>
            </w:r>
            <w:r w:rsidRPr="00120B2C">
              <w:rPr>
                <w:rFonts w:ascii="Arial" w:eastAsia="Times New Roman" w:hAnsi="Arial" w:cs="Arial"/>
                <w:b/>
                <w:sz w:val="20"/>
                <w:lang w:eastAsia="pl-PL"/>
              </w:rPr>
              <w:t>niebezpiecz</w:t>
            </w:r>
            <w:r w:rsidR="00C43BEE" w:rsidRPr="00120B2C">
              <w:rPr>
                <w:rFonts w:ascii="Arial" w:eastAsia="Times New Roman" w:hAnsi="Arial" w:cs="Arial"/>
                <w:b/>
                <w:sz w:val="20"/>
                <w:lang w:eastAsia="pl-PL"/>
              </w:rPr>
              <w:t>nego</w:t>
            </w:r>
          </w:p>
        </w:tc>
        <w:tc>
          <w:tcPr>
            <w:tcW w:w="2693" w:type="dxa"/>
            <w:vAlign w:val="center"/>
          </w:tcPr>
          <w:p w14:paraId="61E86615" w14:textId="77777777" w:rsidR="00932DEF" w:rsidRPr="00120B2C" w:rsidRDefault="00932DEF" w:rsidP="005E2FC5">
            <w:pPr>
              <w:autoSpaceDE w:val="0"/>
              <w:autoSpaceDN w:val="0"/>
              <w:adjustRightInd w:val="0"/>
              <w:ind w:left="25"/>
              <w:jc w:val="center"/>
              <w:rPr>
                <w:rFonts w:ascii="Arial" w:eastAsia="Times New Roman" w:hAnsi="Arial" w:cs="Arial"/>
                <w:b/>
                <w:sz w:val="20"/>
                <w:lang w:eastAsia="pl-PL"/>
              </w:rPr>
            </w:pPr>
            <w:r w:rsidRPr="00120B2C">
              <w:rPr>
                <w:rFonts w:ascii="Arial" w:eastAsia="Times New Roman" w:hAnsi="Arial" w:cs="Arial"/>
                <w:b/>
                <w:sz w:val="20"/>
                <w:lang w:eastAsia="pl-PL"/>
              </w:rPr>
              <w:t>Procesy gospodarowania odpadem</w:t>
            </w:r>
          </w:p>
        </w:tc>
      </w:tr>
      <w:tr w:rsidR="00120B2C" w:rsidRPr="00120B2C" w14:paraId="060C6410" w14:textId="77777777" w:rsidTr="005E2FC5">
        <w:trPr>
          <w:trHeight w:val="113"/>
        </w:trPr>
        <w:tc>
          <w:tcPr>
            <w:tcW w:w="709" w:type="dxa"/>
            <w:vAlign w:val="center"/>
          </w:tcPr>
          <w:p w14:paraId="5DE1B701" w14:textId="77777777" w:rsidR="00932DEF" w:rsidRPr="00120B2C" w:rsidRDefault="00932DEF" w:rsidP="005E2FC5">
            <w:pPr>
              <w:autoSpaceDE w:val="0"/>
              <w:autoSpaceDN w:val="0"/>
              <w:adjustRightInd w:val="0"/>
              <w:jc w:val="center"/>
              <w:rPr>
                <w:rFonts w:ascii="Arial" w:eastAsia="Times New Roman" w:hAnsi="Arial" w:cs="Arial"/>
                <w:sz w:val="20"/>
                <w:lang w:eastAsia="pl-PL"/>
              </w:rPr>
            </w:pPr>
            <w:r w:rsidRPr="00120B2C">
              <w:rPr>
                <w:rFonts w:ascii="Arial" w:eastAsia="Times New Roman" w:hAnsi="Arial" w:cs="Arial"/>
                <w:sz w:val="20"/>
                <w:lang w:eastAsia="pl-PL"/>
              </w:rPr>
              <w:t>1.</w:t>
            </w:r>
          </w:p>
        </w:tc>
        <w:tc>
          <w:tcPr>
            <w:tcW w:w="1413" w:type="dxa"/>
            <w:vAlign w:val="center"/>
          </w:tcPr>
          <w:p w14:paraId="37368731" w14:textId="77777777" w:rsidR="00932DEF" w:rsidRPr="00120B2C" w:rsidRDefault="00932DEF" w:rsidP="005E2FC5">
            <w:pPr>
              <w:autoSpaceDE w:val="0"/>
              <w:autoSpaceDN w:val="0"/>
              <w:adjustRightInd w:val="0"/>
              <w:jc w:val="center"/>
              <w:rPr>
                <w:rFonts w:ascii="Arial" w:eastAsia="Times New Roman" w:hAnsi="Arial" w:cs="Arial"/>
                <w:bCs/>
                <w:sz w:val="20"/>
                <w:lang w:eastAsia="pl-PL"/>
              </w:rPr>
            </w:pPr>
            <w:r w:rsidRPr="00120B2C">
              <w:rPr>
                <w:rFonts w:ascii="Arial" w:eastAsia="Times New Roman" w:hAnsi="Arial" w:cs="Arial"/>
                <w:b/>
                <w:bCs/>
                <w:sz w:val="20"/>
                <w:lang w:eastAsia="pl-PL"/>
              </w:rPr>
              <w:t>16 02 13*</w:t>
            </w:r>
          </w:p>
        </w:tc>
        <w:tc>
          <w:tcPr>
            <w:tcW w:w="4545" w:type="dxa"/>
            <w:vAlign w:val="center"/>
          </w:tcPr>
          <w:p w14:paraId="41ED36DF" w14:textId="77777777" w:rsidR="00932DEF" w:rsidRPr="00120B2C" w:rsidRDefault="00932DEF" w:rsidP="005E2FC5">
            <w:pPr>
              <w:autoSpaceDE w:val="0"/>
              <w:autoSpaceDN w:val="0"/>
              <w:adjustRightInd w:val="0"/>
              <w:jc w:val="center"/>
              <w:rPr>
                <w:rFonts w:ascii="Arial" w:eastAsia="Times New Roman" w:hAnsi="Arial" w:cs="Arial"/>
                <w:sz w:val="20"/>
                <w:lang w:eastAsia="pl-PL"/>
              </w:rPr>
            </w:pPr>
            <w:r w:rsidRPr="00120B2C">
              <w:rPr>
                <w:rFonts w:ascii="Arial" w:eastAsia="Times New Roman" w:hAnsi="Arial" w:cs="Arial"/>
                <w:sz w:val="20"/>
                <w:lang w:eastAsia="pl-PL"/>
              </w:rPr>
              <w:t>Zużyte urządzenia zawierające niebezpieczne elementy inne niż wymienione w 16 02 09 do 16 02 12 (lampy fluoroscencyjne i rtęciowe)</w:t>
            </w:r>
          </w:p>
        </w:tc>
        <w:tc>
          <w:tcPr>
            <w:tcW w:w="2693" w:type="dxa"/>
            <w:vAlign w:val="center"/>
          </w:tcPr>
          <w:p w14:paraId="445EDB35" w14:textId="77777777" w:rsidR="00932DEF" w:rsidRPr="00120B2C" w:rsidRDefault="00932DEF" w:rsidP="005E2FC5">
            <w:pPr>
              <w:snapToGrid w:val="0"/>
              <w:jc w:val="center"/>
              <w:rPr>
                <w:rFonts w:ascii="Arial" w:eastAsia="Times New Roman" w:hAnsi="Arial" w:cs="Arial"/>
                <w:bCs/>
                <w:sz w:val="20"/>
                <w:lang w:eastAsia="pl-PL"/>
              </w:rPr>
            </w:pPr>
            <w:r w:rsidRPr="00120B2C">
              <w:rPr>
                <w:rFonts w:ascii="Arial" w:eastAsia="Times New Roman" w:hAnsi="Arial" w:cs="Arial"/>
                <w:sz w:val="20"/>
                <w:lang w:eastAsia="pl-PL"/>
              </w:rPr>
              <w:t xml:space="preserve">Odpady przekazywane będą uprawnionym podmiotom </w:t>
            </w:r>
            <w:r w:rsidRPr="00120B2C">
              <w:rPr>
                <w:rFonts w:ascii="Arial" w:eastAsia="Times New Roman" w:hAnsi="Arial" w:cs="Arial"/>
                <w:sz w:val="20"/>
                <w:lang w:eastAsia="pl-PL"/>
              </w:rPr>
              <w:br/>
              <w:t xml:space="preserve">do odzysku lub </w:t>
            </w:r>
            <w:r w:rsidRPr="00120B2C">
              <w:rPr>
                <w:rFonts w:ascii="Arial" w:eastAsia="Times New Roman" w:hAnsi="Arial" w:cs="Arial"/>
                <w:sz w:val="20"/>
                <w:lang w:eastAsia="pl-PL"/>
              </w:rPr>
              <w:br/>
              <w:t xml:space="preserve">w przypadku braku możliwości odzysku </w:t>
            </w:r>
            <w:r w:rsidRPr="00120B2C">
              <w:rPr>
                <w:rFonts w:ascii="Arial" w:eastAsia="Times New Roman" w:hAnsi="Arial" w:cs="Arial"/>
                <w:sz w:val="20"/>
                <w:lang w:eastAsia="pl-PL"/>
              </w:rPr>
              <w:br/>
              <w:t>do unieszkodliwiania.</w:t>
            </w:r>
          </w:p>
        </w:tc>
      </w:tr>
      <w:tr w:rsidR="00120B2C" w:rsidRPr="00120B2C" w14:paraId="7A65BFC7" w14:textId="77777777" w:rsidTr="005E2FC5">
        <w:trPr>
          <w:trHeight w:val="113"/>
        </w:trPr>
        <w:tc>
          <w:tcPr>
            <w:tcW w:w="709" w:type="dxa"/>
            <w:vAlign w:val="center"/>
          </w:tcPr>
          <w:p w14:paraId="24676B31" w14:textId="77777777" w:rsidR="00932DEF" w:rsidRPr="00120B2C" w:rsidRDefault="00932DEF" w:rsidP="005E2FC5">
            <w:pPr>
              <w:autoSpaceDE w:val="0"/>
              <w:autoSpaceDN w:val="0"/>
              <w:adjustRightInd w:val="0"/>
              <w:jc w:val="center"/>
              <w:rPr>
                <w:rFonts w:ascii="Arial" w:eastAsia="Times New Roman" w:hAnsi="Arial" w:cs="Arial"/>
                <w:sz w:val="20"/>
                <w:lang w:eastAsia="pl-PL"/>
              </w:rPr>
            </w:pPr>
            <w:r w:rsidRPr="00120B2C">
              <w:rPr>
                <w:rFonts w:ascii="Arial" w:eastAsia="Times New Roman" w:hAnsi="Arial" w:cs="Arial"/>
                <w:sz w:val="20"/>
                <w:lang w:eastAsia="pl-PL"/>
              </w:rPr>
              <w:lastRenderedPageBreak/>
              <w:t>2.</w:t>
            </w:r>
          </w:p>
        </w:tc>
        <w:tc>
          <w:tcPr>
            <w:tcW w:w="1413" w:type="dxa"/>
            <w:vAlign w:val="center"/>
          </w:tcPr>
          <w:p w14:paraId="2E88052D" w14:textId="77777777" w:rsidR="00932DEF" w:rsidRPr="00120B2C" w:rsidRDefault="00932DEF" w:rsidP="005E2FC5">
            <w:pPr>
              <w:autoSpaceDE w:val="0"/>
              <w:autoSpaceDN w:val="0"/>
              <w:adjustRightInd w:val="0"/>
              <w:jc w:val="center"/>
              <w:rPr>
                <w:rFonts w:ascii="Arial" w:eastAsia="Times New Roman" w:hAnsi="Arial" w:cs="Arial"/>
                <w:bCs/>
                <w:sz w:val="20"/>
                <w:lang w:eastAsia="pl-PL"/>
              </w:rPr>
            </w:pPr>
            <w:r w:rsidRPr="00120B2C">
              <w:rPr>
                <w:rFonts w:ascii="Arial" w:eastAsia="Times New Roman" w:hAnsi="Arial" w:cs="Arial"/>
                <w:b/>
                <w:bCs/>
                <w:sz w:val="20"/>
                <w:lang w:eastAsia="pl-PL"/>
              </w:rPr>
              <w:t>16 07 08*</w:t>
            </w:r>
          </w:p>
        </w:tc>
        <w:tc>
          <w:tcPr>
            <w:tcW w:w="4545" w:type="dxa"/>
            <w:vAlign w:val="center"/>
          </w:tcPr>
          <w:p w14:paraId="333B690A" w14:textId="77777777" w:rsidR="00932DEF" w:rsidRPr="00120B2C" w:rsidRDefault="00932DEF" w:rsidP="005E2FC5">
            <w:pPr>
              <w:autoSpaceDE w:val="0"/>
              <w:autoSpaceDN w:val="0"/>
              <w:adjustRightInd w:val="0"/>
              <w:jc w:val="center"/>
              <w:rPr>
                <w:rFonts w:ascii="Arial" w:eastAsia="Times New Roman" w:hAnsi="Arial" w:cs="Arial"/>
                <w:sz w:val="20"/>
                <w:lang w:eastAsia="pl-PL"/>
              </w:rPr>
            </w:pPr>
            <w:r w:rsidRPr="00120B2C">
              <w:rPr>
                <w:rFonts w:ascii="Arial" w:eastAsia="Times New Roman" w:hAnsi="Arial" w:cs="Arial"/>
                <w:sz w:val="20"/>
                <w:lang w:eastAsia="pl-PL"/>
              </w:rPr>
              <w:t>Odpady zawierające ropę naftową lub jej produkty</w:t>
            </w:r>
          </w:p>
        </w:tc>
        <w:tc>
          <w:tcPr>
            <w:tcW w:w="2693" w:type="dxa"/>
            <w:vAlign w:val="center"/>
          </w:tcPr>
          <w:p w14:paraId="0939685F" w14:textId="77777777" w:rsidR="00932DEF" w:rsidRPr="00120B2C" w:rsidRDefault="00932DEF" w:rsidP="005E2FC5">
            <w:pPr>
              <w:snapToGrid w:val="0"/>
              <w:jc w:val="center"/>
              <w:rPr>
                <w:rFonts w:ascii="Arial" w:eastAsia="Times New Roman" w:hAnsi="Arial" w:cs="Arial"/>
                <w:bCs/>
                <w:sz w:val="20"/>
                <w:lang w:eastAsia="pl-PL"/>
              </w:rPr>
            </w:pPr>
            <w:r w:rsidRPr="00120B2C">
              <w:rPr>
                <w:rFonts w:ascii="Arial" w:eastAsia="Times New Roman" w:hAnsi="Arial" w:cs="Arial"/>
                <w:sz w:val="20"/>
                <w:lang w:eastAsia="pl-PL"/>
              </w:rPr>
              <w:t xml:space="preserve">Odpady przekazywane będą uprawnionym podmiotom do odzysku lub w przypadku braku możliwości odzysku </w:t>
            </w:r>
            <w:r w:rsidRPr="00120B2C">
              <w:rPr>
                <w:rFonts w:ascii="Arial" w:eastAsia="Times New Roman" w:hAnsi="Arial" w:cs="Arial"/>
                <w:sz w:val="20"/>
                <w:lang w:eastAsia="pl-PL"/>
              </w:rPr>
              <w:br/>
              <w:t>do unieszkodliwiania.</w:t>
            </w:r>
          </w:p>
        </w:tc>
      </w:tr>
      <w:tr w:rsidR="00120B2C" w:rsidRPr="00120B2C" w14:paraId="1BBEE4E8" w14:textId="77777777" w:rsidTr="005E2FC5">
        <w:trPr>
          <w:trHeight w:val="113"/>
        </w:trPr>
        <w:tc>
          <w:tcPr>
            <w:tcW w:w="709" w:type="dxa"/>
            <w:vAlign w:val="center"/>
          </w:tcPr>
          <w:p w14:paraId="2C7B2922" w14:textId="77777777" w:rsidR="00932DEF" w:rsidRPr="00120B2C" w:rsidRDefault="00932DEF" w:rsidP="005E2FC5">
            <w:pPr>
              <w:autoSpaceDE w:val="0"/>
              <w:autoSpaceDN w:val="0"/>
              <w:adjustRightInd w:val="0"/>
              <w:jc w:val="center"/>
              <w:rPr>
                <w:rFonts w:ascii="Arial" w:eastAsia="Times New Roman" w:hAnsi="Arial" w:cs="Arial"/>
                <w:sz w:val="20"/>
                <w:lang w:eastAsia="pl-PL"/>
              </w:rPr>
            </w:pPr>
            <w:r w:rsidRPr="00120B2C">
              <w:rPr>
                <w:rFonts w:ascii="Arial" w:eastAsia="Times New Roman" w:hAnsi="Arial" w:cs="Arial"/>
                <w:sz w:val="20"/>
                <w:lang w:eastAsia="pl-PL"/>
              </w:rPr>
              <w:t>3.</w:t>
            </w:r>
          </w:p>
        </w:tc>
        <w:tc>
          <w:tcPr>
            <w:tcW w:w="1413" w:type="dxa"/>
            <w:vAlign w:val="center"/>
          </w:tcPr>
          <w:p w14:paraId="0BE5D04D" w14:textId="77777777" w:rsidR="00932DEF" w:rsidRPr="00120B2C" w:rsidRDefault="00932DEF" w:rsidP="005E2FC5">
            <w:pPr>
              <w:autoSpaceDE w:val="0"/>
              <w:autoSpaceDN w:val="0"/>
              <w:adjustRightInd w:val="0"/>
              <w:jc w:val="center"/>
              <w:rPr>
                <w:rFonts w:ascii="Arial" w:eastAsia="Times New Roman" w:hAnsi="Arial" w:cs="Arial"/>
                <w:bCs/>
                <w:sz w:val="20"/>
                <w:lang w:eastAsia="pl-PL"/>
              </w:rPr>
            </w:pPr>
            <w:r w:rsidRPr="00120B2C">
              <w:rPr>
                <w:rFonts w:ascii="Arial" w:eastAsia="Times New Roman" w:hAnsi="Arial" w:cs="Arial"/>
                <w:b/>
                <w:bCs/>
                <w:sz w:val="20"/>
                <w:lang w:eastAsia="pl-PL"/>
              </w:rPr>
              <w:t>07 07 09 *</w:t>
            </w:r>
          </w:p>
        </w:tc>
        <w:tc>
          <w:tcPr>
            <w:tcW w:w="4545" w:type="dxa"/>
            <w:vAlign w:val="center"/>
          </w:tcPr>
          <w:p w14:paraId="0A74D060" w14:textId="77777777" w:rsidR="00932DEF" w:rsidRPr="00120B2C" w:rsidRDefault="00932DEF" w:rsidP="005E2FC5">
            <w:pPr>
              <w:autoSpaceDE w:val="0"/>
              <w:autoSpaceDN w:val="0"/>
              <w:adjustRightInd w:val="0"/>
              <w:jc w:val="center"/>
              <w:rPr>
                <w:rFonts w:ascii="Arial" w:eastAsia="Times New Roman" w:hAnsi="Arial" w:cs="Arial"/>
                <w:sz w:val="20"/>
                <w:lang w:eastAsia="pl-PL"/>
              </w:rPr>
            </w:pPr>
            <w:r w:rsidRPr="00120B2C">
              <w:rPr>
                <w:rFonts w:ascii="Arial" w:eastAsia="Times New Roman" w:hAnsi="Arial" w:cs="Arial"/>
                <w:sz w:val="20"/>
                <w:lang w:eastAsia="pl-PL"/>
              </w:rPr>
              <w:t xml:space="preserve">Zużyte sorbenty i osady </w:t>
            </w:r>
            <w:proofErr w:type="spellStart"/>
            <w:r w:rsidRPr="00120B2C">
              <w:rPr>
                <w:rFonts w:ascii="Arial" w:eastAsia="Times New Roman" w:hAnsi="Arial" w:cs="Arial"/>
                <w:sz w:val="20"/>
                <w:lang w:eastAsia="pl-PL"/>
              </w:rPr>
              <w:t>pofiltracyjne</w:t>
            </w:r>
            <w:proofErr w:type="spellEnd"/>
            <w:r w:rsidRPr="00120B2C">
              <w:rPr>
                <w:rFonts w:ascii="Arial" w:eastAsia="Times New Roman" w:hAnsi="Arial" w:cs="Arial"/>
                <w:sz w:val="20"/>
                <w:lang w:eastAsia="pl-PL"/>
              </w:rPr>
              <w:t xml:space="preserve"> zawierające związki chlorowców (zanieczyszczony węgiel aktywny </w:t>
            </w:r>
            <w:r w:rsidRPr="00120B2C">
              <w:rPr>
                <w:rFonts w:ascii="Arial" w:eastAsia="Times New Roman" w:hAnsi="Arial" w:cs="Arial"/>
                <w:sz w:val="20"/>
                <w:lang w:eastAsia="pl-PL"/>
              </w:rPr>
              <w:br/>
              <w:t>z adsorberów)</w:t>
            </w:r>
          </w:p>
        </w:tc>
        <w:tc>
          <w:tcPr>
            <w:tcW w:w="2693" w:type="dxa"/>
            <w:vAlign w:val="center"/>
          </w:tcPr>
          <w:p w14:paraId="3E6AA168" w14:textId="77777777" w:rsidR="00932DEF" w:rsidRPr="00120B2C" w:rsidRDefault="00932DEF" w:rsidP="005E2FC5">
            <w:pPr>
              <w:snapToGrid w:val="0"/>
              <w:jc w:val="center"/>
              <w:rPr>
                <w:rFonts w:ascii="Arial" w:eastAsia="Times New Roman" w:hAnsi="Arial" w:cs="Arial"/>
                <w:bCs/>
                <w:sz w:val="20"/>
                <w:lang w:eastAsia="pl-PL"/>
              </w:rPr>
            </w:pPr>
            <w:r w:rsidRPr="00120B2C">
              <w:rPr>
                <w:rFonts w:ascii="Arial" w:eastAsia="Times New Roman" w:hAnsi="Arial" w:cs="Arial"/>
                <w:sz w:val="20"/>
                <w:lang w:eastAsia="pl-PL"/>
              </w:rPr>
              <w:t xml:space="preserve">Odpady przekazywane będą uprawnionym podmiotom do odzysku lub w przypadku braku możliwości odzysku </w:t>
            </w:r>
            <w:r w:rsidRPr="00120B2C">
              <w:rPr>
                <w:rFonts w:ascii="Arial" w:eastAsia="Times New Roman" w:hAnsi="Arial" w:cs="Arial"/>
                <w:sz w:val="20"/>
                <w:lang w:eastAsia="pl-PL"/>
              </w:rPr>
              <w:br/>
              <w:t>do unieszkodliwiania.</w:t>
            </w:r>
          </w:p>
        </w:tc>
      </w:tr>
      <w:tr w:rsidR="00120B2C" w:rsidRPr="00120B2C" w14:paraId="1EFB03DE" w14:textId="77777777" w:rsidTr="005E2FC5">
        <w:trPr>
          <w:trHeight w:val="113"/>
        </w:trPr>
        <w:tc>
          <w:tcPr>
            <w:tcW w:w="709" w:type="dxa"/>
            <w:vAlign w:val="center"/>
          </w:tcPr>
          <w:p w14:paraId="05604EC2" w14:textId="77777777" w:rsidR="00932DEF" w:rsidRPr="00120B2C" w:rsidRDefault="00932DEF" w:rsidP="005E2FC5">
            <w:pPr>
              <w:autoSpaceDE w:val="0"/>
              <w:autoSpaceDN w:val="0"/>
              <w:adjustRightInd w:val="0"/>
              <w:jc w:val="center"/>
              <w:rPr>
                <w:rFonts w:ascii="Arial" w:eastAsia="Times New Roman" w:hAnsi="Arial" w:cs="Arial"/>
                <w:sz w:val="20"/>
                <w:lang w:eastAsia="pl-PL"/>
              </w:rPr>
            </w:pPr>
            <w:r w:rsidRPr="00120B2C">
              <w:rPr>
                <w:rFonts w:ascii="Arial" w:eastAsia="Times New Roman" w:hAnsi="Arial" w:cs="Arial"/>
                <w:sz w:val="20"/>
                <w:lang w:eastAsia="pl-PL"/>
              </w:rPr>
              <w:t>4.</w:t>
            </w:r>
          </w:p>
        </w:tc>
        <w:tc>
          <w:tcPr>
            <w:tcW w:w="1413" w:type="dxa"/>
            <w:vAlign w:val="center"/>
          </w:tcPr>
          <w:p w14:paraId="5ABA1DF9" w14:textId="77777777" w:rsidR="00932DEF" w:rsidRPr="00120B2C" w:rsidRDefault="00932DEF" w:rsidP="005E2FC5">
            <w:pPr>
              <w:autoSpaceDE w:val="0"/>
              <w:autoSpaceDN w:val="0"/>
              <w:adjustRightInd w:val="0"/>
              <w:jc w:val="center"/>
              <w:rPr>
                <w:rFonts w:ascii="Arial" w:eastAsia="Times New Roman" w:hAnsi="Arial" w:cs="Arial"/>
                <w:bCs/>
                <w:sz w:val="20"/>
                <w:lang w:eastAsia="pl-PL"/>
              </w:rPr>
            </w:pPr>
            <w:r w:rsidRPr="00120B2C">
              <w:rPr>
                <w:rFonts w:ascii="Arial" w:eastAsia="Times New Roman" w:hAnsi="Arial" w:cs="Arial"/>
                <w:b/>
                <w:bCs/>
                <w:sz w:val="20"/>
                <w:lang w:eastAsia="pl-PL"/>
              </w:rPr>
              <w:t>07 07 10*</w:t>
            </w:r>
          </w:p>
        </w:tc>
        <w:tc>
          <w:tcPr>
            <w:tcW w:w="4545" w:type="dxa"/>
            <w:vAlign w:val="center"/>
          </w:tcPr>
          <w:p w14:paraId="311CCDD2" w14:textId="79AC4BB9" w:rsidR="00932DEF" w:rsidRPr="00120B2C" w:rsidRDefault="00932DEF" w:rsidP="005E2FC5">
            <w:pPr>
              <w:autoSpaceDE w:val="0"/>
              <w:autoSpaceDN w:val="0"/>
              <w:adjustRightInd w:val="0"/>
              <w:jc w:val="center"/>
              <w:rPr>
                <w:rFonts w:ascii="Arial" w:eastAsia="Times New Roman" w:hAnsi="Arial" w:cs="Arial"/>
                <w:sz w:val="20"/>
                <w:lang w:eastAsia="pl-PL"/>
              </w:rPr>
            </w:pPr>
            <w:r w:rsidRPr="00120B2C">
              <w:rPr>
                <w:rFonts w:ascii="Arial" w:eastAsia="Times New Roman" w:hAnsi="Arial" w:cs="Arial"/>
                <w:sz w:val="20"/>
                <w:lang w:eastAsia="pl-PL"/>
              </w:rPr>
              <w:t xml:space="preserve">Inne zużyte sorbenty i osady </w:t>
            </w:r>
            <w:proofErr w:type="spellStart"/>
            <w:r w:rsidRPr="00120B2C">
              <w:rPr>
                <w:rFonts w:ascii="Arial" w:eastAsia="Times New Roman" w:hAnsi="Arial" w:cs="Arial"/>
                <w:sz w:val="20"/>
                <w:lang w:eastAsia="pl-PL"/>
              </w:rPr>
              <w:t>pofiltracyjne</w:t>
            </w:r>
            <w:proofErr w:type="spellEnd"/>
            <w:r w:rsidRPr="00120B2C">
              <w:rPr>
                <w:rFonts w:ascii="Arial" w:eastAsia="Times New Roman" w:hAnsi="Arial" w:cs="Arial"/>
                <w:sz w:val="20"/>
                <w:lang w:eastAsia="pl-PL"/>
              </w:rPr>
              <w:t xml:space="preserve"> (węgiel aktywny zanieczyszczony ropopochodnymi niezawierającymi chlorowców </w:t>
            </w:r>
            <w:r w:rsidR="00C43BEE" w:rsidRPr="00120B2C">
              <w:rPr>
                <w:rFonts w:ascii="Arial" w:eastAsia="Times New Roman" w:hAnsi="Arial" w:cs="Arial"/>
                <w:sz w:val="20"/>
                <w:lang w:eastAsia="pl-PL"/>
              </w:rPr>
              <w:br/>
            </w:r>
            <w:r w:rsidRPr="00120B2C">
              <w:rPr>
                <w:rFonts w:ascii="Arial" w:eastAsia="Times New Roman" w:hAnsi="Arial" w:cs="Arial"/>
                <w:sz w:val="20"/>
                <w:lang w:eastAsia="pl-PL"/>
              </w:rPr>
              <w:t>z filtrów</w:t>
            </w:r>
          </w:p>
          <w:p w14:paraId="3910CE80" w14:textId="77777777" w:rsidR="00932DEF" w:rsidRPr="00120B2C" w:rsidRDefault="00932DEF" w:rsidP="005E2FC5">
            <w:pPr>
              <w:autoSpaceDE w:val="0"/>
              <w:autoSpaceDN w:val="0"/>
              <w:adjustRightInd w:val="0"/>
              <w:jc w:val="center"/>
              <w:rPr>
                <w:rFonts w:ascii="Arial" w:eastAsia="Times New Roman" w:hAnsi="Arial" w:cs="Arial"/>
                <w:sz w:val="20"/>
                <w:lang w:eastAsia="pl-PL"/>
              </w:rPr>
            </w:pPr>
            <w:r w:rsidRPr="00120B2C">
              <w:rPr>
                <w:rFonts w:ascii="Arial" w:eastAsia="Times New Roman" w:hAnsi="Arial" w:cs="Arial"/>
                <w:sz w:val="20"/>
                <w:lang w:eastAsia="pl-PL"/>
              </w:rPr>
              <w:t xml:space="preserve"> z odpowietrzania zbiorników)</w:t>
            </w:r>
          </w:p>
        </w:tc>
        <w:tc>
          <w:tcPr>
            <w:tcW w:w="2693" w:type="dxa"/>
            <w:vAlign w:val="center"/>
          </w:tcPr>
          <w:p w14:paraId="54CEDCD7" w14:textId="77777777" w:rsidR="00932DEF" w:rsidRPr="00120B2C" w:rsidRDefault="00932DEF" w:rsidP="005E2FC5">
            <w:pPr>
              <w:snapToGrid w:val="0"/>
              <w:jc w:val="center"/>
              <w:rPr>
                <w:rFonts w:ascii="Arial" w:eastAsia="Times New Roman" w:hAnsi="Arial" w:cs="Arial"/>
                <w:bCs/>
                <w:sz w:val="20"/>
                <w:lang w:eastAsia="pl-PL"/>
              </w:rPr>
            </w:pPr>
            <w:r w:rsidRPr="00120B2C">
              <w:rPr>
                <w:rFonts w:ascii="Arial" w:eastAsia="Times New Roman" w:hAnsi="Arial" w:cs="Arial"/>
                <w:sz w:val="20"/>
                <w:lang w:eastAsia="pl-PL"/>
              </w:rPr>
              <w:t xml:space="preserve">Odpady przekazywane będą uprawnionym podmiotom </w:t>
            </w:r>
            <w:r w:rsidRPr="00120B2C">
              <w:rPr>
                <w:rFonts w:ascii="Arial" w:eastAsia="Times New Roman" w:hAnsi="Arial" w:cs="Arial"/>
                <w:sz w:val="20"/>
                <w:lang w:eastAsia="pl-PL"/>
              </w:rPr>
              <w:br/>
              <w:t xml:space="preserve">do odzysku lub </w:t>
            </w:r>
            <w:r w:rsidRPr="00120B2C">
              <w:rPr>
                <w:rFonts w:ascii="Arial" w:eastAsia="Times New Roman" w:hAnsi="Arial" w:cs="Arial"/>
                <w:sz w:val="20"/>
                <w:lang w:eastAsia="pl-PL"/>
              </w:rPr>
              <w:br/>
              <w:t xml:space="preserve">w przypadku braku możliwości odzysku </w:t>
            </w:r>
            <w:r w:rsidRPr="00120B2C">
              <w:rPr>
                <w:rFonts w:ascii="Arial" w:eastAsia="Times New Roman" w:hAnsi="Arial" w:cs="Arial"/>
                <w:sz w:val="20"/>
                <w:lang w:eastAsia="pl-PL"/>
              </w:rPr>
              <w:br/>
              <w:t>do unieszkodliwiania.</w:t>
            </w:r>
          </w:p>
        </w:tc>
      </w:tr>
    </w:tbl>
    <w:p w14:paraId="7D2FE8D7" w14:textId="77777777" w:rsidR="00932DEF" w:rsidRPr="00120B2C" w:rsidRDefault="00932DEF" w:rsidP="00932DEF">
      <w:pPr>
        <w:pStyle w:val="Style6"/>
        <w:widowControl/>
        <w:spacing w:before="120" w:line="276" w:lineRule="auto"/>
        <w:jc w:val="both"/>
        <w:rPr>
          <w:rStyle w:val="FontStyle36"/>
          <w:rFonts w:ascii="Arial" w:hAnsi="Arial" w:cs="Arial"/>
          <w:sz w:val="24"/>
          <w:szCs w:val="24"/>
        </w:rPr>
      </w:pPr>
      <w:r w:rsidRPr="00120B2C">
        <w:rPr>
          <w:rStyle w:val="FontStyle36"/>
          <w:rFonts w:ascii="Arial" w:hAnsi="Arial" w:cs="Arial"/>
          <w:b/>
          <w:bCs/>
          <w:sz w:val="24"/>
          <w:szCs w:val="24"/>
        </w:rPr>
        <w:t>IV.3.2.2.</w:t>
      </w:r>
      <w:r w:rsidRPr="00120B2C">
        <w:rPr>
          <w:rStyle w:val="FontStyle36"/>
          <w:rFonts w:ascii="Arial" w:hAnsi="Arial" w:cs="Arial"/>
          <w:sz w:val="24"/>
          <w:szCs w:val="24"/>
        </w:rPr>
        <w:t xml:space="preserve"> Odpady inne niż niebezpieczne.</w:t>
      </w:r>
    </w:p>
    <w:p w14:paraId="22D9B921" w14:textId="77777777" w:rsidR="004355DB" w:rsidRPr="00120B2C" w:rsidRDefault="004355DB" w:rsidP="004355DB">
      <w:pPr>
        <w:pStyle w:val="Style6"/>
        <w:widowControl/>
        <w:spacing w:before="120" w:line="276" w:lineRule="auto"/>
        <w:jc w:val="both"/>
        <w:rPr>
          <w:rStyle w:val="FontStyle36"/>
          <w:rFonts w:ascii="Arial" w:hAnsi="Arial" w:cs="Arial"/>
          <w:b/>
          <w:sz w:val="22"/>
          <w:szCs w:val="22"/>
        </w:rPr>
      </w:pPr>
      <w:r w:rsidRPr="00120B2C">
        <w:rPr>
          <w:rStyle w:val="FontStyle36"/>
          <w:rFonts w:ascii="Arial" w:hAnsi="Arial" w:cs="Arial"/>
          <w:b/>
          <w:sz w:val="22"/>
          <w:szCs w:val="22"/>
        </w:rPr>
        <w:t>Tabela nr 10</w:t>
      </w:r>
    </w:p>
    <w:tbl>
      <w:tblPr>
        <w:tblStyle w:val="Tabela-Siatka10"/>
        <w:tblW w:w="9154" w:type="dxa"/>
        <w:tblLayout w:type="fixed"/>
        <w:tblLook w:val="0020" w:firstRow="1" w:lastRow="0" w:firstColumn="0" w:lastColumn="0" w:noHBand="0" w:noVBand="0"/>
        <w:tblCaption w:val="Tabela w zakresie gospodarki odpadami"/>
        <w:tblDescription w:val="Tabela zawiera trzy kody odpadów wytwarzanych na instalacji 15 01 02 - opakowania z tworzów sztucznych, 5 01 06 Zmieszane odpady opakowaniowe, 17 04 05 - żelazo i stal.  Wszystkie te odpady zgodnie z ostatnia kolumną tabeli będą przekazywane uprawnionym podmiotom do odzysku lub unieszkodliwiania."/>
      </w:tblPr>
      <w:tblGrid>
        <w:gridCol w:w="715"/>
        <w:gridCol w:w="1144"/>
        <w:gridCol w:w="3433"/>
        <w:gridCol w:w="3862"/>
      </w:tblGrid>
      <w:tr w:rsidR="00120B2C" w:rsidRPr="00120B2C" w14:paraId="4677479D" w14:textId="77777777" w:rsidTr="00C43BEE">
        <w:trPr>
          <w:trHeight w:val="20"/>
        </w:trPr>
        <w:tc>
          <w:tcPr>
            <w:tcW w:w="715" w:type="dxa"/>
            <w:vAlign w:val="center"/>
          </w:tcPr>
          <w:p w14:paraId="31157587" w14:textId="77777777" w:rsidR="00C43BEE" w:rsidRPr="00120B2C" w:rsidRDefault="00C43BEE" w:rsidP="000B0569">
            <w:pPr>
              <w:shd w:val="clear" w:color="auto" w:fill="FFFFFF"/>
              <w:autoSpaceDE w:val="0"/>
              <w:autoSpaceDN w:val="0"/>
              <w:adjustRightInd w:val="0"/>
              <w:jc w:val="center"/>
              <w:rPr>
                <w:rFonts w:ascii="Arial" w:hAnsi="Arial" w:cs="Arial"/>
                <w:sz w:val="20"/>
              </w:rPr>
            </w:pPr>
            <w:r w:rsidRPr="00120B2C">
              <w:rPr>
                <w:rFonts w:ascii="Arial" w:hAnsi="Arial" w:cs="Arial"/>
                <w:b/>
                <w:bCs/>
                <w:sz w:val="20"/>
              </w:rPr>
              <w:t>Lp.</w:t>
            </w:r>
          </w:p>
        </w:tc>
        <w:tc>
          <w:tcPr>
            <w:tcW w:w="1144" w:type="dxa"/>
            <w:vAlign w:val="center"/>
          </w:tcPr>
          <w:p w14:paraId="1F4A9B47" w14:textId="77777777" w:rsidR="00C43BEE" w:rsidRPr="00120B2C" w:rsidRDefault="00C43BEE" w:rsidP="000B0569">
            <w:pPr>
              <w:shd w:val="clear" w:color="auto" w:fill="FFFFFF"/>
              <w:autoSpaceDE w:val="0"/>
              <w:autoSpaceDN w:val="0"/>
              <w:adjustRightInd w:val="0"/>
              <w:jc w:val="center"/>
              <w:rPr>
                <w:rFonts w:ascii="Arial" w:hAnsi="Arial" w:cs="Arial"/>
                <w:b/>
                <w:bCs/>
                <w:sz w:val="20"/>
              </w:rPr>
            </w:pPr>
            <w:r w:rsidRPr="00120B2C">
              <w:rPr>
                <w:rFonts w:ascii="Arial" w:hAnsi="Arial" w:cs="Arial"/>
                <w:b/>
                <w:bCs/>
                <w:sz w:val="20"/>
              </w:rPr>
              <w:t>Kod odpadu</w:t>
            </w:r>
          </w:p>
        </w:tc>
        <w:tc>
          <w:tcPr>
            <w:tcW w:w="3433" w:type="dxa"/>
            <w:vAlign w:val="center"/>
          </w:tcPr>
          <w:p w14:paraId="0C33C777" w14:textId="77777777" w:rsidR="00C43BEE" w:rsidRPr="00120B2C" w:rsidRDefault="00C43BEE" w:rsidP="000B0569">
            <w:pPr>
              <w:shd w:val="clear" w:color="auto" w:fill="FFFFFF"/>
              <w:autoSpaceDE w:val="0"/>
              <w:autoSpaceDN w:val="0"/>
              <w:adjustRightInd w:val="0"/>
              <w:jc w:val="center"/>
              <w:rPr>
                <w:rFonts w:ascii="Arial" w:hAnsi="Arial" w:cs="Arial"/>
                <w:b/>
                <w:bCs/>
                <w:sz w:val="20"/>
              </w:rPr>
            </w:pPr>
            <w:r w:rsidRPr="00120B2C">
              <w:rPr>
                <w:rFonts w:ascii="Arial" w:hAnsi="Arial" w:cs="Arial"/>
                <w:b/>
                <w:bCs/>
                <w:sz w:val="20"/>
              </w:rPr>
              <w:t>Rodzaj odpadu</w:t>
            </w:r>
          </w:p>
        </w:tc>
        <w:tc>
          <w:tcPr>
            <w:tcW w:w="3862" w:type="dxa"/>
            <w:vAlign w:val="center"/>
          </w:tcPr>
          <w:p w14:paraId="3977DD73" w14:textId="77777777" w:rsidR="00C43BEE" w:rsidRPr="00120B2C" w:rsidRDefault="00C43BEE" w:rsidP="000B0569">
            <w:pPr>
              <w:shd w:val="clear" w:color="auto" w:fill="FFFFFF"/>
              <w:autoSpaceDE w:val="0"/>
              <w:autoSpaceDN w:val="0"/>
              <w:adjustRightInd w:val="0"/>
              <w:jc w:val="center"/>
              <w:rPr>
                <w:rFonts w:ascii="Arial" w:hAnsi="Arial" w:cs="Arial"/>
                <w:b/>
                <w:bCs/>
                <w:sz w:val="20"/>
              </w:rPr>
            </w:pPr>
            <w:r w:rsidRPr="00120B2C">
              <w:rPr>
                <w:rFonts w:ascii="Arial" w:hAnsi="Arial" w:cs="Arial"/>
                <w:b/>
                <w:bCs/>
                <w:sz w:val="20"/>
              </w:rPr>
              <w:t>Procesy gospodarowania odpadami</w:t>
            </w:r>
          </w:p>
        </w:tc>
      </w:tr>
      <w:tr w:rsidR="00120B2C" w:rsidRPr="00120B2C" w14:paraId="5E1C5900" w14:textId="77777777" w:rsidTr="00C43BEE">
        <w:trPr>
          <w:trHeight w:val="20"/>
        </w:trPr>
        <w:tc>
          <w:tcPr>
            <w:tcW w:w="715" w:type="dxa"/>
            <w:vAlign w:val="center"/>
          </w:tcPr>
          <w:p w14:paraId="69032CC5" w14:textId="77777777" w:rsidR="00C43BEE" w:rsidRPr="00120B2C" w:rsidRDefault="00C43BEE" w:rsidP="00C43BEE">
            <w:pPr>
              <w:pStyle w:val="Akapitzlist"/>
              <w:numPr>
                <w:ilvl w:val="0"/>
                <w:numId w:val="29"/>
              </w:numPr>
              <w:spacing w:line="276" w:lineRule="auto"/>
              <w:jc w:val="center"/>
              <w:rPr>
                <w:rFonts w:ascii="Arial" w:hAnsi="Arial" w:cs="Arial"/>
                <w:sz w:val="20"/>
              </w:rPr>
            </w:pPr>
          </w:p>
        </w:tc>
        <w:tc>
          <w:tcPr>
            <w:tcW w:w="1144" w:type="dxa"/>
            <w:vAlign w:val="center"/>
          </w:tcPr>
          <w:p w14:paraId="39D9807F" w14:textId="77777777" w:rsidR="00C43BEE" w:rsidRPr="00120B2C" w:rsidRDefault="00C43BEE" w:rsidP="000B0569">
            <w:pPr>
              <w:jc w:val="center"/>
              <w:rPr>
                <w:rFonts w:ascii="Arial" w:hAnsi="Arial" w:cs="Arial"/>
                <w:b/>
                <w:bCs/>
                <w:sz w:val="20"/>
              </w:rPr>
            </w:pPr>
            <w:r w:rsidRPr="00120B2C">
              <w:rPr>
                <w:rFonts w:ascii="Arial" w:hAnsi="Arial" w:cs="Arial"/>
                <w:b/>
                <w:bCs/>
                <w:sz w:val="20"/>
              </w:rPr>
              <w:t>15 01 02</w:t>
            </w:r>
          </w:p>
        </w:tc>
        <w:tc>
          <w:tcPr>
            <w:tcW w:w="3433" w:type="dxa"/>
            <w:vAlign w:val="center"/>
          </w:tcPr>
          <w:p w14:paraId="6823566F" w14:textId="77777777" w:rsidR="00C43BEE" w:rsidRPr="00120B2C" w:rsidRDefault="00C43BEE" w:rsidP="000B0569">
            <w:pPr>
              <w:autoSpaceDE w:val="0"/>
              <w:autoSpaceDN w:val="0"/>
              <w:adjustRightInd w:val="0"/>
              <w:jc w:val="center"/>
              <w:rPr>
                <w:rFonts w:ascii="Arial" w:hAnsi="Arial" w:cs="Arial"/>
                <w:sz w:val="20"/>
              </w:rPr>
            </w:pPr>
            <w:r w:rsidRPr="00120B2C">
              <w:rPr>
                <w:rFonts w:ascii="Arial" w:hAnsi="Arial" w:cs="Arial"/>
                <w:sz w:val="20"/>
              </w:rPr>
              <w:t>Opakowania z tworzyw sztucznych (czysta folia)</w:t>
            </w:r>
          </w:p>
        </w:tc>
        <w:tc>
          <w:tcPr>
            <w:tcW w:w="3862" w:type="dxa"/>
            <w:vAlign w:val="center"/>
          </w:tcPr>
          <w:p w14:paraId="2EB7D969" w14:textId="77777777" w:rsidR="00C43BEE" w:rsidRPr="00120B2C" w:rsidRDefault="00C43BEE" w:rsidP="000B0569">
            <w:pPr>
              <w:snapToGrid w:val="0"/>
              <w:jc w:val="center"/>
              <w:rPr>
                <w:rFonts w:ascii="Arial" w:hAnsi="Arial" w:cs="Arial"/>
                <w:bCs/>
                <w:sz w:val="20"/>
              </w:rPr>
            </w:pPr>
            <w:r w:rsidRPr="00120B2C">
              <w:rPr>
                <w:rFonts w:ascii="Arial" w:hAnsi="Arial" w:cs="Arial"/>
                <w:sz w:val="20"/>
              </w:rPr>
              <w:t>Odpady przekazywane będą uprawnionym podmiotom do odzysku.</w:t>
            </w:r>
          </w:p>
        </w:tc>
      </w:tr>
      <w:tr w:rsidR="00120B2C" w:rsidRPr="00120B2C" w14:paraId="315E92F1" w14:textId="77777777" w:rsidTr="00C43BEE">
        <w:trPr>
          <w:trHeight w:val="20"/>
        </w:trPr>
        <w:tc>
          <w:tcPr>
            <w:tcW w:w="715" w:type="dxa"/>
            <w:vAlign w:val="center"/>
          </w:tcPr>
          <w:p w14:paraId="008F3643" w14:textId="77777777" w:rsidR="00C43BEE" w:rsidRPr="00120B2C" w:rsidRDefault="00C43BEE" w:rsidP="00C43BEE">
            <w:pPr>
              <w:pStyle w:val="Akapitzlist"/>
              <w:numPr>
                <w:ilvl w:val="0"/>
                <w:numId w:val="29"/>
              </w:numPr>
              <w:spacing w:line="276" w:lineRule="auto"/>
              <w:jc w:val="center"/>
              <w:rPr>
                <w:rFonts w:ascii="Arial" w:hAnsi="Arial" w:cs="Arial"/>
                <w:sz w:val="20"/>
              </w:rPr>
            </w:pPr>
          </w:p>
        </w:tc>
        <w:tc>
          <w:tcPr>
            <w:tcW w:w="1144" w:type="dxa"/>
            <w:vAlign w:val="center"/>
          </w:tcPr>
          <w:p w14:paraId="112152FA" w14:textId="77777777" w:rsidR="00C43BEE" w:rsidRPr="00120B2C" w:rsidRDefault="00C43BEE" w:rsidP="000B0569">
            <w:pPr>
              <w:pStyle w:val="Style15"/>
              <w:widowControl/>
              <w:spacing w:line="276" w:lineRule="auto"/>
              <w:ind w:firstLine="0"/>
              <w:jc w:val="center"/>
              <w:rPr>
                <w:rStyle w:val="FontStyle81"/>
                <w:b/>
                <w:bCs/>
              </w:rPr>
            </w:pPr>
            <w:r w:rsidRPr="00120B2C">
              <w:rPr>
                <w:rStyle w:val="FontStyle81"/>
                <w:b/>
                <w:bCs/>
              </w:rPr>
              <w:t>15 01 06</w:t>
            </w:r>
          </w:p>
        </w:tc>
        <w:tc>
          <w:tcPr>
            <w:tcW w:w="3433" w:type="dxa"/>
            <w:vAlign w:val="center"/>
          </w:tcPr>
          <w:p w14:paraId="467901DC" w14:textId="77777777" w:rsidR="00C43BEE" w:rsidRPr="00120B2C" w:rsidRDefault="00C43BEE" w:rsidP="000B0569">
            <w:pPr>
              <w:shd w:val="clear" w:color="auto" w:fill="FFFFFF"/>
              <w:autoSpaceDE w:val="0"/>
              <w:autoSpaceDN w:val="0"/>
              <w:adjustRightInd w:val="0"/>
              <w:jc w:val="center"/>
              <w:rPr>
                <w:rFonts w:ascii="Arial" w:hAnsi="Arial" w:cs="Arial"/>
                <w:sz w:val="20"/>
              </w:rPr>
            </w:pPr>
            <w:r w:rsidRPr="00120B2C">
              <w:rPr>
                <w:rFonts w:ascii="Arial" w:hAnsi="Arial" w:cs="Arial"/>
                <w:sz w:val="20"/>
              </w:rPr>
              <w:t>Zmieszane odpady opakowaniowe</w:t>
            </w:r>
          </w:p>
        </w:tc>
        <w:tc>
          <w:tcPr>
            <w:tcW w:w="3862" w:type="dxa"/>
            <w:vAlign w:val="center"/>
          </w:tcPr>
          <w:p w14:paraId="2B492D60" w14:textId="77777777" w:rsidR="00C43BEE" w:rsidRPr="00120B2C" w:rsidRDefault="00C43BEE" w:rsidP="000B0569">
            <w:pPr>
              <w:snapToGrid w:val="0"/>
              <w:jc w:val="center"/>
              <w:rPr>
                <w:rFonts w:ascii="Arial" w:hAnsi="Arial" w:cs="Arial"/>
                <w:bCs/>
                <w:sz w:val="20"/>
              </w:rPr>
            </w:pPr>
            <w:r w:rsidRPr="00120B2C">
              <w:rPr>
                <w:rFonts w:ascii="Arial" w:hAnsi="Arial" w:cs="Arial"/>
                <w:sz w:val="20"/>
              </w:rPr>
              <w:t>Odpady przekazywane będą uprawnionym podmiotom do odzysku.</w:t>
            </w:r>
          </w:p>
        </w:tc>
      </w:tr>
      <w:tr w:rsidR="00120B2C" w:rsidRPr="00120B2C" w14:paraId="4A7947E2" w14:textId="77777777" w:rsidTr="00C43BEE">
        <w:trPr>
          <w:trHeight w:val="20"/>
        </w:trPr>
        <w:tc>
          <w:tcPr>
            <w:tcW w:w="715" w:type="dxa"/>
            <w:vAlign w:val="center"/>
          </w:tcPr>
          <w:p w14:paraId="143803F1" w14:textId="77777777" w:rsidR="00C43BEE" w:rsidRPr="00120B2C" w:rsidRDefault="00C43BEE" w:rsidP="00C43BEE">
            <w:pPr>
              <w:pStyle w:val="Style15"/>
              <w:widowControl/>
              <w:numPr>
                <w:ilvl w:val="0"/>
                <w:numId w:val="29"/>
              </w:numPr>
              <w:spacing w:line="276" w:lineRule="auto"/>
              <w:jc w:val="center"/>
              <w:rPr>
                <w:rStyle w:val="FontStyle81"/>
              </w:rPr>
            </w:pPr>
          </w:p>
        </w:tc>
        <w:tc>
          <w:tcPr>
            <w:tcW w:w="1144" w:type="dxa"/>
            <w:vAlign w:val="center"/>
          </w:tcPr>
          <w:p w14:paraId="43FBE69A" w14:textId="77777777" w:rsidR="00C43BEE" w:rsidRPr="00120B2C" w:rsidRDefault="00C43BEE" w:rsidP="000B0569">
            <w:pPr>
              <w:pStyle w:val="Style15"/>
              <w:widowControl/>
              <w:spacing w:line="276" w:lineRule="auto"/>
              <w:ind w:firstLine="0"/>
              <w:jc w:val="center"/>
              <w:rPr>
                <w:rStyle w:val="FontStyle81"/>
                <w:b/>
                <w:bCs/>
              </w:rPr>
            </w:pPr>
            <w:r w:rsidRPr="00120B2C">
              <w:rPr>
                <w:rStyle w:val="FontStyle81"/>
                <w:b/>
                <w:bCs/>
              </w:rPr>
              <w:t>17 04 05</w:t>
            </w:r>
          </w:p>
        </w:tc>
        <w:tc>
          <w:tcPr>
            <w:tcW w:w="3433" w:type="dxa"/>
            <w:vAlign w:val="center"/>
          </w:tcPr>
          <w:p w14:paraId="31CA88AC" w14:textId="77777777" w:rsidR="00C43BEE" w:rsidRPr="00120B2C" w:rsidRDefault="00C43BEE" w:rsidP="000B0569">
            <w:pPr>
              <w:shd w:val="clear" w:color="auto" w:fill="FFFFFF"/>
              <w:autoSpaceDE w:val="0"/>
              <w:autoSpaceDN w:val="0"/>
              <w:adjustRightInd w:val="0"/>
              <w:jc w:val="center"/>
              <w:rPr>
                <w:rFonts w:ascii="Arial" w:hAnsi="Arial" w:cs="Arial"/>
                <w:sz w:val="20"/>
              </w:rPr>
            </w:pPr>
            <w:r w:rsidRPr="00120B2C">
              <w:rPr>
                <w:rFonts w:ascii="Arial" w:hAnsi="Arial" w:cs="Arial"/>
                <w:sz w:val="20"/>
              </w:rPr>
              <w:t>Żelazo i stal</w:t>
            </w:r>
          </w:p>
        </w:tc>
        <w:tc>
          <w:tcPr>
            <w:tcW w:w="3862" w:type="dxa"/>
            <w:vAlign w:val="center"/>
          </w:tcPr>
          <w:p w14:paraId="41EA0973" w14:textId="77777777" w:rsidR="00C43BEE" w:rsidRPr="00120B2C" w:rsidRDefault="00C43BEE" w:rsidP="000B0569">
            <w:pPr>
              <w:snapToGrid w:val="0"/>
              <w:jc w:val="center"/>
              <w:rPr>
                <w:rFonts w:ascii="Arial" w:hAnsi="Arial" w:cs="Arial"/>
                <w:bCs/>
                <w:sz w:val="20"/>
              </w:rPr>
            </w:pPr>
            <w:r w:rsidRPr="00120B2C">
              <w:rPr>
                <w:rFonts w:ascii="Arial" w:hAnsi="Arial" w:cs="Arial"/>
                <w:sz w:val="20"/>
              </w:rPr>
              <w:t>Odpady przekazywane będą uprawnionym podmiotom do odzysku lub w przypadku braku możliwości odzysku do unieszkodliwiania.</w:t>
            </w:r>
          </w:p>
        </w:tc>
      </w:tr>
    </w:tbl>
    <w:p w14:paraId="229D479E" w14:textId="2EB21921" w:rsidR="00EE449D" w:rsidRPr="00120B2C" w:rsidRDefault="00EE449D" w:rsidP="009B6979">
      <w:pPr>
        <w:spacing w:line="276" w:lineRule="auto"/>
        <w:jc w:val="both"/>
        <w:rPr>
          <w:rFonts w:ascii="Arial" w:hAnsi="Arial" w:cs="Arial"/>
        </w:rPr>
      </w:pPr>
      <w:r w:rsidRPr="00120B2C">
        <w:rPr>
          <w:rStyle w:val="FontStyle35"/>
          <w:rFonts w:ascii="Arial" w:hAnsi="Arial" w:cs="Arial"/>
          <w:sz w:val="24"/>
          <w:szCs w:val="24"/>
          <w:lang w:val="fr-FR" w:eastAsia="fr-FR"/>
        </w:rPr>
        <w:t xml:space="preserve">IV.3.3. </w:t>
      </w:r>
      <w:r w:rsidRPr="00120B2C">
        <w:rPr>
          <w:rFonts w:ascii="Arial" w:hAnsi="Arial" w:cs="Arial"/>
        </w:rPr>
        <w:t>Warunki gospodarowania odpadami oraz sposoby zapobiegania powstawaniu i ograniczaniu ilości odpadów i ich negatywnego wpływu na środowisko.</w:t>
      </w:r>
    </w:p>
    <w:p w14:paraId="06D145F4" w14:textId="7AED3DF4" w:rsidR="00EE449D" w:rsidRPr="00120B2C" w:rsidRDefault="00EE449D" w:rsidP="009B6979">
      <w:pPr>
        <w:spacing w:line="276" w:lineRule="auto"/>
        <w:jc w:val="both"/>
        <w:rPr>
          <w:rFonts w:ascii="Arial" w:hAnsi="Arial" w:cs="Arial"/>
        </w:rPr>
      </w:pPr>
      <w:r w:rsidRPr="00120B2C">
        <w:rPr>
          <w:rStyle w:val="FontStyle36"/>
          <w:rFonts w:ascii="Arial" w:hAnsi="Arial" w:cs="Arial"/>
          <w:b/>
          <w:bCs/>
          <w:sz w:val="24"/>
          <w:szCs w:val="24"/>
          <w:lang w:val="fr-FR" w:eastAsia="fr-FR"/>
        </w:rPr>
        <w:t>IV.3.3.1</w:t>
      </w:r>
      <w:r w:rsidRPr="00120B2C">
        <w:rPr>
          <w:rStyle w:val="FontStyle36"/>
          <w:rFonts w:ascii="Arial" w:hAnsi="Arial" w:cs="Arial"/>
          <w:sz w:val="24"/>
          <w:szCs w:val="24"/>
          <w:lang w:val="fr-FR" w:eastAsia="fr-FR"/>
        </w:rPr>
        <w:t xml:space="preserve">. </w:t>
      </w:r>
      <w:r w:rsidRPr="00120B2C">
        <w:rPr>
          <w:rFonts w:ascii="Arial" w:hAnsi="Arial" w:cs="Arial"/>
        </w:rPr>
        <w:t xml:space="preserve">Wytwarzane odpady magazynowane będą w celu zebrania odpowiedniej ilości przed transportem do miejsc odzysku bądź unieszkodliwiania, </w:t>
      </w:r>
      <w:r w:rsidRPr="00120B2C">
        <w:rPr>
          <w:rFonts w:ascii="Arial" w:hAnsi="Arial" w:cs="Arial"/>
        </w:rPr>
        <w:br/>
        <w:t xml:space="preserve">w wyznaczonych, oznakowanych kodem i nazwą odpadu miejscach ustalonych </w:t>
      </w:r>
      <w:r w:rsidRPr="00120B2C">
        <w:rPr>
          <w:rFonts w:ascii="Arial" w:hAnsi="Arial" w:cs="Arial"/>
        </w:rPr>
        <w:br/>
        <w:t xml:space="preserve">w punkcie </w:t>
      </w:r>
      <w:r w:rsidR="009B6979" w:rsidRPr="00120B2C">
        <w:rPr>
          <w:rFonts w:ascii="Arial" w:hAnsi="Arial" w:cs="Arial"/>
        </w:rPr>
        <w:t>IV.3.1</w:t>
      </w:r>
      <w:r w:rsidRPr="00120B2C">
        <w:rPr>
          <w:rFonts w:ascii="Arial" w:hAnsi="Arial" w:cs="Arial"/>
        </w:rPr>
        <w:t xml:space="preserve">, w sposób uniemożliwiający ich negatywne oddziaływanie na środowisko i zdrowie ludzi. </w:t>
      </w:r>
    </w:p>
    <w:p w14:paraId="2575550B" w14:textId="77777777" w:rsidR="00EE449D" w:rsidRPr="00120B2C" w:rsidRDefault="00EE449D" w:rsidP="009B6979">
      <w:pPr>
        <w:spacing w:line="276" w:lineRule="auto"/>
        <w:jc w:val="both"/>
        <w:rPr>
          <w:rFonts w:ascii="Arial" w:hAnsi="Arial" w:cs="Arial"/>
        </w:rPr>
      </w:pPr>
      <w:r w:rsidRPr="00120B2C">
        <w:rPr>
          <w:rStyle w:val="FontStyle36"/>
          <w:rFonts w:ascii="Arial" w:hAnsi="Arial" w:cs="Arial"/>
          <w:b/>
          <w:bCs/>
          <w:sz w:val="24"/>
          <w:szCs w:val="24"/>
          <w:lang w:val="fr-FR" w:eastAsia="fr-FR"/>
        </w:rPr>
        <w:t>IV.3.3.2.</w:t>
      </w:r>
      <w:r w:rsidRPr="00120B2C">
        <w:rPr>
          <w:rStyle w:val="FontStyle36"/>
          <w:rFonts w:ascii="Arial" w:hAnsi="Arial" w:cs="Arial"/>
          <w:sz w:val="24"/>
          <w:szCs w:val="24"/>
          <w:lang w:val="fr-FR" w:eastAsia="fr-FR"/>
        </w:rPr>
        <w:t xml:space="preserve"> </w:t>
      </w:r>
      <w:r w:rsidRPr="00120B2C">
        <w:rPr>
          <w:rFonts w:ascii="Arial" w:hAnsi="Arial" w:cs="Arial"/>
        </w:rPr>
        <w:t xml:space="preserve">Każdy rodzaj odpadów będzie magazynowany selektywnie, w odpowiednich pojemnikach z materiału odpornego na działanie składników umieszczonego w nich odpadu w zamkniętych pomieszczeniach, w sposób uniemożliwiający ich negatywne oddziaływanie na środowisko i zabezpieczający przed oddziaływaniem czynników atmosferycznych oraz uniemożliwiający dostęp do nich osób nieupoważnionych. </w:t>
      </w:r>
    </w:p>
    <w:p w14:paraId="214C51B4" w14:textId="77777777" w:rsidR="00EE449D" w:rsidRPr="00120B2C" w:rsidRDefault="00EE449D" w:rsidP="009B6979">
      <w:pPr>
        <w:spacing w:line="276" w:lineRule="auto"/>
        <w:jc w:val="both"/>
        <w:rPr>
          <w:rFonts w:ascii="Arial" w:hAnsi="Arial" w:cs="Arial"/>
        </w:rPr>
      </w:pPr>
      <w:r w:rsidRPr="00120B2C">
        <w:rPr>
          <w:rStyle w:val="FontStyle36"/>
          <w:rFonts w:ascii="Arial" w:hAnsi="Arial" w:cs="Arial"/>
          <w:b/>
          <w:bCs/>
          <w:sz w:val="24"/>
          <w:szCs w:val="24"/>
          <w:lang w:val="fr-FR" w:eastAsia="fr-FR"/>
        </w:rPr>
        <w:t>IV.3.3.3.</w:t>
      </w:r>
      <w:r w:rsidRPr="00120B2C">
        <w:rPr>
          <w:rStyle w:val="FontStyle36"/>
          <w:rFonts w:ascii="Arial" w:hAnsi="Arial" w:cs="Arial"/>
          <w:sz w:val="24"/>
          <w:szCs w:val="24"/>
          <w:lang w:val="fr-FR" w:eastAsia="fr-FR"/>
        </w:rPr>
        <w:t xml:space="preserve"> </w:t>
      </w:r>
      <w:r w:rsidRPr="00120B2C">
        <w:rPr>
          <w:rFonts w:ascii="Arial" w:hAnsi="Arial" w:cs="Arial"/>
        </w:rPr>
        <w:t xml:space="preserve">Wszystkie miejsca magazynowania odpadów niebezpiecznych będą posiadać utwardzoną nawierzchnię, oświetlenie, urządzenia i materiały gaśnicze oraz zapas sorbentów do likwidacji ewentualnych wycieków. </w:t>
      </w:r>
    </w:p>
    <w:p w14:paraId="07E71D8B" w14:textId="77777777" w:rsidR="00EE449D" w:rsidRPr="00120B2C" w:rsidRDefault="00EE449D" w:rsidP="009B6979">
      <w:pPr>
        <w:spacing w:line="276" w:lineRule="auto"/>
        <w:jc w:val="both"/>
        <w:rPr>
          <w:rFonts w:ascii="Arial" w:hAnsi="Arial" w:cs="Arial"/>
        </w:rPr>
      </w:pPr>
      <w:r w:rsidRPr="00120B2C">
        <w:rPr>
          <w:rStyle w:val="FontStyle36"/>
          <w:rFonts w:ascii="Arial" w:hAnsi="Arial" w:cs="Arial"/>
          <w:b/>
          <w:bCs/>
          <w:sz w:val="24"/>
          <w:szCs w:val="24"/>
          <w:lang w:val="fr-FR" w:eastAsia="fr-FR"/>
        </w:rPr>
        <w:t>IV.3.3.4.</w:t>
      </w:r>
      <w:r w:rsidRPr="00120B2C">
        <w:rPr>
          <w:rStyle w:val="FontStyle36"/>
          <w:rFonts w:ascii="Arial" w:hAnsi="Arial" w:cs="Arial"/>
          <w:sz w:val="24"/>
          <w:szCs w:val="24"/>
          <w:lang w:val="fr-FR" w:eastAsia="fr-FR"/>
        </w:rPr>
        <w:t xml:space="preserve"> </w:t>
      </w:r>
      <w:r w:rsidRPr="00120B2C">
        <w:rPr>
          <w:rFonts w:ascii="Arial" w:hAnsi="Arial" w:cs="Arial"/>
        </w:rPr>
        <w:t xml:space="preserve">Odpady niebezpieczne będą usuwane w opakowaniach z materiału odpornego na działanie składników odpadów i posiadać szczelne zamknięcia, zabezpieczające przed przypadkowym rozproszeniem (rozlaniem) odpadów </w:t>
      </w:r>
      <w:r w:rsidRPr="00120B2C">
        <w:rPr>
          <w:rFonts w:ascii="Arial" w:hAnsi="Arial" w:cs="Arial"/>
        </w:rPr>
        <w:br/>
      </w:r>
      <w:r w:rsidRPr="00120B2C">
        <w:rPr>
          <w:rFonts w:ascii="Arial" w:hAnsi="Arial" w:cs="Arial"/>
        </w:rPr>
        <w:lastRenderedPageBreak/>
        <w:t xml:space="preserve">w trakcie transportu i czynności przeładunkowych. Prowadzony przeładunek odpadów niebezpiecznych nie będzie powodować ich rozlania i skażenia gruntu. </w:t>
      </w:r>
    </w:p>
    <w:p w14:paraId="486504FC" w14:textId="77777777" w:rsidR="00EE449D" w:rsidRPr="00120B2C" w:rsidRDefault="00EE449D" w:rsidP="000547F4">
      <w:pPr>
        <w:spacing w:line="276" w:lineRule="auto"/>
        <w:jc w:val="both"/>
        <w:rPr>
          <w:rFonts w:ascii="Arial" w:hAnsi="Arial" w:cs="Arial"/>
        </w:rPr>
      </w:pPr>
      <w:r w:rsidRPr="00120B2C">
        <w:rPr>
          <w:rStyle w:val="FontStyle36"/>
          <w:rFonts w:ascii="Arial" w:hAnsi="Arial" w:cs="Arial"/>
          <w:b/>
          <w:bCs/>
          <w:sz w:val="24"/>
          <w:szCs w:val="24"/>
          <w:lang w:val="fr-FR" w:eastAsia="fr-FR"/>
        </w:rPr>
        <w:t>IV.3.3.5.</w:t>
      </w:r>
      <w:r w:rsidRPr="00120B2C">
        <w:rPr>
          <w:rStyle w:val="FontStyle36"/>
          <w:rFonts w:ascii="Arial" w:hAnsi="Arial" w:cs="Arial"/>
          <w:sz w:val="24"/>
          <w:szCs w:val="24"/>
          <w:lang w:val="fr-FR" w:eastAsia="fr-FR"/>
        </w:rPr>
        <w:t xml:space="preserve"> </w:t>
      </w:r>
      <w:r w:rsidRPr="00120B2C">
        <w:rPr>
          <w:rFonts w:ascii="Arial" w:hAnsi="Arial" w:cs="Arial"/>
        </w:rPr>
        <w:t xml:space="preserve">Prowadzona będzie segregacja odpadów oraz działania zapewniające, zgodne z zasadami ochrony środowiska przekazywanie do wykorzystania firmom prowadzącym działalność w zakresie gospodarowania odpadami, posiadającym wymagane prawem zezwolenia w celu odzysku lub unieszkodliwienia </w:t>
      </w:r>
      <w:r w:rsidRPr="00120B2C">
        <w:rPr>
          <w:rFonts w:ascii="Arial" w:hAnsi="Arial" w:cs="Arial"/>
        </w:rPr>
        <w:br/>
        <w:t xml:space="preserve">lub posiadaczom uprawnionym do odbioru odpadów bez zezwolenia. </w:t>
      </w:r>
    </w:p>
    <w:p w14:paraId="667D06D2" w14:textId="77777777" w:rsidR="00EE449D" w:rsidRPr="00120B2C" w:rsidRDefault="00EE449D" w:rsidP="000547F4">
      <w:pPr>
        <w:spacing w:line="276" w:lineRule="auto"/>
        <w:jc w:val="both"/>
        <w:rPr>
          <w:rFonts w:ascii="Arial" w:hAnsi="Arial" w:cs="Arial"/>
        </w:rPr>
      </w:pPr>
      <w:r w:rsidRPr="00120B2C">
        <w:rPr>
          <w:rStyle w:val="FontStyle36"/>
          <w:rFonts w:ascii="Arial" w:hAnsi="Arial" w:cs="Arial"/>
          <w:b/>
          <w:bCs/>
          <w:sz w:val="24"/>
          <w:szCs w:val="24"/>
          <w:lang w:val="fr-FR" w:eastAsia="fr-FR"/>
        </w:rPr>
        <w:t>IV.3.3.6.</w:t>
      </w:r>
      <w:r w:rsidRPr="00120B2C">
        <w:rPr>
          <w:rStyle w:val="FontStyle36"/>
          <w:rFonts w:ascii="Arial" w:hAnsi="Arial" w:cs="Arial"/>
          <w:sz w:val="24"/>
          <w:szCs w:val="24"/>
          <w:lang w:val="fr-FR" w:eastAsia="fr-FR"/>
        </w:rPr>
        <w:t xml:space="preserve"> </w:t>
      </w:r>
      <w:r w:rsidRPr="00120B2C">
        <w:rPr>
          <w:rFonts w:ascii="Arial" w:hAnsi="Arial" w:cs="Arial"/>
        </w:rPr>
        <w:t xml:space="preserve">Prowadzona będzie kontrola odbiorcza surowców i materiałów celem zmniejszenia ilości powstających odpadów. </w:t>
      </w:r>
    </w:p>
    <w:p w14:paraId="657B86DF" w14:textId="77777777" w:rsidR="00EE449D" w:rsidRPr="00120B2C" w:rsidRDefault="00EE449D" w:rsidP="000547F4">
      <w:pPr>
        <w:spacing w:line="276" w:lineRule="auto"/>
        <w:jc w:val="both"/>
        <w:rPr>
          <w:rFonts w:ascii="Arial" w:hAnsi="Arial" w:cs="Arial"/>
        </w:rPr>
      </w:pPr>
      <w:r w:rsidRPr="00120B2C">
        <w:rPr>
          <w:rStyle w:val="FontStyle36"/>
          <w:rFonts w:ascii="Arial" w:hAnsi="Arial" w:cs="Arial"/>
          <w:b/>
          <w:bCs/>
          <w:sz w:val="24"/>
          <w:szCs w:val="24"/>
          <w:lang w:val="fr-FR" w:eastAsia="fr-FR"/>
        </w:rPr>
        <w:t>IV.3.3.7.</w:t>
      </w:r>
      <w:r w:rsidRPr="00120B2C">
        <w:rPr>
          <w:rStyle w:val="FontStyle36"/>
          <w:rFonts w:ascii="Arial" w:hAnsi="Arial" w:cs="Arial"/>
          <w:sz w:val="24"/>
          <w:szCs w:val="24"/>
          <w:lang w:val="fr-FR" w:eastAsia="fr-FR"/>
        </w:rPr>
        <w:t xml:space="preserve"> </w:t>
      </w:r>
      <w:r w:rsidRPr="00120B2C">
        <w:rPr>
          <w:rFonts w:ascii="Arial" w:hAnsi="Arial" w:cs="Arial"/>
        </w:rPr>
        <w:t xml:space="preserve">Wytwarzane odpady magazynowane będą przez okres wynikający </w:t>
      </w:r>
      <w:r w:rsidRPr="00120B2C">
        <w:rPr>
          <w:rFonts w:ascii="Arial" w:hAnsi="Arial" w:cs="Arial"/>
        </w:rPr>
        <w:br/>
        <w:t xml:space="preserve">z procesów technologicznych lub organizacyjnych, w celu zebrania odpowiedniej ilości przed transportem do miejsc odzysku bądź unieszkodliwiania, nie będą przekraczane pojemności magazynowe. </w:t>
      </w:r>
    </w:p>
    <w:p w14:paraId="4EF1F805" w14:textId="77777777" w:rsidR="00EE449D" w:rsidRPr="00120B2C" w:rsidRDefault="00EE449D" w:rsidP="000547F4">
      <w:pPr>
        <w:spacing w:line="276" w:lineRule="auto"/>
        <w:jc w:val="both"/>
        <w:rPr>
          <w:rFonts w:ascii="Arial" w:hAnsi="Arial" w:cs="Arial"/>
        </w:rPr>
      </w:pPr>
      <w:r w:rsidRPr="00120B2C">
        <w:rPr>
          <w:rStyle w:val="FontStyle36"/>
          <w:rFonts w:ascii="Arial" w:hAnsi="Arial" w:cs="Arial"/>
          <w:b/>
          <w:bCs/>
          <w:sz w:val="24"/>
          <w:szCs w:val="24"/>
          <w:lang w:val="fr-FR" w:eastAsia="fr-FR"/>
        </w:rPr>
        <w:t>IV.3.3.8.</w:t>
      </w:r>
      <w:r w:rsidRPr="00120B2C">
        <w:rPr>
          <w:rStyle w:val="FontStyle36"/>
          <w:rFonts w:ascii="Arial" w:hAnsi="Arial" w:cs="Arial"/>
          <w:sz w:val="24"/>
          <w:szCs w:val="24"/>
          <w:lang w:val="fr-FR" w:eastAsia="fr-FR"/>
        </w:rPr>
        <w:t xml:space="preserve"> </w:t>
      </w:r>
      <w:r w:rsidRPr="00120B2C">
        <w:rPr>
          <w:rFonts w:ascii="Arial" w:hAnsi="Arial" w:cs="Arial"/>
        </w:rPr>
        <w:t>Odpady transportowane będą transportem odbiorców odpadów posiadających wymagane prawem zezwolenia, z częstotliwością wynikającą</w:t>
      </w:r>
      <w:r w:rsidRPr="00120B2C">
        <w:rPr>
          <w:rFonts w:ascii="Arial" w:hAnsi="Arial" w:cs="Arial"/>
        </w:rPr>
        <w:br/>
        <w:t>z zebrania odpowiedniej ilości tych odpadów do transportu.</w:t>
      </w:r>
    </w:p>
    <w:p w14:paraId="33C4BDF2" w14:textId="77777777" w:rsidR="00EE449D" w:rsidRPr="00120B2C" w:rsidRDefault="00EE449D" w:rsidP="000547F4">
      <w:pPr>
        <w:spacing w:line="276" w:lineRule="auto"/>
        <w:jc w:val="both"/>
        <w:rPr>
          <w:rFonts w:ascii="Arial" w:hAnsi="Arial" w:cs="Arial"/>
        </w:rPr>
      </w:pPr>
      <w:r w:rsidRPr="00120B2C">
        <w:rPr>
          <w:rStyle w:val="FontStyle36"/>
          <w:rFonts w:ascii="Arial" w:hAnsi="Arial" w:cs="Arial"/>
          <w:b/>
          <w:bCs/>
          <w:sz w:val="24"/>
          <w:szCs w:val="24"/>
          <w:lang w:val="fr-FR" w:eastAsia="fr-FR"/>
        </w:rPr>
        <w:t>IV.3.3.9.</w:t>
      </w:r>
      <w:r w:rsidRPr="00120B2C">
        <w:rPr>
          <w:rStyle w:val="FontStyle36"/>
          <w:rFonts w:ascii="Arial" w:hAnsi="Arial" w:cs="Arial"/>
          <w:sz w:val="24"/>
          <w:szCs w:val="24"/>
          <w:lang w:val="fr-FR" w:eastAsia="fr-FR"/>
        </w:rPr>
        <w:t xml:space="preserve"> </w:t>
      </w:r>
      <w:r w:rsidRPr="00120B2C">
        <w:rPr>
          <w:rFonts w:ascii="Arial" w:hAnsi="Arial" w:cs="Arial"/>
        </w:rPr>
        <w:t xml:space="preserve">Powierzchnie komunikacyjne przy obiektach i placach do przechowywania odpadów oraz drogi wewnętrzne będą utwardzone i utrzymywane w czystości. </w:t>
      </w:r>
    </w:p>
    <w:p w14:paraId="1DB7B67F" w14:textId="77777777" w:rsidR="00EE449D" w:rsidRPr="00120B2C" w:rsidRDefault="00EE449D" w:rsidP="000547F4">
      <w:pPr>
        <w:spacing w:line="276" w:lineRule="auto"/>
        <w:jc w:val="both"/>
        <w:rPr>
          <w:rFonts w:ascii="Arial" w:hAnsi="Arial" w:cs="Arial"/>
        </w:rPr>
      </w:pPr>
      <w:r w:rsidRPr="00120B2C">
        <w:rPr>
          <w:rStyle w:val="FontStyle36"/>
          <w:rFonts w:ascii="Arial" w:hAnsi="Arial" w:cs="Arial"/>
          <w:b/>
          <w:bCs/>
          <w:sz w:val="24"/>
          <w:szCs w:val="24"/>
          <w:lang w:val="fr-FR" w:eastAsia="fr-FR"/>
        </w:rPr>
        <w:t>IV.3.3.10.</w:t>
      </w:r>
      <w:r w:rsidRPr="00120B2C">
        <w:rPr>
          <w:rStyle w:val="FontStyle36"/>
          <w:rFonts w:ascii="Arial" w:hAnsi="Arial" w:cs="Arial"/>
          <w:sz w:val="24"/>
          <w:szCs w:val="24"/>
          <w:lang w:val="fr-FR" w:eastAsia="fr-FR"/>
        </w:rPr>
        <w:t xml:space="preserve"> </w:t>
      </w:r>
      <w:r w:rsidRPr="00120B2C">
        <w:rPr>
          <w:rFonts w:ascii="Arial" w:hAnsi="Arial" w:cs="Arial"/>
        </w:rPr>
        <w:t xml:space="preserve">Eksploatowane maszyny i urządzenia utrzymywane będą w odpowiednim stanie technicznym, poprzez wykonywanie zgodnie z planem przeglądów </w:t>
      </w:r>
      <w:r w:rsidRPr="00120B2C">
        <w:rPr>
          <w:rFonts w:ascii="Arial" w:hAnsi="Arial" w:cs="Arial"/>
        </w:rPr>
        <w:br/>
        <w:t xml:space="preserve">i remontów. </w:t>
      </w:r>
    </w:p>
    <w:p w14:paraId="2BE0E7DA" w14:textId="77777777" w:rsidR="00EE449D" w:rsidRPr="00120B2C" w:rsidRDefault="00EE449D" w:rsidP="000547F4">
      <w:pPr>
        <w:spacing w:line="276" w:lineRule="auto"/>
        <w:jc w:val="both"/>
        <w:rPr>
          <w:rFonts w:ascii="Arial" w:hAnsi="Arial" w:cs="Arial"/>
        </w:rPr>
      </w:pPr>
      <w:r w:rsidRPr="00120B2C">
        <w:rPr>
          <w:rStyle w:val="FontStyle36"/>
          <w:rFonts w:ascii="Arial" w:hAnsi="Arial" w:cs="Arial"/>
          <w:b/>
          <w:bCs/>
          <w:sz w:val="24"/>
          <w:szCs w:val="24"/>
          <w:lang w:val="fr-FR" w:eastAsia="fr-FR"/>
        </w:rPr>
        <w:t>IV.3.3.11.</w:t>
      </w:r>
      <w:r w:rsidRPr="00120B2C">
        <w:rPr>
          <w:rStyle w:val="FontStyle36"/>
          <w:rFonts w:ascii="Arial" w:hAnsi="Arial" w:cs="Arial"/>
          <w:sz w:val="24"/>
          <w:szCs w:val="24"/>
          <w:lang w:val="fr-FR" w:eastAsia="fr-FR"/>
        </w:rPr>
        <w:t xml:space="preserve"> </w:t>
      </w:r>
      <w:r w:rsidRPr="00120B2C">
        <w:rPr>
          <w:rFonts w:ascii="Arial" w:hAnsi="Arial" w:cs="Arial"/>
        </w:rPr>
        <w:t>Stosowane będą materiały charakteryzujące się wydłużonym okresem eksploatacyjnym.</w:t>
      </w:r>
    </w:p>
    <w:p w14:paraId="6E2B5522" w14:textId="77777777" w:rsidR="00EE449D" w:rsidRPr="00120B2C" w:rsidRDefault="00EE449D" w:rsidP="000547F4">
      <w:pPr>
        <w:spacing w:line="276" w:lineRule="auto"/>
        <w:jc w:val="both"/>
        <w:rPr>
          <w:rFonts w:ascii="Arial" w:hAnsi="Arial" w:cs="Arial"/>
        </w:rPr>
      </w:pPr>
      <w:r w:rsidRPr="00120B2C">
        <w:rPr>
          <w:rStyle w:val="FontStyle36"/>
          <w:rFonts w:ascii="Arial" w:hAnsi="Arial" w:cs="Arial"/>
          <w:b/>
          <w:bCs/>
          <w:sz w:val="24"/>
          <w:szCs w:val="24"/>
          <w:lang w:val="fr-FR" w:eastAsia="fr-FR"/>
        </w:rPr>
        <w:t>IV.3.3.12.</w:t>
      </w:r>
      <w:r w:rsidRPr="00120B2C">
        <w:rPr>
          <w:rStyle w:val="FontStyle36"/>
          <w:rFonts w:ascii="Arial" w:hAnsi="Arial" w:cs="Arial"/>
          <w:sz w:val="24"/>
          <w:szCs w:val="24"/>
          <w:lang w:val="fr-FR" w:eastAsia="fr-FR"/>
        </w:rPr>
        <w:t xml:space="preserve"> </w:t>
      </w:r>
      <w:r w:rsidRPr="00120B2C">
        <w:rPr>
          <w:rFonts w:ascii="Arial" w:hAnsi="Arial" w:cs="Arial"/>
        </w:rPr>
        <w:t>Gospodarka odpadami będzie odbywać się zgodnie z wewnętrzną instrukcją postępowania z odpadami.</w:t>
      </w:r>
    </w:p>
    <w:p w14:paraId="05F49319" w14:textId="5A093443" w:rsidR="00F435E2" w:rsidRPr="00120B2C" w:rsidRDefault="00F435E2" w:rsidP="00477094">
      <w:pPr>
        <w:pStyle w:val="Nagwek3"/>
      </w:pPr>
      <w:r w:rsidRPr="00120B2C">
        <w:t xml:space="preserve">IV.4. </w:t>
      </w:r>
      <w:r w:rsidR="006702A2" w:rsidRPr="00120B2C">
        <w:t>Skreśl</w:t>
      </w:r>
      <w:r w:rsidR="0060428E" w:rsidRPr="00120B2C">
        <w:t>ony</w:t>
      </w:r>
    </w:p>
    <w:p w14:paraId="24E17497" w14:textId="3C16044E" w:rsidR="004355DB" w:rsidRPr="00120B2C" w:rsidRDefault="004355DB" w:rsidP="006800F0">
      <w:pPr>
        <w:pStyle w:val="Default"/>
        <w:spacing w:before="120" w:after="120" w:line="276" w:lineRule="auto"/>
        <w:jc w:val="both"/>
        <w:rPr>
          <w:rFonts w:ascii="Arial" w:hAnsi="Arial" w:cs="Arial"/>
          <w:b/>
          <w:bCs/>
          <w:color w:val="auto"/>
        </w:rPr>
      </w:pPr>
      <w:r w:rsidRPr="00120B2C">
        <w:rPr>
          <w:rFonts w:ascii="Arial" w:hAnsi="Arial" w:cs="Arial"/>
          <w:b/>
          <w:bCs/>
          <w:color w:val="auto"/>
        </w:rPr>
        <w:t>IV.5.</w:t>
      </w:r>
      <w:r w:rsidR="00932DEF" w:rsidRPr="00120B2C">
        <w:rPr>
          <w:rStyle w:val="highlight"/>
          <w:rFonts w:ascii="Arial" w:hAnsi="Arial" w:cs="Arial"/>
          <w:color w:val="auto"/>
        </w:rPr>
        <w:t xml:space="preserve"> </w:t>
      </w:r>
      <w:r w:rsidR="00932DEF" w:rsidRPr="00120B2C">
        <w:rPr>
          <w:rStyle w:val="FontStyle35"/>
          <w:rFonts w:ascii="Arial" w:hAnsi="Arial" w:cs="Arial"/>
          <w:color w:val="auto"/>
          <w:sz w:val="24"/>
          <w:szCs w:val="24"/>
        </w:rPr>
        <w:t>Parametry charakteryzujące warunki emisji hałasu do środowiska</w:t>
      </w:r>
    </w:p>
    <w:p w14:paraId="1A54EC10" w14:textId="77777777" w:rsidR="004355DB" w:rsidRPr="00120B2C" w:rsidRDefault="004355DB" w:rsidP="000547F4">
      <w:pPr>
        <w:pStyle w:val="Style6"/>
        <w:widowControl/>
        <w:spacing w:line="276" w:lineRule="auto"/>
        <w:jc w:val="both"/>
        <w:rPr>
          <w:rStyle w:val="FontStyle36"/>
          <w:rFonts w:ascii="Arial" w:hAnsi="Arial" w:cs="Arial"/>
          <w:b/>
          <w:sz w:val="22"/>
          <w:szCs w:val="22"/>
        </w:rPr>
      </w:pPr>
      <w:r w:rsidRPr="00120B2C">
        <w:rPr>
          <w:rStyle w:val="FontStyle36"/>
          <w:rFonts w:ascii="Arial" w:hAnsi="Arial" w:cs="Arial"/>
          <w:b/>
          <w:sz w:val="22"/>
          <w:szCs w:val="22"/>
        </w:rPr>
        <w:t>Tabela nr 12</w:t>
      </w:r>
    </w:p>
    <w:tbl>
      <w:tblPr>
        <w:tblStyle w:val="Tabela-Siatka10"/>
        <w:tblW w:w="8926" w:type="dxa"/>
        <w:tblLayout w:type="fixed"/>
        <w:tblLook w:val="0020" w:firstRow="1" w:lastRow="0" w:firstColumn="0" w:lastColumn="0" w:noHBand="0" w:noVBand="0"/>
        <w:tblCaption w:val="Tabela w zakresie emisji hałasu"/>
        <w:tblDescription w:val="Tabela zawiera łaczone i zagnieżdżone komórki. W tabeli scharakteryzowano źródła hałasu. Tabelia zawiera 9 wierszy równoznaczne z 9 punktami żródeł hałasu. W tabeli okreslono symbole żródeł  od B1 do W8 oraz typ żródła (budynek lub punktwy) dodatkowu, parametrem jest wysokość zródła oraz maksymalne czasy w porze dnia i nocy.&#10;W szystkie zródła pracuja w porze dnia 16 h oraz jedno żródło oznaczone W* dodatkowo 8 h w porze nocnej."/>
      </w:tblPr>
      <w:tblGrid>
        <w:gridCol w:w="595"/>
        <w:gridCol w:w="2802"/>
        <w:gridCol w:w="1276"/>
        <w:gridCol w:w="1007"/>
        <w:gridCol w:w="1403"/>
        <w:gridCol w:w="1007"/>
        <w:gridCol w:w="836"/>
      </w:tblGrid>
      <w:tr w:rsidR="00120B2C" w:rsidRPr="00120B2C" w14:paraId="1E7E6E99" w14:textId="77777777" w:rsidTr="00477094">
        <w:trPr>
          <w:trHeight w:val="20"/>
          <w:tblHeader/>
        </w:trPr>
        <w:tc>
          <w:tcPr>
            <w:tcW w:w="595" w:type="dxa"/>
            <w:vMerge w:val="restart"/>
            <w:vAlign w:val="center"/>
          </w:tcPr>
          <w:p w14:paraId="58CA7BC4"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b/>
                <w:bCs/>
                <w:sz w:val="20"/>
              </w:rPr>
              <w:t>Lp.</w:t>
            </w:r>
          </w:p>
        </w:tc>
        <w:tc>
          <w:tcPr>
            <w:tcW w:w="2802" w:type="dxa"/>
            <w:vMerge w:val="restart"/>
            <w:vAlign w:val="center"/>
          </w:tcPr>
          <w:p w14:paraId="6AFB0231"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b/>
                <w:bCs/>
                <w:sz w:val="20"/>
              </w:rPr>
              <w:t>Lokalizacja źródła hałasu</w:t>
            </w:r>
          </w:p>
        </w:tc>
        <w:tc>
          <w:tcPr>
            <w:tcW w:w="1276" w:type="dxa"/>
            <w:vMerge w:val="restart"/>
            <w:vAlign w:val="center"/>
          </w:tcPr>
          <w:p w14:paraId="3A8FF289"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b/>
                <w:bCs/>
                <w:sz w:val="20"/>
              </w:rPr>
              <w:t>Symbol źródła</w:t>
            </w:r>
          </w:p>
        </w:tc>
        <w:tc>
          <w:tcPr>
            <w:tcW w:w="1007" w:type="dxa"/>
            <w:vMerge w:val="restart"/>
            <w:vAlign w:val="center"/>
          </w:tcPr>
          <w:p w14:paraId="3F58386D" w14:textId="77777777" w:rsidR="009B6979" w:rsidRPr="00120B2C" w:rsidRDefault="009B6979" w:rsidP="000B0569">
            <w:pPr>
              <w:autoSpaceDE w:val="0"/>
              <w:autoSpaceDN w:val="0"/>
              <w:adjustRightInd w:val="0"/>
              <w:spacing w:line="276" w:lineRule="auto"/>
              <w:ind w:left="-108" w:right="-102"/>
              <w:jc w:val="center"/>
              <w:rPr>
                <w:rFonts w:ascii="Arial" w:hAnsi="Arial" w:cs="Arial"/>
                <w:sz w:val="20"/>
              </w:rPr>
            </w:pPr>
            <w:r w:rsidRPr="00120B2C">
              <w:rPr>
                <w:rFonts w:ascii="Arial" w:hAnsi="Arial" w:cs="Arial"/>
                <w:b/>
                <w:bCs/>
                <w:sz w:val="20"/>
              </w:rPr>
              <w:t>Typ źródła hałasu</w:t>
            </w:r>
          </w:p>
        </w:tc>
        <w:tc>
          <w:tcPr>
            <w:tcW w:w="1403" w:type="dxa"/>
            <w:vMerge w:val="restart"/>
            <w:vAlign w:val="center"/>
          </w:tcPr>
          <w:p w14:paraId="36799274" w14:textId="2A0A56B4"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b/>
                <w:bCs/>
                <w:sz w:val="20"/>
              </w:rPr>
              <w:t>Wysokość zawieszenia źródła nad poziomem terenu</w:t>
            </w:r>
            <w:r w:rsidR="00477094">
              <w:rPr>
                <w:rFonts w:ascii="Arial" w:hAnsi="Arial" w:cs="Arial"/>
                <w:b/>
                <w:bCs/>
                <w:sz w:val="20"/>
              </w:rPr>
              <w:br/>
            </w:r>
            <w:r w:rsidRPr="00120B2C">
              <w:rPr>
                <w:rFonts w:ascii="Arial" w:hAnsi="Arial" w:cs="Arial"/>
                <w:b/>
                <w:bCs/>
                <w:sz w:val="20"/>
              </w:rPr>
              <w:t>[n n.p.t]</w:t>
            </w:r>
          </w:p>
        </w:tc>
        <w:tc>
          <w:tcPr>
            <w:tcW w:w="1843" w:type="dxa"/>
            <w:gridSpan w:val="2"/>
            <w:vAlign w:val="center"/>
          </w:tcPr>
          <w:p w14:paraId="70F43259"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b/>
                <w:bCs/>
                <w:sz w:val="20"/>
              </w:rPr>
              <w:t>Maksymalny czas pracy źródła</w:t>
            </w:r>
          </w:p>
          <w:p w14:paraId="633C61BD"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b/>
                <w:bCs/>
                <w:sz w:val="20"/>
              </w:rPr>
              <w:t>w ciągu doby [h]</w:t>
            </w:r>
          </w:p>
        </w:tc>
      </w:tr>
      <w:tr w:rsidR="00120B2C" w:rsidRPr="00120B2C" w14:paraId="33226B16" w14:textId="77777777" w:rsidTr="00477094">
        <w:trPr>
          <w:trHeight w:val="20"/>
          <w:tblHeader/>
        </w:trPr>
        <w:tc>
          <w:tcPr>
            <w:tcW w:w="595" w:type="dxa"/>
            <w:vMerge/>
            <w:vAlign w:val="center"/>
          </w:tcPr>
          <w:p w14:paraId="73659C60" w14:textId="77777777" w:rsidR="009B6979" w:rsidRPr="00120B2C" w:rsidRDefault="009B6979" w:rsidP="000B0569">
            <w:pPr>
              <w:autoSpaceDE w:val="0"/>
              <w:autoSpaceDN w:val="0"/>
              <w:adjustRightInd w:val="0"/>
              <w:spacing w:line="276" w:lineRule="auto"/>
              <w:jc w:val="center"/>
              <w:rPr>
                <w:rFonts w:ascii="Arial" w:hAnsi="Arial" w:cs="Arial"/>
                <w:sz w:val="20"/>
              </w:rPr>
            </w:pPr>
          </w:p>
        </w:tc>
        <w:tc>
          <w:tcPr>
            <w:tcW w:w="2802" w:type="dxa"/>
            <w:vMerge/>
            <w:vAlign w:val="center"/>
          </w:tcPr>
          <w:p w14:paraId="1C2D02F1" w14:textId="77777777" w:rsidR="009B6979" w:rsidRPr="00120B2C" w:rsidRDefault="009B6979" w:rsidP="000B0569">
            <w:pPr>
              <w:autoSpaceDE w:val="0"/>
              <w:autoSpaceDN w:val="0"/>
              <w:adjustRightInd w:val="0"/>
              <w:spacing w:line="276" w:lineRule="auto"/>
              <w:jc w:val="center"/>
              <w:rPr>
                <w:rFonts w:ascii="Arial" w:hAnsi="Arial" w:cs="Arial"/>
                <w:sz w:val="20"/>
              </w:rPr>
            </w:pPr>
          </w:p>
        </w:tc>
        <w:tc>
          <w:tcPr>
            <w:tcW w:w="1276" w:type="dxa"/>
            <w:vMerge/>
            <w:vAlign w:val="center"/>
          </w:tcPr>
          <w:p w14:paraId="05D698F8" w14:textId="77777777" w:rsidR="009B6979" w:rsidRPr="00120B2C" w:rsidRDefault="009B6979" w:rsidP="000B0569">
            <w:pPr>
              <w:autoSpaceDE w:val="0"/>
              <w:autoSpaceDN w:val="0"/>
              <w:adjustRightInd w:val="0"/>
              <w:spacing w:line="276" w:lineRule="auto"/>
              <w:jc w:val="center"/>
              <w:rPr>
                <w:rFonts w:ascii="Arial" w:hAnsi="Arial" w:cs="Arial"/>
                <w:sz w:val="20"/>
              </w:rPr>
            </w:pPr>
          </w:p>
        </w:tc>
        <w:tc>
          <w:tcPr>
            <w:tcW w:w="1007" w:type="dxa"/>
            <w:vMerge/>
            <w:vAlign w:val="center"/>
          </w:tcPr>
          <w:p w14:paraId="14B7052A" w14:textId="77777777" w:rsidR="009B6979" w:rsidRPr="00120B2C" w:rsidRDefault="009B6979" w:rsidP="000B0569">
            <w:pPr>
              <w:autoSpaceDE w:val="0"/>
              <w:autoSpaceDN w:val="0"/>
              <w:adjustRightInd w:val="0"/>
              <w:spacing w:line="276" w:lineRule="auto"/>
              <w:ind w:left="-108" w:right="-102"/>
              <w:jc w:val="center"/>
              <w:rPr>
                <w:rFonts w:ascii="Arial" w:hAnsi="Arial" w:cs="Arial"/>
                <w:sz w:val="20"/>
              </w:rPr>
            </w:pPr>
          </w:p>
        </w:tc>
        <w:tc>
          <w:tcPr>
            <w:tcW w:w="1403" w:type="dxa"/>
            <w:vMerge/>
            <w:vAlign w:val="center"/>
          </w:tcPr>
          <w:p w14:paraId="4C4DD008" w14:textId="77777777" w:rsidR="009B6979" w:rsidRPr="00120B2C" w:rsidRDefault="009B6979" w:rsidP="000B0569">
            <w:pPr>
              <w:autoSpaceDE w:val="0"/>
              <w:autoSpaceDN w:val="0"/>
              <w:adjustRightInd w:val="0"/>
              <w:spacing w:line="276" w:lineRule="auto"/>
              <w:jc w:val="center"/>
              <w:rPr>
                <w:rFonts w:ascii="Arial" w:hAnsi="Arial" w:cs="Arial"/>
                <w:sz w:val="20"/>
              </w:rPr>
            </w:pPr>
          </w:p>
        </w:tc>
        <w:tc>
          <w:tcPr>
            <w:tcW w:w="1007" w:type="dxa"/>
            <w:vAlign w:val="center"/>
          </w:tcPr>
          <w:p w14:paraId="6032B073"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b/>
                <w:bCs/>
                <w:sz w:val="20"/>
              </w:rPr>
              <w:t>pora dzienna</w:t>
            </w:r>
          </w:p>
        </w:tc>
        <w:tc>
          <w:tcPr>
            <w:tcW w:w="836" w:type="dxa"/>
            <w:vAlign w:val="center"/>
          </w:tcPr>
          <w:p w14:paraId="13A81B0D"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b/>
                <w:bCs/>
                <w:sz w:val="20"/>
              </w:rPr>
              <w:t>pora nocna</w:t>
            </w:r>
          </w:p>
        </w:tc>
      </w:tr>
      <w:tr w:rsidR="00120B2C" w:rsidRPr="00120B2C" w14:paraId="246F7BF0" w14:textId="77777777" w:rsidTr="00477094">
        <w:trPr>
          <w:trHeight w:val="20"/>
        </w:trPr>
        <w:tc>
          <w:tcPr>
            <w:tcW w:w="595" w:type="dxa"/>
            <w:vAlign w:val="center"/>
          </w:tcPr>
          <w:p w14:paraId="4A72E8A8"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1.</w:t>
            </w:r>
          </w:p>
        </w:tc>
        <w:tc>
          <w:tcPr>
            <w:tcW w:w="2802" w:type="dxa"/>
            <w:vAlign w:val="center"/>
          </w:tcPr>
          <w:p w14:paraId="355461AE"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Budynek produkcyjny (nr 8)</w:t>
            </w:r>
          </w:p>
        </w:tc>
        <w:tc>
          <w:tcPr>
            <w:tcW w:w="1276" w:type="dxa"/>
            <w:vAlign w:val="center"/>
          </w:tcPr>
          <w:p w14:paraId="0134123A"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B1</w:t>
            </w:r>
          </w:p>
        </w:tc>
        <w:tc>
          <w:tcPr>
            <w:tcW w:w="1007" w:type="dxa"/>
            <w:vAlign w:val="center"/>
          </w:tcPr>
          <w:p w14:paraId="45ABEF85" w14:textId="77777777" w:rsidR="009B6979" w:rsidRPr="00120B2C" w:rsidRDefault="009B6979" w:rsidP="000B0569">
            <w:pPr>
              <w:autoSpaceDE w:val="0"/>
              <w:autoSpaceDN w:val="0"/>
              <w:adjustRightInd w:val="0"/>
              <w:spacing w:line="276" w:lineRule="auto"/>
              <w:ind w:left="-108" w:right="-102"/>
              <w:jc w:val="center"/>
              <w:rPr>
                <w:rFonts w:ascii="Arial" w:hAnsi="Arial" w:cs="Arial"/>
                <w:sz w:val="20"/>
              </w:rPr>
            </w:pPr>
            <w:r w:rsidRPr="00120B2C">
              <w:rPr>
                <w:rFonts w:ascii="Arial" w:hAnsi="Arial" w:cs="Arial"/>
                <w:sz w:val="20"/>
              </w:rPr>
              <w:t>budynek</w:t>
            </w:r>
          </w:p>
        </w:tc>
        <w:tc>
          <w:tcPr>
            <w:tcW w:w="1403" w:type="dxa"/>
            <w:vAlign w:val="center"/>
          </w:tcPr>
          <w:p w14:paraId="7010A0D9"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0,0 ÷ 6,0</w:t>
            </w:r>
          </w:p>
        </w:tc>
        <w:tc>
          <w:tcPr>
            <w:tcW w:w="1007" w:type="dxa"/>
            <w:vAlign w:val="center"/>
          </w:tcPr>
          <w:p w14:paraId="48F7A0D7"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16</w:t>
            </w:r>
          </w:p>
        </w:tc>
        <w:tc>
          <w:tcPr>
            <w:tcW w:w="836" w:type="dxa"/>
            <w:vAlign w:val="center"/>
          </w:tcPr>
          <w:p w14:paraId="5EE22342"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w:t>
            </w:r>
          </w:p>
        </w:tc>
      </w:tr>
      <w:tr w:rsidR="00120B2C" w:rsidRPr="00120B2C" w14:paraId="2C7406A1" w14:textId="77777777" w:rsidTr="00477094">
        <w:trPr>
          <w:trHeight w:val="20"/>
        </w:trPr>
        <w:tc>
          <w:tcPr>
            <w:tcW w:w="595" w:type="dxa"/>
            <w:vAlign w:val="center"/>
          </w:tcPr>
          <w:p w14:paraId="63F25B4F"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2.</w:t>
            </w:r>
          </w:p>
        </w:tc>
        <w:tc>
          <w:tcPr>
            <w:tcW w:w="2802" w:type="dxa"/>
            <w:vAlign w:val="center"/>
          </w:tcPr>
          <w:p w14:paraId="63A5DD95"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Wentylator wyciągowy</w:t>
            </w:r>
          </w:p>
          <w:p w14:paraId="6D328EF1"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(budynek produkcyjny nr 8)</w:t>
            </w:r>
          </w:p>
        </w:tc>
        <w:tc>
          <w:tcPr>
            <w:tcW w:w="1276" w:type="dxa"/>
            <w:vAlign w:val="center"/>
          </w:tcPr>
          <w:p w14:paraId="47A2B062"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W1</w:t>
            </w:r>
          </w:p>
        </w:tc>
        <w:tc>
          <w:tcPr>
            <w:tcW w:w="1007" w:type="dxa"/>
            <w:vAlign w:val="center"/>
          </w:tcPr>
          <w:p w14:paraId="47556AC1" w14:textId="77777777" w:rsidR="009B6979" w:rsidRPr="00120B2C" w:rsidRDefault="009B6979" w:rsidP="000B0569">
            <w:pPr>
              <w:autoSpaceDE w:val="0"/>
              <w:autoSpaceDN w:val="0"/>
              <w:adjustRightInd w:val="0"/>
              <w:spacing w:line="276" w:lineRule="auto"/>
              <w:ind w:left="-108" w:right="-102"/>
              <w:jc w:val="center"/>
              <w:rPr>
                <w:rFonts w:ascii="Arial" w:hAnsi="Arial" w:cs="Arial"/>
                <w:sz w:val="20"/>
              </w:rPr>
            </w:pPr>
            <w:r w:rsidRPr="00120B2C">
              <w:rPr>
                <w:rFonts w:ascii="Arial" w:hAnsi="Arial" w:cs="Arial"/>
                <w:sz w:val="20"/>
              </w:rPr>
              <w:t>punktowe</w:t>
            </w:r>
          </w:p>
        </w:tc>
        <w:tc>
          <w:tcPr>
            <w:tcW w:w="1403" w:type="dxa"/>
            <w:vAlign w:val="center"/>
          </w:tcPr>
          <w:p w14:paraId="32ED4F12"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3,5</w:t>
            </w:r>
          </w:p>
        </w:tc>
        <w:tc>
          <w:tcPr>
            <w:tcW w:w="1007" w:type="dxa"/>
            <w:vAlign w:val="center"/>
          </w:tcPr>
          <w:p w14:paraId="54FF4107"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16</w:t>
            </w:r>
          </w:p>
        </w:tc>
        <w:tc>
          <w:tcPr>
            <w:tcW w:w="836" w:type="dxa"/>
            <w:vAlign w:val="center"/>
          </w:tcPr>
          <w:p w14:paraId="5F6E7B10"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w:t>
            </w:r>
          </w:p>
        </w:tc>
      </w:tr>
      <w:tr w:rsidR="00120B2C" w:rsidRPr="00120B2C" w14:paraId="42B576C8" w14:textId="77777777" w:rsidTr="00477094">
        <w:trPr>
          <w:trHeight w:val="20"/>
        </w:trPr>
        <w:tc>
          <w:tcPr>
            <w:tcW w:w="595" w:type="dxa"/>
            <w:vAlign w:val="center"/>
          </w:tcPr>
          <w:p w14:paraId="7A2F24F4"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3.</w:t>
            </w:r>
          </w:p>
        </w:tc>
        <w:tc>
          <w:tcPr>
            <w:tcW w:w="2802" w:type="dxa"/>
            <w:vAlign w:val="center"/>
          </w:tcPr>
          <w:p w14:paraId="7DA99601"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Wentylator nadmuchowy</w:t>
            </w:r>
          </w:p>
          <w:p w14:paraId="6DEC9DD2"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(budynek produkcyjny nr 8)</w:t>
            </w:r>
          </w:p>
        </w:tc>
        <w:tc>
          <w:tcPr>
            <w:tcW w:w="1276" w:type="dxa"/>
            <w:vAlign w:val="center"/>
          </w:tcPr>
          <w:p w14:paraId="296F6C10"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W2</w:t>
            </w:r>
          </w:p>
        </w:tc>
        <w:tc>
          <w:tcPr>
            <w:tcW w:w="1007" w:type="dxa"/>
            <w:vAlign w:val="center"/>
          </w:tcPr>
          <w:p w14:paraId="32917582" w14:textId="77777777" w:rsidR="009B6979" w:rsidRPr="00120B2C" w:rsidRDefault="009B6979" w:rsidP="000B0569">
            <w:pPr>
              <w:autoSpaceDE w:val="0"/>
              <w:autoSpaceDN w:val="0"/>
              <w:adjustRightInd w:val="0"/>
              <w:spacing w:line="276" w:lineRule="auto"/>
              <w:ind w:left="-108" w:right="-102"/>
              <w:jc w:val="center"/>
              <w:rPr>
                <w:rFonts w:ascii="Arial" w:hAnsi="Arial" w:cs="Arial"/>
                <w:sz w:val="20"/>
              </w:rPr>
            </w:pPr>
            <w:r w:rsidRPr="00120B2C">
              <w:rPr>
                <w:rFonts w:ascii="Arial" w:hAnsi="Arial" w:cs="Arial"/>
                <w:sz w:val="20"/>
              </w:rPr>
              <w:t>punktowe</w:t>
            </w:r>
          </w:p>
        </w:tc>
        <w:tc>
          <w:tcPr>
            <w:tcW w:w="1403" w:type="dxa"/>
            <w:vAlign w:val="center"/>
          </w:tcPr>
          <w:p w14:paraId="1155D1F3"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3,5</w:t>
            </w:r>
          </w:p>
        </w:tc>
        <w:tc>
          <w:tcPr>
            <w:tcW w:w="1007" w:type="dxa"/>
            <w:vAlign w:val="center"/>
          </w:tcPr>
          <w:p w14:paraId="246402F6"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16</w:t>
            </w:r>
          </w:p>
        </w:tc>
        <w:tc>
          <w:tcPr>
            <w:tcW w:w="836" w:type="dxa"/>
            <w:vAlign w:val="center"/>
          </w:tcPr>
          <w:p w14:paraId="2BD26D3D"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w:t>
            </w:r>
          </w:p>
        </w:tc>
      </w:tr>
      <w:tr w:rsidR="00120B2C" w:rsidRPr="00120B2C" w14:paraId="1C9DFE93" w14:textId="77777777" w:rsidTr="00477094">
        <w:trPr>
          <w:trHeight w:val="20"/>
        </w:trPr>
        <w:tc>
          <w:tcPr>
            <w:tcW w:w="595" w:type="dxa"/>
            <w:vAlign w:val="center"/>
          </w:tcPr>
          <w:p w14:paraId="469AA448"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4.</w:t>
            </w:r>
          </w:p>
        </w:tc>
        <w:tc>
          <w:tcPr>
            <w:tcW w:w="2802" w:type="dxa"/>
            <w:vAlign w:val="center"/>
          </w:tcPr>
          <w:p w14:paraId="359D3EE4"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Wentylator nadmuchowy</w:t>
            </w:r>
          </w:p>
          <w:p w14:paraId="6C827768"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(budynek produkcyjny nr 8)</w:t>
            </w:r>
          </w:p>
        </w:tc>
        <w:tc>
          <w:tcPr>
            <w:tcW w:w="1276" w:type="dxa"/>
            <w:vAlign w:val="center"/>
          </w:tcPr>
          <w:p w14:paraId="642BD507"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W3</w:t>
            </w:r>
          </w:p>
        </w:tc>
        <w:tc>
          <w:tcPr>
            <w:tcW w:w="1007" w:type="dxa"/>
            <w:vAlign w:val="center"/>
          </w:tcPr>
          <w:p w14:paraId="00985E50" w14:textId="77777777" w:rsidR="009B6979" w:rsidRPr="00120B2C" w:rsidRDefault="009B6979" w:rsidP="000B0569">
            <w:pPr>
              <w:autoSpaceDE w:val="0"/>
              <w:autoSpaceDN w:val="0"/>
              <w:adjustRightInd w:val="0"/>
              <w:spacing w:line="276" w:lineRule="auto"/>
              <w:ind w:left="-108" w:right="-102"/>
              <w:jc w:val="center"/>
              <w:rPr>
                <w:rFonts w:ascii="Arial" w:hAnsi="Arial" w:cs="Arial"/>
                <w:sz w:val="20"/>
              </w:rPr>
            </w:pPr>
            <w:r w:rsidRPr="00120B2C">
              <w:rPr>
                <w:rFonts w:ascii="Arial" w:hAnsi="Arial" w:cs="Arial"/>
                <w:sz w:val="20"/>
              </w:rPr>
              <w:t>punktowe</w:t>
            </w:r>
          </w:p>
        </w:tc>
        <w:tc>
          <w:tcPr>
            <w:tcW w:w="1403" w:type="dxa"/>
            <w:vAlign w:val="center"/>
          </w:tcPr>
          <w:p w14:paraId="7066E4B2"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3,5</w:t>
            </w:r>
          </w:p>
        </w:tc>
        <w:tc>
          <w:tcPr>
            <w:tcW w:w="1007" w:type="dxa"/>
            <w:vAlign w:val="center"/>
          </w:tcPr>
          <w:p w14:paraId="3660855D"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16</w:t>
            </w:r>
          </w:p>
        </w:tc>
        <w:tc>
          <w:tcPr>
            <w:tcW w:w="836" w:type="dxa"/>
            <w:vAlign w:val="center"/>
          </w:tcPr>
          <w:p w14:paraId="2FE91A2D"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w:t>
            </w:r>
          </w:p>
        </w:tc>
      </w:tr>
      <w:tr w:rsidR="00120B2C" w:rsidRPr="00120B2C" w14:paraId="04C6D0F1" w14:textId="77777777" w:rsidTr="00477094">
        <w:trPr>
          <w:trHeight w:val="20"/>
        </w:trPr>
        <w:tc>
          <w:tcPr>
            <w:tcW w:w="595" w:type="dxa"/>
            <w:vAlign w:val="center"/>
          </w:tcPr>
          <w:p w14:paraId="743C1927"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5.</w:t>
            </w:r>
          </w:p>
        </w:tc>
        <w:tc>
          <w:tcPr>
            <w:tcW w:w="2802" w:type="dxa"/>
            <w:vAlign w:val="center"/>
          </w:tcPr>
          <w:p w14:paraId="409DDF82"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Wentylator nadmuchowy</w:t>
            </w:r>
          </w:p>
          <w:p w14:paraId="03945F43"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(budynek produkcyjny nr 8)</w:t>
            </w:r>
          </w:p>
        </w:tc>
        <w:tc>
          <w:tcPr>
            <w:tcW w:w="1276" w:type="dxa"/>
            <w:vAlign w:val="center"/>
          </w:tcPr>
          <w:p w14:paraId="6E17496E"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W4</w:t>
            </w:r>
          </w:p>
        </w:tc>
        <w:tc>
          <w:tcPr>
            <w:tcW w:w="1007" w:type="dxa"/>
            <w:vAlign w:val="center"/>
          </w:tcPr>
          <w:p w14:paraId="0E68F4BA" w14:textId="77777777" w:rsidR="009B6979" w:rsidRPr="00120B2C" w:rsidRDefault="009B6979" w:rsidP="000B0569">
            <w:pPr>
              <w:autoSpaceDE w:val="0"/>
              <w:autoSpaceDN w:val="0"/>
              <w:adjustRightInd w:val="0"/>
              <w:spacing w:line="276" w:lineRule="auto"/>
              <w:ind w:left="-108" w:right="-102"/>
              <w:jc w:val="center"/>
              <w:rPr>
                <w:rFonts w:ascii="Arial" w:hAnsi="Arial" w:cs="Arial"/>
                <w:sz w:val="20"/>
              </w:rPr>
            </w:pPr>
            <w:r w:rsidRPr="00120B2C">
              <w:rPr>
                <w:rFonts w:ascii="Arial" w:hAnsi="Arial" w:cs="Arial"/>
                <w:sz w:val="20"/>
              </w:rPr>
              <w:t>punktowe</w:t>
            </w:r>
          </w:p>
        </w:tc>
        <w:tc>
          <w:tcPr>
            <w:tcW w:w="1403" w:type="dxa"/>
            <w:vAlign w:val="center"/>
          </w:tcPr>
          <w:p w14:paraId="6B814F78"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3,5</w:t>
            </w:r>
          </w:p>
        </w:tc>
        <w:tc>
          <w:tcPr>
            <w:tcW w:w="1007" w:type="dxa"/>
            <w:vAlign w:val="center"/>
          </w:tcPr>
          <w:p w14:paraId="5AD2AEDF"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16</w:t>
            </w:r>
          </w:p>
        </w:tc>
        <w:tc>
          <w:tcPr>
            <w:tcW w:w="836" w:type="dxa"/>
            <w:vAlign w:val="center"/>
          </w:tcPr>
          <w:p w14:paraId="5F8B79A6"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w:t>
            </w:r>
          </w:p>
        </w:tc>
      </w:tr>
      <w:tr w:rsidR="00120B2C" w:rsidRPr="00120B2C" w14:paraId="0F164F10" w14:textId="77777777" w:rsidTr="00477094">
        <w:trPr>
          <w:trHeight w:val="20"/>
        </w:trPr>
        <w:tc>
          <w:tcPr>
            <w:tcW w:w="595" w:type="dxa"/>
            <w:vAlign w:val="center"/>
          </w:tcPr>
          <w:p w14:paraId="5A4A55C9"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6.</w:t>
            </w:r>
          </w:p>
        </w:tc>
        <w:tc>
          <w:tcPr>
            <w:tcW w:w="2802" w:type="dxa"/>
            <w:vAlign w:val="center"/>
          </w:tcPr>
          <w:p w14:paraId="70C9EE9C"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Wentylator nadmuchowy</w:t>
            </w:r>
          </w:p>
          <w:p w14:paraId="0DD3DAC6"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lastRenderedPageBreak/>
              <w:t>(budynek nr 4)</w:t>
            </w:r>
          </w:p>
        </w:tc>
        <w:tc>
          <w:tcPr>
            <w:tcW w:w="1276" w:type="dxa"/>
            <w:vAlign w:val="center"/>
          </w:tcPr>
          <w:p w14:paraId="137C9A66"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lastRenderedPageBreak/>
              <w:t>W5</w:t>
            </w:r>
          </w:p>
        </w:tc>
        <w:tc>
          <w:tcPr>
            <w:tcW w:w="1007" w:type="dxa"/>
            <w:vAlign w:val="center"/>
          </w:tcPr>
          <w:p w14:paraId="2E3C04EF" w14:textId="77777777" w:rsidR="009B6979" w:rsidRPr="00120B2C" w:rsidRDefault="009B6979" w:rsidP="000B0569">
            <w:pPr>
              <w:autoSpaceDE w:val="0"/>
              <w:autoSpaceDN w:val="0"/>
              <w:adjustRightInd w:val="0"/>
              <w:spacing w:line="276" w:lineRule="auto"/>
              <w:ind w:left="-108" w:right="-102"/>
              <w:jc w:val="center"/>
              <w:rPr>
                <w:rFonts w:ascii="Arial" w:hAnsi="Arial" w:cs="Arial"/>
                <w:sz w:val="20"/>
              </w:rPr>
            </w:pPr>
            <w:r w:rsidRPr="00120B2C">
              <w:rPr>
                <w:rFonts w:ascii="Arial" w:hAnsi="Arial" w:cs="Arial"/>
                <w:sz w:val="20"/>
              </w:rPr>
              <w:t>punktowe</w:t>
            </w:r>
          </w:p>
        </w:tc>
        <w:tc>
          <w:tcPr>
            <w:tcW w:w="1403" w:type="dxa"/>
            <w:vAlign w:val="center"/>
          </w:tcPr>
          <w:p w14:paraId="4F962269"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6,5</w:t>
            </w:r>
          </w:p>
        </w:tc>
        <w:tc>
          <w:tcPr>
            <w:tcW w:w="1007" w:type="dxa"/>
            <w:vAlign w:val="center"/>
          </w:tcPr>
          <w:p w14:paraId="4DB2EAF6"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16</w:t>
            </w:r>
          </w:p>
        </w:tc>
        <w:tc>
          <w:tcPr>
            <w:tcW w:w="836" w:type="dxa"/>
            <w:vAlign w:val="center"/>
          </w:tcPr>
          <w:p w14:paraId="63ECD0E2"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w:t>
            </w:r>
          </w:p>
        </w:tc>
      </w:tr>
      <w:tr w:rsidR="00120B2C" w:rsidRPr="00120B2C" w14:paraId="196151D5" w14:textId="77777777" w:rsidTr="00477094">
        <w:trPr>
          <w:trHeight w:val="20"/>
        </w:trPr>
        <w:tc>
          <w:tcPr>
            <w:tcW w:w="595" w:type="dxa"/>
            <w:vAlign w:val="center"/>
          </w:tcPr>
          <w:p w14:paraId="65E3CDEF"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7.</w:t>
            </w:r>
          </w:p>
        </w:tc>
        <w:tc>
          <w:tcPr>
            <w:tcW w:w="2802" w:type="dxa"/>
            <w:vAlign w:val="center"/>
          </w:tcPr>
          <w:p w14:paraId="6F6041B5"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Wentylator nadmuchowy</w:t>
            </w:r>
          </w:p>
          <w:p w14:paraId="5AC5AE92"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(budynek nr 4)</w:t>
            </w:r>
          </w:p>
        </w:tc>
        <w:tc>
          <w:tcPr>
            <w:tcW w:w="1276" w:type="dxa"/>
            <w:vAlign w:val="center"/>
          </w:tcPr>
          <w:p w14:paraId="6CC6ED94"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W6</w:t>
            </w:r>
          </w:p>
        </w:tc>
        <w:tc>
          <w:tcPr>
            <w:tcW w:w="1007" w:type="dxa"/>
            <w:vAlign w:val="center"/>
          </w:tcPr>
          <w:p w14:paraId="26953F1A" w14:textId="77777777" w:rsidR="009B6979" w:rsidRPr="00120B2C" w:rsidRDefault="009B6979" w:rsidP="000B0569">
            <w:pPr>
              <w:autoSpaceDE w:val="0"/>
              <w:autoSpaceDN w:val="0"/>
              <w:adjustRightInd w:val="0"/>
              <w:spacing w:line="276" w:lineRule="auto"/>
              <w:ind w:left="-108" w:right="-102"/>
              <w:jc w:val="center"/>
              <w:rPr>
                <w:rFonts w:ascii="Arial" w:hAnsi="Arial" w:cs="Arial"/>
                <w:sz w:val="20"/>
              </w:rPr>
            </w:pPr>
            <w:r w:rsidRPr="00120B2C">
              <w:rPr>
                <w:rFonts w:ascii="Arial" w:hAnsi="Arial" w:cs="Arial"/>
                <w:sz w:val="20"/>
              </w:rPr>
              <w:t>punktowe</w:t>
            </w:r>
          </w:p>
        </w:tc>
        <w:tc>
          <w:tcPr>
            <w:tcW w:w="1403" w:type="dxa"/>
            <w:vAlign w:val="center"/>
          </w:tcPr>
          <w:p w14:paraId="46A2977F"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6,5</w:t>
            </w:r>
          </w:p>
        </w:tc>
        <w:tc>
          <w:tcPr>
            <w:tcW w:w="1007" w:type="dxa"/>
            <w:vAlign w:val="center"/>
          </w:tcPr>
          <w:p w14:paraId="669AAED0"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16</w:t>
            </w:r>
          </w:p>
        </w:tc>
        <w:tc>
          <w:tcPr>
            <w:tcW w:w="836" w:type="dxa"/>
            <w:vAlign w:val="center"/>
          </w:tcPr>
          <w:p w14:paraId="57314CEF"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w:t>
            </w:r>
          </w:p>
        </w:tc>
      </w:tr>
      <w:tr w:rsidR="00120B2C" w:rsidRPr="00120B2C" w14:paraId="199B243A" w14:textId="77777777" w:rsidTr="00477094">
        <w:trPr>
          <w:trHeight w:val="20"/>
        </w:trPr>
        <w:tc>
          <w:tcPr>
            <w:tcW w:w="595" w:type="dxa"/>
            <w:vAlign w:val="center"/>
          </w:tcPr>
          <w:p w14:paraId="458D0629"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8.</w:t>
            </w:r>
          </w:p>
        </w:tc>
        <w:tc>
          <w:tcPr>
            <w:tcW w:w="2802" w:type="dxa"/>
            <w:vAlign w:val="center"/>
          </w:tcPr>
          <w:p w14:paraId="4E322C0F"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Wentylator nadmuchowy</w:t>
            </w:r>
          </w:p>
          <w:p w14:paraId="75D11B21"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(budynek nr 4)</w:t>
            </w:r>
          </w:p>
        </w:tc>
        <w:tc>
          <w:tcPr>
            <w:tcW w:w="1276" w:type="dxa"/>
            <w:vAlign w:val="center"/>
          </w:tcPr>
          <w:p w14:paraId="720ABF77"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W7</w:t>
            </w:r>
          </w:p>
        </w:tc>
        <w:tc>
          <w:tcPr>
            <w:tcW w:w="1007" w:type="dxa"/>
            <w:vAlign w:val="center"/>
          </w:tcPr>
          <w:p w14:paraId="21602973" w14:textId="77777777" w:rsidR="009B6979" w:rsidRPr="00120B2C" w:rsidRDefault="009B6979" w:rsidP="000B0569">
            <w:pPr>
              <w:autoSpaceDE w:val="0"/>
              <w:autoSpaceDN w:val="0"/>
              <w:adjustRightInd w:val="0"/>
              <w:spacing w:line="276" w:lineRule="auto"/>
              <w:ind w:left="-108" w:right="-102"/>
              <w:jc w:val="center"/>
              <w:rPr>
                <w:rFonts w:ascii="Arial" w:hAnsi="Arial" w:cs="Arial"/>
                <w:sz w:val="20"/>
              </w:rPr>
            </w:pPr>
            <w:r w:rsidRPr="00120B2C">
              <w:rPr>
                <w:rFonts w:ascii="Arial" w:hAnsi="Arial" w:cs="Arial"/>
                <w:sz w:val="20"/>
              </w:rPr>
              <w:t>punktowe</w:t>
            </w:r>
          </w:p>
        </w:tc>
        <w:tc>
          <w:tcPr>
            <w:tcW w:w="1403" w:type="dxa"/>
            <w:vAlign w:val="center"/>
          </w:tcPr>
          <w:p w14:paraId="0122E5F1"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6,5</w:t>
            </w:r>
          </w:p>
        </w:tc>
        <w:tc>
          <w:tcPr>
            <w:tcW w:w="1007" w:type="dxa"/>
            <w:vAlign w:val="center"/>
          </w:tcPr>
          <w:p w14:paraId="32DBF4C4"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16</w:t>
            </w:r>
          </w:p>
        </w:tc>
        <w:tc>
          <w:tcPr>
            <w:tcW w:w="836" w:type="dxa"/>
            <w:vAlign w:val="center"/>
          </w:tcPr>
          <w:p w14:paraId="3B49CF1B"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w:t>
            </w:r>
          </w:p>
        </w:tc>
      </w:tr>
      <w:tr w:rsidR="00477094" w:rsidRPr="00120B2C" w14:paraId="76BAD616" w14:textId="77777777" w:rsidTr="00477094">
        <w:trPr>
          <w:trHeight w:val="20"/>
        </w:trPr>
        <w:tc>
          <w:tcPr>
            <w:tcW w:w="595" w:type="dxa"/>
            <w:vAlign w:val="center"/>
          </w:tcPr>
          <w:p w14:paraId="6FC985F5"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9.</w:t>
            </w:r>
          </w:p>
        </w:tc>
        <w:tc>
          <w:tcPr>
            <w:tcW w:w="2802" w:type="dxa"/>
            <w:vAlign w:val="center"/>
          </w:tcPr>
          <w:p w14:paraId="2124ED62"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Wentylator nadmuchowy</w:t>
            </w:r>
          </w:p>
          <w:p w14:paraId="20B3994D"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(budynek nr 4)</w:t>
            </w:r>
          </w:p>
        </w:tc>
        <w:tc>
          <w:tcPr>
            <w:tcW w:w="1276" w:type="dxa"/>
            <w:vAlign w:val="center"/>
          </w:tcPr>
          <w:p w14:paraId="250CEA81"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W8</w:t>
            </w:r>
          </w:p>
        </w:tc>
        <w:tc>
          <w:tcPr>
            <w:tcW w:w="1007" w:type="dxa"/>
            <w:vAlign w:val="center"/>
          </w:tcPr>
          <w:p w14:paraId="7B8D0DEF" w14:textId="77777777" w:rsidR="009B6979" w:rsidRPr="00120B2C" w:rsidRDefault="009B6979" w:rsidP="000B0569">
            <w:pPr>
              <w:autoSpaceDE w:val="0"/>
              <w:autoSpaceDN w:val="0"/>
              <w:adjustRightInd w:val="0"/>
              <w:spacing w:line="276" w:lineRule="auto"/>
              <w:ind w:left="-108" w:right="-102"/>
              <w:jc w:val="center"/>
              <w:rPr>
                <w:rFonts w:ascii="Arial" w:hAnsi="Arial" w:cs="Arial"/>
                <w:sz w:val="20"/>
              </w:rPr>
            </w:pPr>
            <w:r w:rsidRPr="00120B2C">
              <w:rPr>
                <w:rFonts w:ascii="Arial" w:hAnsi="Arial" w:cs="Arial"/>
                <w:sz w:val="20"/>
              </w:rPr>
              <w:t>punktowe</w:t>
            </w:r>
          </w:p>
        </w:tc>
        <w:tc>
          <w:tcPr>
            <w:tcW w:w="1403" w:type="dxa"/>
            <w:vAlign w:val="center"/>
          </w:tcPr>
          <w:p w14:paraId="6D5C7711"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6,5</w:t>
            </w:r>
          </w:p>
        </w:tc>
        <w:tc>
          <w:tcPr>
            <w:tcW w:w="1007" w:type="dxa"/>
            <w:vAlign w:val="center"/>
          </w:tcPr>
          <w:p w14:paraId="0F50C116"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16</w:t>
            </w:r>
          </w:p>
        </w:tc>
        <w:tc>
          <w:tcPr>
            <w:tcW w:w="836" w:type="dxa"/>
            <w:vAlign w:val="center"/>
          </w:tcPr>
          <w:p w14:paraId="280C30DA" w14:textId="77777777" w:rsidR="009B6979" w:rsidRPr="00120B2C" w:rsidRDefault="009B6979" w:rsidP="000B0569">
            <w:pPr>
              <w:autoSpaceDE w:val="0"/>
              <w:autoSpaceDN w:val="0"/>
              <w:adjustRightInd w:val="0"/>
              <w:spacing w:line="276" w:lineRule="auto"/>
              <w:jc w:val="center"/>
              <w:rPr>
                <w:rFonts w:ascii="Arial" w:hAnsi="Arial" w:cs="Arial"/>
                <w:sz w:val="20"/>
              </w:rPr>
            </w:pPr>
            <w:r w:rsidRPr="00120B2C">
              <w:rPr>
                <w:rFonts w:ascii="Arial" w:hAnsi="Arial" w:cs="Arial"/>
                <w:sz w:val="20"/>
              </w:rPr>
              <w:t>8.</w:t>
            </w:r>
          </w:p>
        </w:tc>
      </w:tr>
    </w:tbl>
    <w:p w14:paraId="7C76903D" w14:textId="086F168A" w:rsidR="009D633E" w:rsidRPr="00120B2C" w:rsidRDefault="009D633E" w:rsidP="000547F4">
      <w:pPr>
        <w:pStyle w:val="Nagwek2"/>
        <w:spacing w:before="120" w:after="120" w:line="276" w:lineRule="auto"/>
        <w:rPr>
          <w:rFonts w:eastAsia="Times New Roman"/>
          <w:lang w:eastAsia="pl-PL"/>
        </w:rPr>
      </w:pPr>
      <w:r w:rsidRPr="00120B2C">
        <w:rPr>
          <w:rFonts w:eastAsia="Times New Roman"/>
          <w:lang w:eastAsia="pl-PL"/>
        </w:rPr>
        <w:t xml:space="preserve">V. Rodzaj i maksymalną ilość wykorzystywanej energii, materiałów, surowców </w:t>
      </w:r>
      <w:r w:rsidR="00477094">
        <w:rPr>
          <w:rFonts w:eastAsia="Times New Roman"/>
          <w:lang w:eastAsia="pl-PL"/>
        </w:rPr>
        <w:br/>
      </w:r>
      <w:r w:rsidRPr="00120B2C">
        <w:rPr>
          <w:rFonts w:eastAsia="Times New Roman"/>
          <w:lang w:eastAsia="pl-PL"/>
        </w:rPr>
        <w:t xml:space="preserve">i paliw </w:t>
      </w:r>
    </w:p>
    <w:p w14:paraId="6B886334" w14:textId="77777777" w:rsidR="009D633E" w:rsidRPr="00120B2C" w:rsidRDefault="009D633E" w:rsidP="00477094">
      <w:pPr>
        <w:pStyle w:val="Nagwek3"/>
      </w:pPr>
      <w:r w:rsidRPr="00120B2C">
        <w:t xml:space="preserve">V.1. Pobór wody dla potrzeb instalacji (dostarczana w całości z wodociągu gminnego) </w:t>
      </w:r>
    </w:p>
    <w:p w14:paraId="7EB25209" w14:textId="1A021BAF" w:rsidR="004626CC" w:rsidRPr="00120B2C" w:rsidRDefault="009D633E" w:rsidP="000D72C1">
      <w:pPr>
        <w:autoSpaceDE w:val="0"/>
        <w:autoSpaceDN w:val="0"/>
        <w:adjustRightInd w:val="0"/>
        <w:spacing w:before="120" w:line="276" w:lineRule="auto"/>
        <w:jc w:val="both"/>
        <w:rPr>
          <w:rFonts w:ascii="Arial" w:eastAsia="Times New Roman" w:hAnsi="Arial" w:cs="Arial"/>
          <w:b/>
          <w:bCs/>
          <w:sz w:val="22"/>
          <w:lang w:eastAsia="pl-PL"/>
        </w:rPr>
      </w:pPr>
      <w:r w:rsidRPr="00120B2C">
        <w:rPr>
          <w:rFonts w:ascii="Arial" w:eastAsia="Times New Roman" w:hAnsi="Arial" w:cs="Arial"/>
          <w:b/>
          <w:bCs/>
          <w:sz w:val="22"/>
          <w:lang w:eastAsia="pl-PL"/>
        </w:rPr>
        <w:t>Tabela nr 13</w:t>
      </w:r>
    </w:p>
    <w:tbl>
      <w:tblPr>
        <w:tblStyle w:val="Tabela-Siatka20"/>
        <w:tblpPr w:leftFromText="141" w:rightFromText="141" w:vertAnchor="text" w:tblpY="1"/>
        <w:tblW w:w="9368" w:type="dxa"/>
        <w:tblLook w:val="04A0" w:firstRow="1" w:lastRow="0" w:firstColumn="1" w:lastColumn="0" w:noHBand="0" w:noVBand="1"/>
        <w:tblCaption w:val="Zużycie wody"/>
        <w:tblDescription w:val="Tabela zawiera scalone i zadnieżdżone komórki. W tabeli określono zużycie wody na potrzeby instalacji do produkcji pianki na poziomie 4000 m3 rocznie, 350 m3 miesięcznie oraz 16 m3 na dobę. Dodatkowo określono zużycie wody w1000 Mg produktu wynoszące &lt;40 m3"/>
      </w:tblPr>
      <w:tblGrid>
        <w:gridCol w:w="517"/>
        <w:gridCol w:w="3289"/>
        <w:gridCol w:w="1264"/>
        <w:gridCol w:w="1446"/>
        <w:gridCol w:w="1203"/>
        <w:gridCol w:w="1642"/>
        <w:gridCol w:w="7"/>
      </w:tblGrid>
      <w:tr w:rsidR="00120B2C" w:rsidRPr="00120B2C" w14:paraId="5A706FF2" w14:textId="77777777" w:rsidTr="004626CC">
        <w:trPr>
          <w:tblHeader/>
        </w:trPr>
        <w:tc>
          <w:tcPr>
            <w:tcW w:w="0" w:type="auto"/>
            <w:vAlign w:val="center"/>
          </w:tcPr>
          <w:p w14:paraId="4F7F602B" w14:textId="3E41B86B" w:rsidR="000547F4" w:rsidRPr="00120B2C" w:rsidRDefault="000547F4" w:rsidP="000547F4">
            <w:pPr>
              <w:autoSpaceDE w:val="0"/>
              <w:autoSpaceDN w:val="0"/>
              <w:adjustRightInd w:val="0"/>
              <w:jc w:val="center"/>
              <w:rPr>
                <w:rFonts w:ascii="Arial" w:eastAsia="Times New Roman" w:hAnsi="Arial" w:cs="Arial"/>
                <w:sz w:val="20"/>
                <w:lang w:eastAsia="pl-PL"/>
              </w:rPr>
            </w:pPr>
            <w:r w:rsidRPr="00120B2C">
              <w:rPr>
                <w:rFonts w:ascii="Arial" w:eastAsia="Times New Roman" w:hAnsi="Arial" w:cs="Arial"/>
                <w:b/>
                <w:bCs/>
                <w:sz w:val="20"/>
                <w:lang w:eastAsia="pl-PL"/>
              </w:rPr>
              <w:t>Lp.</w:t>
            </w:r>
          </w:p>
        </w:tc>
        <w:tc>
          <w:tcPr>
            <w:tcW w:w="0" w:type="auto"/>
            <w:vAlign w:val="center"/>
          </w:tcPr>
          <w:p w14:paraId="6499344D" w14:textId="77777777" w:rsidR="000547F4" w:rsidRPr="00120B2C" w:rsidRDefault="000547F4" w:rsidP="000547F4">
            <w:pPr>
              <w:autoSpaceDE w:val="0"/>
              <w:autoSpaceDN w:val="0"/>
              <w:adjustRightInd w:val="0"/>
              <w:spacing w:before="120" w:line="276" w:lineRule="auto"/>
              <w:jc w:val="center"/>
              <w:rPr>
                <w:rFonts w:ascii="Arial" w:eastAsia="Times New Roman" w:hAnsi="Arial" w:cs="Arial"/>
                <w:sz w:val="20"/>
                <w:lang w:eastAsia="pl-PL"/>
              </w:rPr>
            </w:pPr>
            <w:r w:rsidRPr="00120B2C">
              <w:rPr>
                <w:rFonts w:ascii="Arial" w:eastAsia="Times New Roman" w:hAnsi="Arial" w:cs="Arial"/>
                <w:sz w:val="20"/>
                <w:lang w:eastAsia="pl-PL"/>
              </w:rPr>
              <w:t>Rodzaj wody</w:t>
            </w:r>
          </w:p>
        </w:tc>
        <w:tc>
          <w:tcPr>
            <w:tcW w:w="5562" w:type="dxa"/>
            <w:gridSpan w:val="5"/>
            <w:vAlign w:val="center"/>
          </w:tcPr>
          <w:p w14:paraId="29C089BA" w14:textId="5E18009B" w:rsidR="000547F4" w:rsidRPr="00120B2C" w:rsidRDefault="000547F4" w:rsidP="000547F4">
            <w:pPr>
              <w:autoSpaceDE w:val="0"/>
              <w:autoSpaceDN w:val="0"/>
              <w:adjustRightInd w:val="0"/>
              <w:spacing w:before="120" w:line="276" w:lineRule="auto"/>
              <w:jc w:val="center"/>
              <w:rPr>
                <w:rFonts w:ascii="Arial" w:eastAsia="Times New Roman" w:hAnsi="Arial" w:cs="Arial"/>
                <w:sz w:val="20"/>
                <w:lang w:eastAsia="pl-PL"/>
              </w:rPr>
            </w:pPr>
            <w:r w:rsidRPr="00120B2C">
              <w:rPr>
                <w:rFonts w:ascii="Arial" w:eastAsia="Times New Roman" w:hAnsi="Arial" w:cs="Arial"/>
                <w:sz w:val="20"/>
                <w:lang w:eastAsia="pl-PL"/>
              </w:rPr>
              <w:t>Maksymalne zużycie wody</w:t>
            </w:r>
          </w:p>
        </w:tc>
      </w:tr>
      <w:tr w:rsidR="00120B2C" w:rsidRPr="00120B2C" w14:paraId="37AB1E23" w14:textId="77777777" w:rsidTr="004626CC">
        <w:trPr>
          <w:gridAfter w:val="1"/>
          <w:wAfter w:w="7" w:type="dxa"/>
        </w:trPr>
        <w:tc>
          <w:tcPr>
            <w:tcW w:w="0" w:type="auto"/>
            <w:vAlign w:val="center"/>
          </w:tcPr>
          <w:p w14:paraId="26838CC7" w14:textId="77777777" w:rsidR="009D633E" w:rsidRPr="00120B2C" w:rsidRDefault="009D633E" w:rsidP="000547F4">
            <w:pPr>
              <w:autoSpaceDE w:val="0"/>
              <w:autoSpaceDN w:val="0"/>
              <w:adjustRightInd w:val="0"/>
              <w:spacing w:before="120" w:line="276" w:lineRule="auto"/>
              <w:jc w:val="both"/>
              <w:rPr>
                <w:rFonts w:ascii="Arial" w:eastAsia="Times New Roman" w:hAnsi="Arial" w:cs="Arial"/>
                <w:sz w:val="20"/>
                <w:lang w:eastAsia="pl-PL"/>
              </w:rPr>
            </w:pPr>
            <w:r w:rsidRPr="00120B2C">
              <w:rPr>
                <w:rFonts w:ascii="Arial" w:eastAsia="Times New Roman" w:hAnsi="Arial" w:cs="Arial"/>
                <w:b/>
                <w:bCs/>
                <w:sz w:val="20"/>
                <w:lang w:eastAsia="pl-PL"/>
              </w:rPr>
              <w:t>1.</w:t>
            </w:r>
          </w:p>
        </w:tc>
        <w:tc>
          <w:tcPr>
            <w:tcW w:w="0" w:type="auto"/>
            <w:vAlign w:val="center"/>
          </w:tcPr>
          <w:p w14:paraId="1D244485" w14:textId="6BC41E8D" w:rsidR="009D633E" w:rsidRPr="00120B2C" w:rsidRDefault="009D633E" w:rsidP="000547F4">
            <w:pPr>
              <w:autoSpaceDE w:val="0"/>
              <w:autoSpaceDN w:val="0"/>
              <w:adjustRightInd w:val="0"/>
              <w:jc w:val="center"/>
              <w:rPr>
                <w:rFonts w:ascii="Arial" w:eastAsia="Times New Roman" w:hAnsi="Arial" w:cs="Arial"/>
                <w:sz w:val="20"/>
                <w:lang w:eastAsia="pl-PL"/>
              </w:rPr>
            </w:pPr>
            <w:r w:rsidRPr="00120B2C">
              <w:rPr>
                <w:rFonts w:ascii="Arial" w:eastAsia="Times New Roman" w:hAnsi="Arial" w:cs="Arial"/>
                <w:sz w:val="20"/>
                <w:lang w:eastAsia="pl-PL"/>
              </w:rPr>
              <w:t>Woda dla potrzeb technologicznych</w:t>
            </w:r>
            <w:r w:rsidR="000547F4" w:rsidRPr="00120B2C">
              <w:rPr>
                <w:rFonts w:ascii="Arial" w:eastAsia="Times New Roman" w:hAnsi="Arial" w:cs="Arial"/>
                <w:sz w:val="20"/>
                <w:lang w:eastAsia="pl-PL"/>
              </w:rPr>
              <w:t xml:space="preserve"> </w:t>
            </w:r>
            <w:r w:rsidRPr="00120B2C">
              <w:rPr>
                <w:rFonts w:ascii="Arial" w:eastAsia="Times New Roman" w:hAnsi="Arial" w:cs="Arial"/>
                <w:sz w:val="20"/>
                <w:lang w:eastAsia="pl-PL"/>
              </w:rPr>
              <w:t>(produkcja pianki)</w:t>
            </w:r>
          </w:p>
        </w:tc>
        <w:tc>
          <w:tcPr>
            <w:tcW w:w="0" w:type="auto"/>
            <w:vAlign w:val="center"/>
          </w:tcPr>
          <w:p w14:paraId="13656335" w14:textId="77777777" w:rsidR="009D633E" w:rsidRPr="00120B2C" w:rsidRDefault="009D633E" w:rsidP="000547F4">
            <w:pPr>
              <w:autoSpaceDE w:val="0"/>
              <w:autoSpaceDN w:val="0"/>
              <w:adjustRightInd w:val="0"/>
              <w:spacing w:before="120" w:line="276" w:lineRule="auto"/>
              <w:jc w:val="center"/>
              <w:rPr>
                <w:rFonts w:ascii="Arial" w:eastAsia="Times New Roman" w:hAnsi="Arial" w:cs="Arial"/>
                <w:sz w:val="20"/>
                <w:lang w:eastAsia="pl-PL"/>
              </w:rPr>
            </w:pPr>
            <w:r w:rsidRPr="00120B2C">
              <w:rPr>
                <w:rFonts w:ascii="Arial" w:eastAsia="Times New Roman" w:hAnsi="Arial" w:cs="Arial"/>
                <w:sz w:val="20"/>
                <w:lang w:eastAsia="pl-PL"/>
              </w:rPr>
              <w:t xml:space="preserve">16 </w:t>
            </w:r>
            <w:r w:rsidRPr="00120B2C">
              <w:rPr>
                <w:rFonts w:ascii="Arial" w:eastAsia="Times New Roman" w:hAnsi="Arial" w:cs="Arial"/>
                <w:b/>
                <w:bCs/>
                <w:sz w:val="20"/>
                <w:lang w:eastAsia="pl-PL"/>
              </w:rPr>
              <w:t>[m</w:t>
            </w:r>
            <w:r w:rsidRPr="00120B2C">
              <w:rPr>
                <w:rFonts w:ascii="Arial" w:eastAsia="Times New Roman" w:hAnsi="Arial" w:cs="Arial"/>
                <w:b/>
                <w:bCs/>
                <w:sz w:val="20"/>
                <w:vertAlign w:val="superscript"/>
                <w:lang w:eastAsia="pl-PL"/>
              </w:rPr>
              <w:t>3</w:t>
            </w:r>
            <w:r w:rsidRPr="00120B2C">
              <w:rPr>
                <w:rFonts w:ascii="Arial" w:eastAsia="Times New Roman" w:hAnsi="Arial" w:cs="Arial"/>
                <w:b/>
                <w:bCs/>
                <w:sz w:val="20"/>
                <w:lang w:eastAsia="pl-PL"/>
              </w:rPr>
              <w:t>/dobę]</w:t>
            </w:r>
          </w:p>
        </w:tc>
        <w:tc>
          <w:tcPr>
            <w:tcW w:w="1446" w:type="dxa"/>
            <w:vAlign w:val="center"/>
          </w:tcPr>
          <w:p w14:paraId="339BA745" w14:textId="4E1AEE7C" w:rsidR="009D633E" w:rsidRPr="00120B2C" w:rsidRDefault="009D633E" w:rsidP="000547F4">
            <w:pPr>
              <w:autoSpaceDE w:val="0"/>
              <w:autoSpaceDN w:val="0"/>
              <w:adjustRightInd w:val="0"/>
              <w:spacing w:before="120" w:line="276" w:lineRule="auto"/>
              <w:ind w:left="-154" w:right="-104"/>
              <w:jc w:val="center"/>
              <w:rPr>
                <w:rFonts w:ascii="Arial" w:eastAsia="Times New Roman" w:hAnsi="Arial" w:cs="Arial"/>
                <w:sz w:val="20"/>
                <w:lang w:eastAsia="pl-PL"/>
              </w:rPr>
            </w:pPr>
            <w:r w:rsidRPr="00120B2C">
              <w:rPr>
                <w:rFonts w:ascii="Arial" w:eastAsia="Times New Roman" w:hAnsi="Arial" w:cs="Arial"/>
                <w:sz w:val="20"/>
                <w:lang w:eastAsia="pl-PL"/>
              </w:rPr>
              <w:t>350</w:t>
            </w:r>
            <w:r w:rsidR="000547F4" w:rsidRPr="00120B2C">
              <w:rPr>
                <w:rFonts w:ascii="Arial" w:eastAsia="Times New Roman" w:hAnsi="Arial" w:cs="Arial"/>
                <w:sz w:val="20"/>
                <w:lang w:eastAsia="pl-PL"/>
              </w:rPr>
              <w:br/>
            </w:r>
            <w:r w:rsidRPr="00120B2C">
              <w:rPr>
                <w:rFonts w:ascii="Arial" w:eastAsia="Times New Roman" w:hAnsi="Arial" w:cs="Arial"/>
                <w:b/>
                <w:bCs/>
                <w:sz w:val="20"/>
                <w:lang w:eastAsia="pl-PL"/>
              </w:rPr>
              <w:t>[m</w:t>
            </w:r>
            <w:r w:rsidRPr="00120B2C">
              <w:rPr>
                <w:rFonts w:ascii="Arial" w:eastAsia="Times New Roman" w:hAnsi="Arial" w:cs="Arial"/>
                <w:b/>
                <w:bCs/>
                <w:sz w:val="20"/>
                <w:vertAlign w:val="superscript"/>
                <w:lang w:eastAsia="pl-PL"/>
              </w:rPr>
              <w:t>3</w:t>
            </w:r>
            <w:r w:rsidRPr="00120B2C">
              <w:rPr>
                <w:rFonts w:ascii="Arial" w:eastAsia="Times New Roman" w:hAnsi="Arial" w:cs="Arial"/>
                <w:b/>
                <w:bCs/>
                <w:sz w:val="20"/>
                <w:lang w:eastAsia="pl-PL"/>
              </w:rPr>
              <w:t xml:space="preserve"> /miesiąc]</w:t>
            </w:r>
          </w:p>
        </w:tc>
        <w:tc>
          <w:tcPr>
            <w:tcW w:w="0" w:type="auto"/>
            <w:vAlign w:val="center"/>
          </w:tcPr>
          <w:p w14:paraId="756CD2B0" w14:textId="77777777" w:rsidR="009D633E" w:rsidRPr="00120B2C" w:rsidRDefault="009D633E" w:rsidP="000547F4">
            <w:pPr>
              <w:autoSpaceDE w:val="0"/>
              <w:autoSpaceDN w:val="0"/>
              <w:adjustRightInd w:val="0"/>
              <w:spacing w:before="120" w:line="276" w:lineRule="auto"/>
              <w:jc w:val="center"/>
              <w:rPr>
                <w:rFonts w:ascii="Arial" w:eastAsia="Times New Roman" w:hAnsi="Arial" w:cs="Arial"/>
                <w:sz w:val="20"/>
                <w:lang w:eastAsia="pl-PL"/>
              </w:rPr>
            </w:pPr>
            <w:r w:rsidRPr="00120B2C">
              <w:rPr>
                <w:rFonts w:ascii="Arial" w:eastAsia="Times New Roman" w:hAnsi="Arial" w:cs="Arial"/>
                <w:sz w:val="20"/>
                <w:lang w:eastAsia="pl-PL"/>
              </w:rPr>
              <w:t xml:space="preserve">4000 </w:t>
            </w:r>
            <w:r w:rsidRPr="00120B2C">
              <w:rPr>
                <w:rFonts w:ascii="Arial" w:eastAsia="Times New Roman" w:hAnsi="Arial" w:cs="Arial"/>
                <w:b/>
                <w:bCs/>
                <w:sz w:val="20"/>
                <w:lang w:eastAsia="pl-PL"/>
              </w:rPr>
              <w:t>[m</w:t>
            </w:r>
            <w:r w:rsidRPr="00120B2C">
              <w:rPr>
                <w:rFonts w:ascii="Arial" w:eastAsia="Times New Roman" w:hAnsi="Arial" w:cs="Arial"/>
                <w:b/>
                <w:bCs/>
                <w:sz w:val="20"/>
                <w:vertAlign w:val="superscript"/>
                <w:lang w:eastAsia="pl-PL"/>
              </w:rPr>
              <w:t>3</w:t>
            </w:r>
            <w:r w:rsidRPr="00120B2C">
              <w:rPr>
                <w:rFonts w:ascii="Arial" w:eastAsia="Times New Roman" w:hAnsi="Arial" w:cs="Arial"/>
                <w:b/>
                <w:bCs/>
                <w:sz w:val="20"/>
                <w:lang w:eastAsia="pl-PL"/>
              </w:rPr>
              <w:t>/rok]</w:t>
            </w:r>
          </w:p>
        </w:tc>
        <w:tc>
          <w:tcPr>
            <w:tcW w:w="0" w:type="auto"/>
            <w:vAlign w:val="center"/>
          </w:tcPr>
          <w:p w14:paraId="6ADB94DC" w14:textId="5DD4F72A" w:rsidR="009D633E" w:rsidRPr="00120B2C" w:rsidRDefault="009D633E" w:rsidP="000547F4">
            <w:pPr>
              <w:autoSpaceDE w:val="0"/>
              <w:autoSpaceDN w:val="0"/>
              <w:adjustRightInd w:val="0"/>
              <w:jc w:val="center"/>
              <w:rPr>
                <w:rFonts w:ascii="Arial" w:eastAsia="Times New Roman" w:hAnsi="Arial" w:cs="Arial"/>
                <w:sz w:val="20"/>
                <w:lang w:eastAsia="pl-PL"/>
              </w:rPr>
            </w:pPr>
            <w:r w:rsidRPr="00120B2C">
              <w:rPr>
                <w:rFonts w:ascii="Arial" w:eastAsia="Times New Roman" w:hAnsi="Arial" w:cs="Arial"/>
                <w:sz w:val="20"/>
                <w:lang w:eastAsia="pl-PL"/>
              </w:rPr>
              <w:t>&lt;40</w:t>
            </w:r>
          </w:p>
          <w:p w14:paraId="04EA9D8F" w14:textId="77777777" w:rsidR="009D633E" w:rsidRPr="00120B2C" w:rsidRDefault="009D633E" w:rsidP="000547F4">
            <w:pPr>
              <w:autoSpaceDE w:val="0"/>
              <w:autoSpaceDN w:val="0"/>
              <w:adjustRightInd w:val="0"/>
              <w:spacing w:before="120" w:line="276" w:lineRule="auto"/>
              <w:jc w:val="center"/>
              <w:rPr>
                <w:rFonts w:ascii="Arial" w:eastAsia="Times New Roman" w:hAnsi="Arial" w:cs="Arial"/>
                <w:sz w:val="20"/>
                <w:lang w:eastAsia="pl-PL"/>
              </w:rPr>
            </w:pPr>
            <w:r w:rsidRPr="00120B2C">
              <w:rPr>
                <w:rFonts w:ascii="Arial" w:eastAsia="Times New Roman" w:hAnsi="Arial" w:cs="Arial"/>
                <w:b/>
                <w:bCs/>
                <w:sz w:val="20"/>
                <w:lang w:eastAsia="pl-PL"/>
              </w:rPr>
              <w:t>[m</w:t>
            </w:r>
            <w:r w:rsidRPr="00120B2C">
              <w:rPr>
                <w:rFonts w:ascii="Arial" w:eastAsia="Times New Roman" w:hAnsi="Arial" w:cs="Arial"/>
                <w:b/>
                <w:bCs/>
                <w:sz w:val="20"/>
                <w:vertAlign w:val="superscript"/>
                <w:lang w:eastAsia="pl-PL"/>
              </w:rPr>
              <w:t>3</w:t>
            </w:r>
            <w:r w:rsidRPr="00120B2C">
              <w:rPr>
                <w:rFonts w:ascii="Arial" w:eastAsia="Times New Roman" w:hAnsi="Arial" w:cs="Arial"/>
                <w:b/>
                <w:bCs/>
                <w:sz w:val="20"/>
                <w:lang w:eastAsia="pl-PL"/>
              </w:rPr>
              <w:t xml:space="preserve">/1000 Mg wyr. </w:t>
            </w:r>
            <w:proofErr w:type="spellStart"/>
            <w:r w:rsidRPr="00120B2C">
              <w:rPr>
                <w:rFonts w:ascii="Arial" w:eastAsia="Times New Roman" w:hAnsi="Arial" w:cs="Arial"/>
                <w:b/>
                <w:bCs/>
                <w:sz w:val="20"/>
                <w:lang w:eastAsia="pl-PL"/>
              </w:rPr>
              <w:t>got</w:t>
            </w:r>
            <w:proofErr w:type="spellEnd"/>
            <w:r w:rsidRPr="00120B2C">
              <w:rPr>
                <w:rFonts w:ascii="Arial" w:eastAsia="Times New Roman" w:hAnsi="Arial" w:cs="Arial"/>
                <w:b/>
                <w:bCs/>
                <w:sz w:val="20"/>
                <w:lang w:eastAsia="pl-PL"/>
              </w:rPr>
              <w:t>.]</w:t>
            </w:r>
          </w:p>
        </w:tc>
      </w:tr>
    </w:tbl>
    <w:p w14:paraId="35740548" w14:textId="77777777" w:rsidR="00932DEF" w:rsidRPr="00120B2C" w:rsidRDefault="00932DEF" w:rsidP="00477094">
      <w:pPr>
        <w:pStyle w:val="Nagwek3"/>
        <w:rPr>
          <w:rStyle w:val="FontStyle36"/>
          <w:rFonts w:ascii="Arial" w:hAnsi="Arial" w:cs="Arial"/>
          <w:sz w:val="24"/>
          <w:szCs w:val="24"/>
        </w:rPr>
      </w:pPr>
      <w:r w:rsidRPr="00120B2C">
        <w:rPr>
          <w:rStyle w:val="FontStyle36"/>
          <w:rFonts w:ascii="Arial" w:hAnsi="Arial" w:cs="Arial"/>
          <w:sz w:val="24"/>
          <w:szCs w:val="24"/>
        </w:rPr>
        <w:t>V.2. Ilość surowców i materiałów stosowanych w produkcji</w:t>
      </w:r>
    </w:p>
    <w:p w14:paraId="0C166BD4" w14:textId="77777777" w:rsidR="004355DB" w:rsidRPr="00120B2C" w:rsidRDefault="004355DB" w:rsidP="004355DB">
      <w:pPr>
        <w:spacing w:before="120" w:after="120"/>
        <w:rPr>
          <w:rFonts w:ascii="Arial" w:hAnsi="Arial" w:cs="Arial"/>
          <w:b/>
          <w:bCs/>
          <w:sz w:val="22"/>
          <w:szCs w:val="22"/>
          <w:lang w:eastAsia="pl-PL"/>
        </w:rPr>
      </w:pPr>
      <w:r w:rsidRPr="00120B2C">
        <w:rPr>
          <w:rFonts w:ascii="Arial" w:hAnsi="Arial" w:cs="Arial"/>
          <w:b/>
          <w:bCs/>
          <w:sz w:val="22"/>
          <w:szCs w:val="22"/>
          <w:lang w:eastAsia="pl-PL"/>
        </w:rPr>
        <w:t>Tabela nr 14</w:t>
      </w:r>
    </w:p>
    <w:tbl>
      <w:tblPr>
        <w:tblStyle w:val="Tabela-Siatka10"/>
        <w:tblW w:w="9365" w:type="dxa"/>
        <w:tblLayout w:type="fixed"/>
        <w:tblLook w:val="0020" w:firstRow="1" w:lastRow="0" w:firstColumn="0" w:lastColumn="0" w:noHBand="0" w:noVBand="0"/>
        <w:tblCaption w:val="Tabela w zakresie stosowanych surowców."/>
        <w:tblDescription w:val="Tabela zawiera łaczone i zagnieżdzone komórki. Na istalacji stosowane są Poliole konwencjonalne oraz modyfikowane, Toluenodiizocyjanian (T80)&#10;Środek uniepalniający, Katalizator (na bazie aminy), Katalizator  (na bazie cyny)&#10;Silikon, Chlorek metylenu. Przy czym największe zużycie polioli określone jest na poziomie 23 096 Mg rocznie  oraz dla Toluenodiizocyjanianu 11 068 Mg. &#10;Pozostałe substancje zuzywa się na znacznie niższym poziomie.&#10;"/>
      </w:tblPr>
      <w:tblGrid>
        <w:gridCol w:w="687"/>
        <w:gridCol w:w="2393"/>
        <w:gridCol w:w="1418"/>
        <w:gridCol w:w="1517"/>
        <w:gridCol w:w="1398"/>
        <w:gridCol w:w="1952"/>
      </w:tblGrid>
      <w:tr w:rsidR="00120B2C" w:rsidRPr="00120B2C" w14:paraId="41614305" w14:textId="77777777" w:rsidTr="005E2FC5">
        <w:trPr>
          <w:trHeight w:val="20"/>
          <w:tblHeader/>
        </w:trPr>
        <w:tc>
          <w:tcPr>
            <w:tcW w:w="687" w:type="dxa"/>
            <w:vMerge w:val="restart"/>
            <w:vAlign w:val="center"/>
          </w:tcPr>
          <w:p w14:paraId="184C8B4A" w14:textId="77777777" w:rsidR="004626CC" w:rsidRPr="00120B2C" w:rsidRDefault="004626CC" w:rsidP="000B0569">
            <w:pPr>
              <w:jc w:val="center"/>
              <w:rPr>
                <w:rFonts w:ascii="Arial" w:hAnsi="Arial" w:cs="Arial"/>
                <w:b/>
                <w:bCs/>
                <w:sz w:val="20"/>
              </w:rPr>
            </w:pPr>
            <w:r w:rsidRPr="00120B2C">
              <w:rPr>
                <w:rFonts w:ascii="Arial" w:hAnsi="Arial" w:cs="Arial"/>
                <w:b/>
                <w:bCs/>
                <w:sz w:val="20"/>
              </w:rPr>
              <w:t>Lp.</w:t>
            </w:r>
          </w:p>
        </w:tc>
        <w:tc>
          <w:tcPr>
            <w:tcW w:w="2393" w:type="dxa"/>
            <w:vMerge w:val="restart"/>
            <w:vAlign w:val="center"/>
          </w:tcPr>
          <w:p w14:paraId="4B8849CF" w14:textId="77777777" w:rsidR="004626CC" w:rsidRPr="00120B2C" w:rsidRDefault="004626CC" w:rsidP="000B0569">
            <w:pPr>
              <w:jc w:val="center"/>
              <w:rPr>
                <w:rFonts w:ascii="Arial" w:hAnsi="Arial" w:cs="Arial"/>
                <w:b/>
                <w:bCs/>
                <w:sz w:val="20"/>
              </w:rPr>
            </w:pPr>
            <w:r w:rsidRPr="00120B2C">
              <w:rPr>
                <w:rFonts w:ascii="Arial" w:hAnsi="Arial" w:cs="Arial"/>
                <w:b/>
                <w:bCs/>
                <w:sz w:val="20"/>
              </w:rPr>
              <w:t>Rodzaj materiałów</w:t>
            </w:r>
            <w:r w:rsidRPr="00120B2C">
              <w:rPr>
                <w:rFonts w:ascii="Arial" w:hAnsi="Arial" w:cs="Arial"/>
                <w:b/>
                <w:bCs/>
                <w:sz w:val="20"/>
              </w:rPr>
              <w:br/>
              <w:t xml:space="preserve"> i surowców</w:t>
            </w:r>
          </w:p>
        </w:tc>
        <w:tc>
          <w:tcPr>
            <w:tcW w:w="1418" w:type="dxa"/>
            <w:vMerge w:val="restart"/>
            <w:vAlign w:val="center"/>
          </w:tcPr>
          <w:p w14:paraId="46845F51" w14:textId="77777777" w:rsidR="004626CC" w:rsidRPr="00120B2C" w:rsidRDefault="004626CC" w:rsidP="000B0569">
            <w:pPr>
              <w:jc w:val="center"/>
              <w:rPr>
                <w:rFonts w:ascii="Arial" w:hAnsi="Arial" w:cs="Arial"/>
                <w:b/>
                <w:bCs/>
                <w:sz w:val="20"/>
              </w:rPr>
            </w:pPr>
            <w:r w:rsidRPr="00120B2C">
              <w:rPr>
                <w:rFonts w:ascii="Arial" w:hAnsi="Arial" w:cs="Arial"/>
                <w:b/>
                <w:bCs/>
                <w:sz w:val="20"/>
              </w:rPr>
              <w:t>Jednostka</w:t>
            </w:r>
          </w:p>
        </w:tc>
        <w:tc>
          <w:tcPr>
            <w:tcW w:w="1517" w:type="dxa"/>
            <w:vMerge w:val="restart"/>
            <w:vAlign w:val="center"/>
          </w:tcPr>
          <w:p w14:paraId="5F498D73" w14:textId="77777777" w:rsidR="004626CC" w:rsidRPr="00120B2C" w:rsidRDefault="004626CC" w:rsidP="000B0569">
            <w:pPr>
              <w:jc w:val="center"/>
              <w:rPr>
                <w:rFonts w:ascii="Arial" w:hAnsi="Arial" w:cs="Arial"/>
                <w:b/>
                <w:bCs/>
                <w:sz w:val="20"/>
              </w:rPr>
            </w:pPr>
            <w:r w:rsidRPr="00120B2C">
              <w:rPr>
                <w:rFonts w:ascii="Arial" w:hAnsi="Arial" w:cs="Arial"/>
                <w:b/>
                <w:bCs/>
                <w:sz w:val="20"/>
                <w:lang w:val="en-US"/>
              </w:rPr>
              <w:t xml:space="preserve">Max </w:t>
            </w:r>
            <w:r w:rsidRPr="00120B2C">
              <w:rPr>
                <w:rFonts w:ascii="Arial" w:hAnsi="Arial" w:cs="Arial"/>
                <w:b/>
                <w:bCs/>
                <w:sz w:val="20"/>
              </w:rPr>
              <w:t>zużycie surowców</w:t>
            </w:r>
          </w:p>
        </w:tc>
        <w:tc>
          <w:tcPr>
            <w:tcW w:w="3350" w:type="dxa"/>
            <w:gridSpan w:val="2"/>
            <w:vAlign w:val="center"/>
          </w:tcPr>
          <w:p w14:paraId="23C46B9E" w14:textId="77777777" w:rsidR="004626CC" w:rsidRPr="00120B2C" w:rsidRDefault="004626CC" w:rsidP="000B0569">
            <w:pPr>
              <w:jc w:val="center"/>
              <w:rPr>
                <w:rFonts w:ascii="Arial" w:hAnsi="Arial" w:cs="Arial"/>
                <w:b/>
                <w:bCs/>
                <w:sz w:val="20"/>
              </w:rPr>
            </w:pPr>
            <w:r w:rsidRPr="00120B2C">
              <w:rPr>
                <w:rFonts w:ascii="Arial" w:hAnsi="Arial" w:cs="Arial"/>
                <w:b/>
                <w:bCs/>
                <w:sz w:val="20"/>
              </w:rPr>
              <w:t>Maksymalne zużycie surowców</w:t>
            </w:r>
          </w:p>
        </w:tc>
      </w:tr>
      <w:tr w:rsidR="00120B2C" w:rsidRPr="00120B2C" w14:paraId="5A32E9A0" w14:textId="77777777" w:rsidTr="005E2FC5">
        <w:trPr>
          <w:trHeight w:val="20"/>
          <w:tblHeader/>
        </w:trPr>
        <w:tc>
          <w:tcPr>
            <w:tcW w:w="687" w:type="dxa"/>
            <w:vMerge/>
            <w:vAlign w:val="center"/>
          </w:tcPr>
          <w:p w14:paraId="4B55009D" w14:textId="77777777" w:rsidR="004626CC" w:rsidRPr="00120B2C" w:rsidRDefault="004626CC" w:rsidP="000B0569">
            <w:pPr>
              <w:jc w:val="center"/>
              <w:rPr>
                <w:rFonts w:ascii="Arial" w:hAnsi="Arial" w:cs="Arial"/>
                <w:b/>
                <w:bCs/>
                <w:sz w:val="20"/>
              </w:rPr>
            </w:pPr>
          </w:p>
        </w:tc>
        <w:tc>
          <w:tcPr>
            <w:tcW w:w="2393" w:type="dxa"/>
            <w:vMerge/>
            <w:vAlign w:val="center"/>
          </w:tcPr>
          <w:p w14:paraId="17057329" w14:textId="77777777" w:rsidR="004626CC" w:rsidRPr="00120B2C" w:rsidRDefault="004626CC" w:rsidP="000B0569">
            <w:pPr>
              <w:jc w:val="center"/>
              <w:rPr>
                <w:rFonts w:ascii="Arial" w:hAnsi="Arial" w:cs="Arial"/>
                <w:b/>
                <w:bCs/>
                <w:sz w:val="20"/>
              </w:rPr>
            </w:pPr>
          </w:p>
        </w:tc>
        <w:tc>
          <w:tcPr>
            <w:tcW w:w="1418" w:type="dxa"/>
            <w:vMerge/>
            <w:vAlign w:val="center"/>
          </w:tcPr>
          <w:p w14:paraId="471FA37E" w14:textId="77777777" w:rsidR="004626CC" w:rsidRPr="00120B2C" w:rsidRDefault="004626CC" w:rsidP="000B0569">
            <w:pPr>
              <w:jc w:val="center"/>
              <w:rPr>
                <w:rFonts w:ascii="Arial" w:hAnsi="Arial" w:cs="Arial"/>
                <w:b/>
                <w:bCs/>
                <w:sz w:val="20"/>
              </w:rPr>
            </w:pPr>
          </w:p>
        </w:tc>
        <w:tc>
          <w:tcPr>
            <w:tcW w:w="1517" w:type="dxa"/>
            <w:vMerge/>
            <w:vAlign w:val="center"/>
          </w:tcPr>
          <w:p w14:paraId="23CFEA13" w14:textId="77777777" w:rsidR="004626CC" w:rsidRPr="00120B2C" w:rsidRDefault="004626CC" w:rsidP="000B0569">
            <w:pPr>
              <w:jc w:val="center"/>
              <w:rPr>
                <w:rFonts w:ascii="Arial" w:hAnsi="Arial" w:cs="Arial"/>
                <w:b/>
                <w:bCs/>
                <w:sz w:val="20"/>
              </w:rPr>
            </w:pPr>
          </w:p>
        </w:tc>
        <w:tc>
          <w:tcPr>
            <w:tcW w:w="1398" w:type="dxa"/>
            <w:vAlign w:val="center"/>
          </w:tcPr>
          <w:p w14:paraId="7A539172" w14:textId="77777777" w:rsidR="004626CC" w:rsidRPr="00120B2C" w:rsidRDefault="004626CC" w:rsidP="000B0569">
            <w:pPr>
              <w:jc w:val="center"/>
              <w:rPr>
                <w:rFonts w:ascii="Arial" w:hAnsi="Arial" w:cs="Arial"/>
                <w:b/>
                <w:bCs/>
                <w:sz w:val="20"/>
                <w:lang w:val="en-US"/>
              </w:rPr>
            </w:pPr>
            <w:r w:rsidRPr="00120B2C">
              <w:rPr>
                <w:rFonts w:ascii="Arial" w:hAnsi="Arial" w:cs="Arial"/>
                <w:b/>
                <w:bCs/>
                <w:sz w:val="20"/>
              </w:rPr>
              <w:t xml:space="preserve">Mg/Mg wyr. </w:t>
            </w:r>
            <w:r w:rsidRPr="00120B2C">
              <w:rPr>
                <w:rFonts w:ascii="Arial" w:hAnsi="Arial" w:cs="Arial"/>
                <w:b/>
                <w:bCs/>
                <w:sz w:val="20"/>
                <w:lang w:val="en-US"/>
              </w:rPr>
              <w:t>got.</w:t>
            </w:r>
          </w:p>
        </w:tc>
        <w:tc>
          <w:tcPr>
            <w:tcW w:w="1951" w:type="dxa"/>
            <w:vAlign w:val="center"/>
          </w:tcPr>
          <w:p w14:paraId="72FFCB9B" w14:textId="77777777" w:rsidR="004626CC" w:rsidRPr="00120B2C" w:rsidRDefault="004626CC" w:rsidP="000B0569">
            <w:pPr>
              <w:jc w:val="center"/>
              <w:rPr>
                <w:rFonts w:ascii="Arial" w:hAnsi="Arial" w:cs="Arial"/>
                <w:b/>
                <w:bCs/>
                <w:sz w:val="20"/>
                <w:lang w:val="en-US"/>
              </w:rPr>
            </w:pPr>
            <w:r w:rsidRPr="00120B2C">
              <w:rPr>
                <w:rFonts w:ascii="Arial" w:hAnsi="Arial" w:cs="Arial"/>
                <w:b/>
                <w:bCs/>
                <w:sz w:val="20"/>
              </w:rPr>
              <w:t xml:space="preserve">Mg/1000 Mg wyr. </w:t>
            </w:r>
            <w:r w:rsidRPr="00120B2C">
              <w:rPr>
                <w:rFonts w:ascii="Arial" w:hAnsi="Arial" w:cs="Arial"/>
                <w:b/>
                <w:bCs/>
                <w:sz w:val="20"/>
                <w:lang w:val="en-US"/>
              </w:rPr>
              <w:t>got.</w:t>
            </w:r>
          </w:p>
        </w:tc>
      </w:tr>
      <w:tr w:rsidR="00120B2C" w:rsidRPr="00120B2C" w14:paraId="16F94D59" w14:textId="77777777" w:rsidTr="005E2FC5">
        <w:trPr>
          <w:trHeight w:val="20"/>
        </w:trPr>
        <w:tc>
          <w:tcPr>
            <w:tcW w:w="687" w:type="dxa"/>
            <w:vAlign w:val="center"/>
          </w:tcPr>
          <w:p w14:paraId="6E3983C0" w14:textId="77777777" w:rsidR="004626CC" w:rsidRPr="00120B2C" w:rsidRDefault="004626CC" w:rsidP="000B0569">
            <w:pPr>
              <w:jc w:val="center"/>
              <w:rPr>
                <w:rFonts w:ascii="Arial" w:hAnsi="Arial" w:cs="Arial"/>
                <w:sz w:val="20"/>
              </w:rPr>
            </w:pPr>
            <w:r w:rsidRPr="00120B2C">
              <w:rPr>
                <w:rFonts w:ascii="Arial" w:hAnsi="Arial" w:cs="Arial"/>
                <w:sz w:val="20"/>
              </w:rPr>
              <w:t>1.</w:t>
            </w:r>
          </w:p>
        </w:tc>
        <w:tc>
          <w:tcPr>
            <w:tcW w:w="2393" w:type="dxa"/>
            <w:vAlign w:val="center"/>
          </w:tcPr>
          <w:p w14:paraId="2F805AC8" w14:textId="77777777" w:rsidR="004626CC" w:rsidRPr="00120B2C" w:rsidRDefault="004626CC" w:rsidP="000B0569">
            <w:pPr>
              <w:jc w:val="center"/>
              <w:rPr>
                <w:rFonts w:ascii="Arial" w:hAnsi="Arial" w:cs="Arial"/>
                <w:sz w:val="20"/>
              </w:rPr>
            </w:pPr>
            <w:r w:rsidRPr="00120B2C">
              <w:rPr>
                <w:rFonts w:ascii="Arial" w:hAnsi="Arial" w:cs="Arial"/>
                <w:sz w:val="20"/>
              </w:rPr>
              <w:t>Poliole konwencjonalne oraz modyfikowane</w:t>
            </w:r>
          </w:p>
        </w:tc>
        <w:tc>
          <w:tcPr>
            <w:tcW w:w="1418" w:type="dxa"/>
            <w:vAlign w:val="center"/>
          </w:tcPr>
          <w:p w14:paraId="6A277236" w14:textId="77777777" w:rsidR="004626CC" w:rsidRPr="00120B2C" w:rsidRDefault="004626CC" w:rsidP="000B0569">
            <w:pPr>
              <w:jc w:val="center"/>
              <w:rPr>
                <w:rFonts w:ascii="Arial" w:hAnsi="Arial" w:cs="Arial"/>
                <w:sz w:val="20"/>
              </w:rPr>
            </w:pPr>
            <w:r w:rsidRPr="00120B2C">
              <w:rPr>
                <w:rFonts w:ascii="Arial" w:hAnsi="Arial" w:cs="Arial"/>
                <w:sz w:val="20"/>
              </w:rPr>
              <w:t>Mg/rok</w:t>
            </w:r>
          </w:p>
        </w:tc>
        <w:tc>
          <w:tcPr>
            <w:tcW w:w="1517" w:type="dxa"/>
            <w:vAlign w:val="center"/>
          </w:tcPr>
          <w:p w14:paraId="06556D5E" w14:textId="77777777" w:rsidR="004626CC" w:rsidRPr="00120B2C" w:rsidRDefault="004626CC" w:rsidP="000B0569">
            <w:pPr>
              <w:jc w:val="center"/>
              <w:rPr>
                <w:rFonts w:ascii="Arial" w:hAnsi="Arial" w:cs="Arial"/>
                <w:sz w:val="20"/>
              </w:rPr>
            </w:pPr>
            <w:r w:rsidRPr="00120B2C">
              <w:rPr>
                <w:rFonts w:ascii="Arial" w:hAnsi="Arial" w:cs="Arial"/>
                <w:sz w:val="20"/>
              </w:rPr>
              <w:t>23 096</w:t>
            </w:r>
          </w:p>
        </w:tc>
        <w:tc>
          <w:tcPr>
            <w:tcW w:w="1398" w:type="dxa"/>
            <w:vAlign w:val="center"/>
          </w:tcPr>
          <w:p w14:paraId="16516A45" w14:textId="77777777" w:rsidR="004626CC" w:rsidRPr="00120B2C" w:rsidRDefault="004626CC" w:rsidP="000B0569">
            <w:pPr>
              <w:jc w:val="center"/>
              <w:rPr>
                <w:rFonts w:ascii="Arial" w:hAnsi="Arial" w:cs="Arial"/>
                <w:sz w:val="20"/>
              </w:rPr>
            </w:pPr>
            <w:r w:rsidRPr="00120B2C">
              <w:rPr>
                <w:rFonts w:ascii="Arial" w:hAnsi="Arial" w:cs="Arial"/>
                <w:sz w:val="20"/>
              </w:rPr>
              <w:t>&lt;0,8</w:t>
            </w:r>
          </w:p>
        </w:tc>
        <w:tc>
          <w:tcPr>
            <w:tcW w:w="1951" w:type="dxa"/>
            <w:vAlign w:val="center"/>
          </w:tcPr>
          <w:p w14:paraId="4C66989B" w14:textId="77777777" w:rsidR="004626CC" w:rsidRPr="00120B2C" w:rsidRDefault="004626CC" w:rsidP="000B0569">
            <w:pPr>
              <w:jc w:val="center"/>
              <w:rPr>
                <w:rFonts w:ascii="Arial" w:hAnsi="Arial" w:cs="Arial"/>
                <w:sz w:val="20"/>
              </w:rPr>
            </w:pPr>
            <w:r w:rsidRPr="00120B2C">
              <w:rPr>
                <w:rFonts w:ascii="Arial" w:hAnsi="Arial" w:cs="Arial"/>
                <w:sz w:val="20"/>
              </w:rPr>
              <w:t>&lt;800</w:t>
            </w:r>
          </w:p>
        </w:tc>
      </w:tr>
      <w:tr w:rsidR="00120B2C" w:rsidRPr="00120B2C" w14:paraId="0B7ECCAA" w14:textId="77777777" w:rsidTr="005E2FC5">
        <w:trPr>
          <w:trHeight w:val="20"/>
        </w:trPr>
        <w:tc>
          <w:tcPr>
            <w:tcW w:w="687" w:type="dxa"/>
            <w:vAlign w:val="center"/>
          </w:tcPr>
          <w:p w14:paraId="75191D68" w14:textId="77777777" w:rsidR="004626CC" w:rsidRPr="00120B2C" w:rsidRDefault="004626CC" w:rsidP="000B0569">
            <w:pPr>
              <w:jc w:val="center"/>
              <w:rPr>
                <w:rFonts w:ascii="Arial" w:hAnsi="Arial" w:cs="Arial"/>
                <w:sz w:val="20"/>
              </w:rPr>
            </w:pPr>
            <w:r w:rsidRPr="00120B2C">
              <w:rPr>
                <w:rFonts w:ascii="Arial" w:hAnsi="Arial" w:cs="Arial"/>
                <w:sz w:val="20"/>
              </w:rPr>
              <w:t>2.</w:t>
            </w:r>
          </w:p>
        </w:tc>
        <w:tc>
          <w:tcPr>
            <w:tcW w:w="2393" w:type="dxa"/>
            <w:vAlign w:val="center"/>
          </w:tcPr>
          <w:p w14:paraId="5F8A02F5" w14:textId="77777777" w:rsidR="004626CC" w:rsidRPr="00120B2C" w:rsidRDefault="004626CC" w:rsidP="000B0569">
            <w:pPr>
              <w:jc w:val="center"/>
              <w:rPr>
                <w:rFonts w:ascii="Arial" w:hAnsi="Arial" w:cs="Arial"/>
                <w:sz w:val="20"/>
              </w:rPr>
            </w:pPr>
            <w:proofErr w:type="spellStart"/>
            <w:r w:rsidRPr="00120B2C">
              <w:rPr>
                <w:rFonts w:ascii="Arial" w:hAnsi="Arial" w:cs="Arial"/>
                <w:sz w:val="20"/>
              </w:rPr>
              <w:t>Toluenodiizocyjanian</w:t>
            </w:r>
            <w:proofErr w:type="spellEnd"/>
            <w:r w:rsidRPr="00120B2C">
              <w:rPr>
                <w:rFonts w:ascii="Arial" w:hAnsi="Arial" w:cs="Arial"/>
                <w:sz w:val="20"/>
              </w:rPr>
              <w:t xml:space="preserve"> (T80)</w:t>
            </w:r>
          </w:p>
        </w:tc>
        <w:tc>
          <w:tcPr>
            <w:tcW w:w="1418" w:type="dxa"/>
            <w:vAlign w:val="center"/>
          </w:tcPr>
          <w:p w14:paraId="4CA06BA9" w14:textId="77777777" w:rsidR="004626CC" w:rsidRPr="00120B2C" w:rsidRDefault="004626CC" w:rsidP="000B0569">
            <w:pPr>
              <w:jc w:val="center"/>
              <w:rPr>
                <w:rFonts w:ascii="Arial" w:hAnsi="Arial" w:cs="Arial"/>
                <w:sz w:val="20"/>
              </w:rPr>
            </w:pPr>
            <w:r w:rsidRPr="00120B2C">
              <w:rPr>
                <w:rFonts w:ascii="Arial" w:hAnsi="Arial" w:cs="Arial"/>
                <w:sz w:val="20"/>
              </w:rPr>
              <w:t>Mg/rok</w:t>
            </w:r>
          </w:p>
        </w:tc>
        <w:tc>
          <w:tcPr>
            <w:tcW w:w="1517" w:type="dxa"/>
            <w:vAlign w:val="center"/>
          </w:tcPr>
          <w:p w14:paraId="414F197F" w14:textId="77777777" w:rsidR="004626CC" w:rsidRPr="00120B2C" w:rsidRDefault="004626CC" w:rsidP="000B0569">
            <w:pPr>
              <w:jc w:val="center"/>
              <w:rPr>
                <w:rFonts w:ascii="Arial" w:hAnsi="Arial" w:cs="Arial"/>
                <w:sz w:val="20"/>
              </w:rPr>
            </w:pPr>
            <w:r w:rsidRPr="00120B2C">
              <w:rPr>
                <w:rFonts w:ascii="Arial" w:hAnsi="Arial" w:cs="Arial"/>
                <w:sz w:val="20"/>
              </w:rPr>
              <w:t>11 068</w:t>
            </w:r>
          </w:p>
        </w:tc>
        <w:tc>
          <w:tcPr>
            <w:tcW w:w="1398" w:type="dxa"/>
            <w:vAlign w:val="center"/>
          </w:tcPr>
          <w:p w14:paraId="1291F495" w14:textId="77777777" w:rsidR="004626CC" w:rsidRPr="00120B2C" w:rsidRDefault="004626CC" w:rsidP="000B0569">
            <w:pPr>
              <w:jc w:val="center"/>
              <w:rPr>
                <w:rFonts w:ascii="Arial" w:hAnsi="Arial" w:cs="Arial"/>
                <w:sz w:val="20"/>
              </w:rPr>
            </w:pPr>
            <w:r w:rsidRPr="00120B2C">
              <w:rPr>
                <w:rFonts w:ascii="Arial" w:hAnsi="Arial" w:cs="Arial"/>
                <w:sz w:val="20"/>
              </w:rPr>
              <w:t>&lt;0,4</w:t>
            </w:r>
          </w:p>
        </w:tc>
        <w:tc>
          <w:tcPr>
            <w:tcW w:w="1951" w:type="dxa"/>
            <w:vAlign w:val="center"/>
          </w:tcPr>
          <w:p w14:paraId="0460AAA2" w14:textId="77777777" w:rsidR="004626CC" w:rsidRPr="00120B2C" w:rsidRDefault="004626CC" w:rsidP="000B0569">
            <w:pPr>
              <w:jc w:val="center"/>
              <w:rPr>
                <w:rFonts w:ascii="Arial" w:hAnsi="Arial" w:cs="Arial"/>
                <w:sz w:val="20"/>
              </w:rPr>
            </w:pPr>
            <w:r w:rsidRPr="00120B2C">
              <w:rPr>
                <w:rFonts w:ascii="Arial" w:hAnsi="Arial" w:cs="Arial"/>
                <w:sz w:val="20"/>
              </w:rPr>
              <w:t>&lt;400</w:t>
            </w:r>
          </w:p>
        </w:tc>
      </w:tr>
      <w:tr w:rsidR="00120B2C" w:rsidRPr="00120B2C" w14:paraId="77656DEF" w14:textId="77777777" w:rsidTr="005E2FC5">
        <w:trPr>
          <w:trHeight w:val="20"/>
        </w:trPr>
        <w:tc>
          <w:tcPr>
            <w:tcW w:w="687" w:type="dxa"/>
            <w:vAlign w:val="center"/>
          </w:tcPr>
          <w:p w14:paraId="1A7E57FF" w14:textId="77777777" w:rsidR="004626CC" w:rsidRPr="00120B2C" w:rsidRDefault="004626CC" w:rsidP="000B0569">
            <w:pPr>
              <w:jc w:val="center"/>
              <w:rPr>
                <w:rFonts w:ascii="Arial" w:hAnsi="Arial" w:cs="Arial"/>
                <w:sz w:val="20"/>
              </w:rPr>
            </w:pPr>
            <w:r w:rsidRPr="00120B2C">
              <w:rPr>
                <w:rFonts w:ascii="Arial" w:hAnsi="Arial" w:cs="Arial"/>
                <w:sz w:val="20"/>
              </w:rPr>
              <w:t>3.</w:t>
            </w:r>
          </w:p>
        </w:tc>
        <w:tc>
          <w:tcPr>
            <w:tcW w:w="2393" w:type="dxa"/>
            <w:vAlign w:val="center"/>
          </w:tcPr>
          <w:p w14:paraId="7C029AFD" w14:textId="77777777" w:rsidR="004626CC" w:rsidRPr="00120B2C" w:rsidRDefault="004626CC" w:rsidP="000B0569">
            <w:pPr>
              <w:jc w:val="center"/>
              <w:rPr>
                <w:rFonts w:ascii="Arial" w:hAnsi="Arial" w:cs="Arial"/>
                <w:sz w:val="20"/>
              </w:rPr>
            </w:pPr>
            <w:r w:rsidRPr="00120B2C">
              <w:rPr>
                <w:rFonts w:ascii="Arial" w:hAnsi="Arial" w:cs="Arial"/>
                <w:sz w:val="20"/>
              </w:rPr>
              <w:t xml:space="preserve">Środek </w:t>
            </w:r>
            <w:proofErr w:type="spellStart"/>
            <w:r w:rsidRPr="00120B2C">
              <w:rPr>
                <w:rFonts w:ascii="Arial" w:hAnsi="Arial" w:cs="Arial"/>
                <w:sz w:val="20"/>
              </w:rPr>
              <w:t>uniepalniający</w:t>
            </w:r>
            <w:proofErr w:type="spellEnd"/>
          </w:p>
        </w:tc>
        <w:tc>
          <w:tcPr>
            <w:tcW w:w="1418" w:type="dxa"/>
            <w:vAlign w:val="center"/>
          </w:tcPr>
          <w:p w14:paraId="0B00D573" w14:textId="77777777" w:rsidR="004626CC" w:rsidRPr="00120B2C" w:rsidRDefault="004626CC" w:rsidP="000B0569">
            <w:pPr>
              <w:jc w:val="center"/>
              <w:rPr>
                <w:rFonts w:ascii="Arial" w:hAnsi="Arial" w:cs="Arial"/>
                <w:sz w:val="20"/>
              </w:rPr>
            </w:pPr>
            <w:r w:rsidRPr="00120B2C">
              <w:rPr>
                <w:rFonts w:ascii="Arial" w:hAnsi="Arial" w:cs="Arial"/>
                <w:sz w:val="20"/>
              </w:rPr>
              <w:t>Mg/rok</w:t>
            </w:r>
          </w:p>
        </w:tc>
        <w:tc>
          <w:tcPr>
            <w:tcW w:w="1517" w:type="dxa"/>
            <w:vAlign w:val="center"/>
          </w:tcPr>
          <w:p w14:paraId="3A0941DE" w14:textId="77777777" w:rsidR="004626CC" w:rsidRPr="00120B2C" w:rsidRDefault="004626CC" w:rsidP="000B0569">
            <w:pPr>
              <w:jc w:val="center"/>
              <w:rPr>
                <w:rFonts w:ascii="Arial" w:hAnsi="Arial" w:cs="Arial"/>
                <w:sz w:val="20"/>
              </w:rPr>
            </w:pPr>
            <w:r w:rsidRPr="00120B2C">
              <w:rPr>
                <w:rFonts w:ascii="Arial" w:hAnsi="Arial" w:cs="Arial"/>
                <w:sz w:val="20"/>
              </w:rPr>
              <w:t>1 310</w:t>
            </w:r>
          </w:p>
        </w:tc>
        <w:tc>
          <w:tcPr>
            <w:tcW w:w="1398" w:type="dxa"/>
            <w:vAlign w:val="center"/>
          </w:tcPr>
          <w:p w14:paraId="1030B81E" w14:textId="77777777" w:rsidR="004626CC" w:rsidRPr="00120B2C" w:rsidRDefault="004626CC" w:rsidP="000B0569">
            <w:pPr>
              <w:jc w:val="center"/>
              <w:rPr>
                <w:rFonts w:ascii="Arial" w:hAnsi="Arial" w:cs="Arial"/>
                <w:sz w:val="20"/>
              </w:rPr>
            </w:pPr>
            <w:r w:rsidRPr="00120B2C">
              <w:rPr>
                <w:rFonts w:ascii="Arial" w:hAnsi="Arial" w:cs="Arial"/>
                <w:sz w:val="20"/>
              </w:rPr>
              <w:t>&lt;0,04</w:t>
            </w:r>
          </w:p>
        </w:tc>
        <w:tc>
          <w:tcPr>
            <w:tcW w:w="1951" w:type="dxa"/>
            <w:vAlign w:val="center"/>
          </w:tcPr>
          <w:p w14:paraId="381421E7" w14:textId="77777777" w:rsidR="004626CC" w:rsidRPr="00120B2C" w:rsidRDefault="004626CC" w:rsidP="000B0569">
            <w:pPr>
              <w:jc w:val="center"/>
              <w:rPr>
                <w:rFonts w:ascii="Arial" w:hAnsi="Arial" w:cs="Arial"/>
                <w:sz w:val="20"/>
              </w:rPr>
            </w:pPr>
            <w:r w:rsidRPr="00120B2C">
              <w:rPr>
                <w:rFonts w:ascii="Arial" w:hAnsi="Arial" w:cs="Arial"/>
                <w:sz w:val="20"/>
              </w:rPr>
              <w:t>&lt;40</w:t>
            </w:r>
          </w:p>
        </w:tc>
      </w:tr>
      <w:tr w:rsidR="00120B2C" w:rsidRPr="00120B2C" w14:paraId="011E6A3A" w14:textId="77777777" w:rsidTr="005E2FC5">
        <w:trPr>
          <w:trHeight w:val="20"/>
        </w:trPr>
        <w:tc>
          <w:tcPr>
            <w:tcW w:w="687" w:type="dxa"/>
            <w:vAlign w:val="center"/>
          </w:tcPr>
          <w:p w14:paraId="093773EC" w14:textId="77777777" w:rsidR="004626CC" w:rsidRPr="00120B2C" w:rsidRDefault="004626CC" w:rsidP="000B0569">
            <w:pPr>
              <w:jc w:val="center"/>
              <w:rPr>
                <w:rFonts w:ascii="Arial" w:hAnsi="Arial" w:cs="Arial"/>
                <w:sz w:val="20"/>
              </w:rPr>
            </w:pPr>
            <w:r w:rsidRPr="00120B2C">
              <w:rPr>
                <w:rFonts w:ascii="Arial" w:hAnsi="Arial" w:cs="Arial"/>
                <w:sz w:val="20"/>
              </w:rPr>
              <w:t>4.</w:t>
            </w:r>
          </w:p>
        </w:tc>
        <w:tc>
          <w:tcPr>
            <w:tcW w:w="2393" w:type="dxa"/>
            <w:vAlign w:val="center"/>
          </w:tcPr>
          <w:p w14:paraId="2F66CF38" w14:textId="77777777" w:rsidR="004626CC" w:rsidRPr="00120B2C" w:rsidRDefault="004626CC" w:rsidP="000B0569">
            <w:pPr>
              <w:jc w:val="center"/>
              <w:rPr>
                <w:rFonts w:ascii="Arial" w:hAnsi="Arial" w:cs="Arial"/>
                <w:sz w:val="20"/>
              </w:rPr>
            </w:pPr>
            <w:r w:rsidRPr="00120B2C">
              <w:rPr>
                <w:rFonts w:ascii="Arial" w:hAnsi="Arial" w:cs="Arial"/>
                <w:sz w:val="20"/>
              </w:rPr>
              <w:t xml:space="preserve">Katalizator </w:t>
            </w:r>
            <w:r w:rsidRPr="00120B2C">
              <w:rPr>
                <w:rFonts w:ascii="Arial" w:hAnsi="Arial" w:cs="Arial"/>
                <w:sz w:val="20"/>
              </w:rPr>
              <w:br/>
              <w:t>(na bazie aminy)</w:t>
            </w:r>
          </w:p>
        </w:tc>
        <w:tc>
          <w:tcPr>
            <w:tcW w:w="1418" w:type="dxa"/>
            <w:vAlign w:val="center"/>
          </w:tcPr>
          <w:p w14:paraId="162870D0" w14:textId="77777777" w:rsidR="004626CC" w:rsidRPr="00120B2C" w:rsidRDefault="004626CC" w:rsidP="000B0569">
            <w:pPr>
              <w:jc w:val="center"/>
              <w:rPr>
                <w:rFonts w:ascii="Arial" w:hAnsi="Arial" w:cs="Arial"/>
                <w:sz w:val="20"/>
              </w:rPr>
            </w:pPr>
            <w:r w:rsidRPr="00120B2C">
              <w:rPr>
                <w:rFonts w:ascii="Arial" w:hAnsi="Arial" w:cs="Arial"/>
                <w:sz w:val="20"/>
              </w:rPr>
              <w:t>Mg/rok</w:t>
            </w:r>
          </w:p>
        </w:tc>
        <w:tc>
          <w:tcPr>
            <w:tcW w:w="1517" w:type="dxa"/>
            <w:vAlign w:val="center"/>
          </w:tcPr>
          <w:p w14:paraId="287C8A65" w14:textId="77777777" w:rsidR="004626CC" w:rsidRPr="00120B2C" w:rsidRDefault="004626CC" w:rsidP="000B0569">
            <w:pPr>
              <w:jc w:val="center"/>
              <w:rPr>
                <w:rFonts w:ascii="Arial" w:hAnsi="Arial" w:cs="Arial"/>
                <w:sz w:val="20"/>
              </w:rPr>
            </w:pPr>
            <w:r w:rsidRPr="00120B2C">
              <w:rPr>
                <w:rFonts w:ascii="Arial" w:hAnsi="Arial" w:cs="Arial"/>
                <w:sz w:val="20"/>
              </w:rPr>
              <w:t>49</w:t>
            </w:r>
          </w:p>
        </w:tc>
        <w:tc>
          <w:tcPr>
            <w:tcW w:w="1398" w:type="dxa"/>
            <w:vAlign w:val="center"/>
          </w:tcPr>
          <w:p w14:paraId="4CD60C53" w14:textId="77777777" w:rsidR="004626CC" w:rsidRPr="00120B2C" w:rsidRDefault="004626CC" w:rsidP="000B0569">
            <w:pPr>
              <w:jc w:val="center"/>
              <w:rPr>
                <w:rFonts w:ascii="Arial" w:hAnsi="Arial" w:cs="Arial"/>
                <w:sz w:val="20"/>
              </w:rPr>
            </w:pPr>
            <w:r w:rsidRPr="00120B2C">
              <w:rPr>
                <w:rFonts w:ascii="Arial" w:hAnsi="Arial" w:cs="Arial"/>
                <w:sz w:val="20"/>
              </w:rPr>
              <w:t>&lt;0,0015</w:t>
            </w:r>
          </w:p>
        </w:tc>
        <w:tc>
          <w:tcPr>
            <w:tcW w:w="1951" w:type="dxa"/>
            <w:vAlign w:val="center"/>
          </w:tcPr>
          <w:p w14:paraId="4AA39881" w14:textId="77777777" w:rsidR="004626CC" w:rsidRPr="00120B2C" w:rsidRDefault="004626CC" w:rsidP="000B0569">
            <w:pPr>
              <w:jc w:val="center"/>
              <w:rPr>
                <w:rFonts w:ascii="Arial" w:hAnsi="Arial" w:cs="Arial"/>
                <w:sz w:val="20"/>
              </w:rPr>
            </w:pPr>
            <w:r w:rsidRPr="00120B2C">
              <w:rPr>
                <w:rFonts w:ascii="Arial" w:hAnsi="Arial" w:cs="Arial"/>
                <w:sz w:val="20"/>
              </w:rPr>
              <w:t>&lt;1,5</w:t>
            </w:r>
          </w:p>
        </w:tc>
      </w:tr>
      <w:tr w:rsidR="00120B2C" w:rsidRPr="00120B2C" w14:paraId="0B4ED3C2" w14:textId="77777777" w:rsidTr="005E2FC5">
        <w:trPr>
          <w:trHeight w:val="20"/>
        </w:trPr>
        <w:tc>
          <w:tcPr>
            <w:tcW w:w="687" w:type="dxa"/>
            <w:vAlign w:val="center"/>
          </w:tcPr>
          <w:p w14:paraId="06DDF2FD" w14:textId="77777777" w:rsidR="004626CC" w:rsidRPr="00120B2C" w:rsidRDefault="004626CC" w:rsidP="000B0569">
            <w:pPr>
              <w:jc w:val="center"/>
              <w:rPr>
                <w:rFonts w:ascii="Arial" w:hAnsi="Arial" w:cs="Arial"/>
                <w:sz w:val="20"/>
              </w:rPr>
            </w:pPr>
            <w:r w:rsidRPr="00120B2C">
              <w:rPr>
                <w:rFonts w:ascii="Arial" w:hAnsi="Arial" w:cs="Arial"/>
                <w:sz w:val="20"/>
              </w:rPr>
              <w:t>5.</w:t>
            </w:r>
          </w:p>
        </w:tc>
        <w:tc>
          <w:tcPr>
            <w:tcW w:w="2393" w:type="dxa"/>
            <w:vAlign w:val="center"/>
          </w:tcPr>
          <w:p w14:paraId="0BBF8511" w14:textId="77777777" w:rsidR="004626CC" w:rsidRPr="00120B2C" w:rsidRDefault="004626CC" w:rsidP="000B0569">
            <w:pPr>
              <w:jc w:val="center"/>
              <w:rPr>
                <w:rFonts w:ascii="Arial" w:hAnsi="Arial" w:cs="Arial"/>
                <w:sz w:val="20"/>
              </w:rPr>
            </w:pPr>
            <w:r w:rsidRPr="00120B2C">
              <w:rPr>
                <w:rFonts w:ascii="Arial" w:hAnsi="Arial" w:cs="Arial"/>
                <w:sz w:val="20"/>
              </w:rPr>
              <w:t>Katalizator</w:t>
            </w:r>
            <w:r w:rsidRPr="00120B2C">
              <w:rPr>
                <w:rFonts w:ascii="Arial" w:hAnsi="Arial" w:cs="Arial"/>
                <w:sz w:val="20"/>
              </w:rPr>
              <w:br/>
              <w:t xml:space="preserve"> (na bazie cyny)</w:t>
            </w:r>
          </w:p>
        </w:tc>
        <w:tc>
          <w:tcPr>
            <w:tcW w:w="1418" w:type="dxa"/>
            <w:vAlign w:val="center"/>
          </w:tcPr>
          <w:p w14:paraId="4D60A226" w14:textId="77777777" w:rsidR="004626CC" w:rsidRPr="00120B2C" w:rsidRDefault="004626CC" w:rsidP="000B0569">
            <w:pPr>
              <w:jc w:val="center"/>
              <w:rPr>
                <w:rFonts w:ascii="Arial" w:hAnsi="Arial" w:cs="Arial"/>
                <w:sz w:val="20"/>
              </w:rPr>
            </w:pPr>
            <w:r w:rsidRPr="00120B2C">
              <w:rPr>
                <w:rFonts w:ascii="Arial" w:hAnsi="Arial" w:cs="Arial"/>
                <w:sz w:val="20"/>
              </w:rPr>
              <w:t>Mg/rok</w:t>
            </w:r>
          </w:p>
        </w:tc>
        <w:tc>
          <w:tcPr>
            <w:tcW w:w="1517" w:type="dxa"/>
            <w:vAlign w:val="center"/>
          </w:tcPr>
          <w:p w14:paraId="0F395A25" w14:textId="77777777" w:rsidR="004626CC" w:rsidRPr="00120B2C" w:rsidRDefault="004626CC" w:rsidP="000B0569">
            <w:pPr>
              <w:jc w:val="center"/>
              <w:rPr>
                <w:rFonts w:ascii="Arial" w:hAnsi="Arial" w:cs="Arial"/>
                <w:sz w:val="20"/>
              </w:rPr>
            </w:pPr>
            <w:r w:rsidRPr="00120B2C">
              <w:rPr>
                <w:rFonts w:ascii="Arial" w:hAnsi="Arial" w:cs="Arial"/>
                <w:sz w:val="20"/>
              </w:rPr>
              <w:t>163</w:t>
            </w:r>
          </w:p>
        </w:tc>
        <w:tc>
          <w:tcPr>
            <w:tcW w:w="1398" w:type="dxa"/>
            <w:vAlign w:val="center"/>
          </w:tcPr>
          <w:p w14:paraId="2644006E" w14:textId="77777777" w:rsidR="004626CC" w:rsidRPr="00120B2C" w:rsidRDefault="004626CC" w:rsidP="000B0569">
            <w:pPr>
              <w:jc w:val="center"/>
              <w:rPr>
                <w:rFonts w:ascii="Arial" w:hAnsi="Arial" w:cs="Arial"/>
                <w:sz w:val="20"/>
              </w:rPr>
            </w:pPr>
            <w:r w:rsidRPr="00120B2C">
              <w:rPr>
                <w:rFonts w:ascii="Arial" w:hAnsi="Arial" w:cs="Arial"/>
                <w:sz w:val="20"/>
              </w:rPr>
              <w:t>&lt;0,005</w:t>
            </w:r>
          </w:p>
        </w:tc>
        <w:tc>
          <w:tcPr>
            <w:tcW w:w="1951" w:type="dxa"/>
            <w:vAlign w:val="center"/>
          </w:tcPr>
          <w:p w14:paraId="19D13E46" w14:textId="77777777" w:rsidR="004626CC" w:rsidRPr="00120B2C" w:rsidRDefault="004626CC" w:rsidP="000B0569">
            <w:pPr>
              <w:jc w:val="center"/>
              <w:rPr>
                <w:rFonts w:ascii="Arial" w:hAnsi="Arial" w:cs="Arial"/>
                <w:sz w:val="20"/>
              </w:rPr>
            </w:pPr>
            <w:r w:rsidRPr="00120B2C">
              <w:rPr>
                <w:rFonts w:ascii="Arial" w:hAnsi="Arial" w:cs="Arial"/>
                <w:sz w:val="20"/>
              </w:rPr>
              <w:t>&lt;5</w:t>
            </w:r>
          </w:p>
        </w:tc>
      </w:tr>
      <w:tr w:rsidR="00120B2C" w:rsidRPr="00120B2C" w14:paraId="1069D5D6" w14:textId="77777777" w:rsidTr="005E2FC5">
        <w:trPr>
          <w:trHeight w:val="20"/>
        </w:trPr>
        <w:tc>
          <w:tcPr>
            <w:tcW w:w="687" w:type="dxa"/>
            <w:vAlign w:val="center"/>
          </w:tcPr>
          <w:p w14:paraId="6A1E6229" w14:textId="77777777" w:rsidR="004626CC" w:rsidRPr="00120B2C" w:rsidRDefault="004626CC" w:rsidP="000B0569">
            <w:pPr>
              <w:jc w:val="center"/>
              <w:rPr>
                <w:rFonts w:ascii="Arial" w:hAnsi="Arial" w:cs="Arial"/>
                <w:sz w:val="20"/>
              </w:rPr>
            </w:pPr>
            <w:r w:rsidRPr="00120B2C">
              <w:rPr>
                <w:rFonts w:ascii="Arial" w:hAnsi="Arial" w:cs="Arial"/>
                <w:sz w:val="20"/>
              </w:rPr>
              <w:t>6.</w:t>
            </w:r>
          </w:p>
        </w:tc>
        <w:tc>
          <w:tcPr>
            <w:tcW w:w="2393" w:type="dxa"/>
            <w:vAlign w:val="center"/>
          </w:tcPr>
          <w:p w14:paraId="2AA8B0F0" w14:textId="77777777" w:rsidR="004626CC" w:rsidRPr="00120B2C" w:rsidRDefault="004626CC" w:rsidP="000B0569">
            <w:pPr>
              <w:jc w:val="center"/>
              <w:rPr>
                <w:rFonts w:ascii="Arial" w:hAnsi="Arial" w:cs="Arial"/>
                <w:sz w:val="20"/>
              </w:rPr>
            </w:pPr>
            <w:r w:rsidRPr="00120B2C">
              <w:rPr>
                <w:rFonts w:ascii="Arial" w:hAnsi="Arial" w:cs="Arial"/>
                <w:sz w:val="20"/>
              </w:rPr>
              <w:t>Silikon</w:t>
            </w:r>
          </w:p>
        </w:tc>
        <w:tc>
          <w:tcPr>
            <w:tcW w:w="1418" w:type="dxa"/>
            <w:vAlign w:val="center"/>
          </w:tcPr>
          <w:p w14:paraId="2498AC33" w14:textId="77777777" w:rsidR="004626CC" w:rsidRPr="00120B2C" w:rsidRDefault="004626CC" w:rsidP="000B0569">
            <w:pPr>
              <w:jc w:val="center"/>
              <w:rPr>
                <w:rFonts w:ascii="Arial" w:hAnsi="Arial" w:cs="Arial"/>
                <w:sz w:val="20"/>
              </w:rPr>
            </w:pPr>
            <w:r w:rsidRPr="00120B2C">
              <w:rPr>
                <w:rFonts w:ascii="Arial" w:hAnsi="Arial" w:cs="Arial"/>
                <w:sz w:val="20"/>
              </w:rPr>
              <w:t>Mg/rok</w:t>
            </w:r>
          </w:p>
        </w:tc>
        <w:tc>
          <w:tcPr>
            <w:tcW w:w="1517" w:type="dxa"/>
            <w:vAlign w:val="center"/>
          </w:tcPr>
          <w:p w14:paraId="1012DF2C" w14:textId="77777777" w:rsidR="004626CC" w:rsidRPr="00120B2C" w:rsidRDefault="004626CC" w:rsidP="000B0569">
            <w:pPr>
              <w:jc w:val="center"/>
              <w:rPr>
                <w:rFonts w:ascii="Arial" w:hAnsi="Arial" w:cs="Arial"/>
                <w:sz w:val="20"/>
              </w:rPr>
            </w:pPr>
            <w:r w:rsidRPr="00120B2C">
              <w:rPr>
                <w:rFonts w:ascii="Arial" w:hAnsi="Arial" w:cs="Arial"/>
                <w:sz w:val="20"/>
              </w:rPr>
              <w:t>655</w:t>
            </w:r>
          </w:p>
        </w:tc>
        <w:tc>
          <w:tcPr>
            <w:tcW w:w="1398" w:type="dxa"/>
            <w:vAlign w:val="center"/>
          </w:tcPr>
          <w:p w14:paraId="3F0848C4" w14:textId="77777777" w:rsidR="004626CC" w:rsidRPr="00120B2C" w:rsidRDefault="004626CC" w:rsidP="000B0569">
            <w:pPr>
              <w:jc w:val="center"/>
              <w:rPr>
                <w:rFonts w:ascii="Arial" w:hAnsi="Arial" w:cs="Arial"/>
                <w:sz w:val="20"/>
              </w:rPr>
            </w:pPr>
            <w:r w:rsidRPr="00120B2C">
              <w:rPr>
                <w:rFonts w:ascii="Arial" w:hAnsi="Arial" w:cs="Arial"/>
                <w:sz w:val="20"/>
              </w:rPr>
              <w:t>&lt;0,02</w:t>
            </w:r>
          </w:p>
        </w:tc>
        <w:tc>
          <w:tcPr>
            <w:tcW w:w="1951" w:type="dxa"/>
            <w:vAlign w:val="center"/>
          </w:tcPr>
          <w:p w14:paraId="3BDC605E" w14:textId="77777777" w:rsidR="004626CC" w:rsidRPr="00120B2C" w:rsidRDefault="004626CC" w:rsidP="000B0569">
            <w:pPr>
              <w:jc w:val="center"/>
              <w:rPr>
                <w:rFonts w:ascii="Arial" w:hAnsi="Arial" w:cs="Arial"/>
                <w:sz w:val="20"/>
              </w:rPr>
            </w:pPr>
            <w:r w:rsidRPr="00120B2C">
              <w:rPr>
                <w:rFonts w:ascii="Arial" w:hAnsi="Arial" w:cs="Arial"/>
                <w:sz w:val="20"/>
              </w:rPr>
              <w:t>&lt;20</w:t>
            </w:r>
          </w:p>
        </w:tc>
      </w:tr>
      <w:tr w:rsidR="00120B2C" w:rsidRPr="00120B2C" w14:paraId="3C14003D" w14:textId="77777777" w:rsidTr="005E2FC5">
        <w:trPr>
          <w:trHeight w:val="20"/>
        </w:trPr>
        <w:tc>
          <w:tcPr>
            <w:tcW w:w="687" w:type="dxa"/>
            <w:vAlign w:val="center"/>
          </w:tcPr>
          <w:p w14:paraId="473D247F" w14:textId="77777777" w:rsidR="004626CC" w:rsidRPr="00120B2C" w:rsidRDefault="004626CC" w:rsidP="000B0569">
            <w:pPr>
              <w:jc w:val="center"/>
              <w:rPr>
                <w:rFonts w:ascii="Arial" w:hAnsi="Arial" w:cs="Arial"/>
                <w:sz w:val="20"/>
              </w:rPr>
            </w:pPr>
            <w:r w:rsidRPr="00120B2C">
              <w:rPr>
                <w:rFonts w:ascii="Arial" w:hAnsi="Arial" w:cs="Arial"/>
                <w:sz w:val="20"/>
              </w:rPr>
              <w:t>7.</w:t>
            </w:r>
          </w:p>
        </w:tc>
        <w:tc>
          <w:tcPr>
            <w:tcW w:w="2393" w:type="dxa"/>
            <w:vAlign w:val="center"/>
          </w:tcPr>
          <w:p w14:paraId="0FADE6FE" w14:textId="77777777" w:rsidR="004626CC" w:rsidRPr="00120B2C" w:rsidRDefault="004626CC" w:rsidP="000B0569">
            <w:pPr>
              <w:jc w:val="center"/>
              <w:rPr>
                <w:rFonts w:ascii="Arial" w:hAnsi="Arial" w:cs="Arial"/>
                <w:sz w:val="20"/>
              </w:rPr>
            </w:pPr>
            <w:r w:rsidRPr="00120B2C">
              <w:rPr>
                <w:rFonts w:ascii="Arial" w:hAnsi="Arial" w:cs="Arial"/>
                <w:sz w:val="20"/>
              </w:rPr>
              <w:t>Chlorek metylenu</w:t>
            </w:r>
          </w:p>
        </w:tc>
        <w:tc>
          <w:tcPr>
            <w:tcW w:w="1418" w:type="dxa"/>
            <w:vAlign w:val="center"/>
          </w:tcPr>
          <w:p w14:paraId="1D83635C" w14:textId="77777777" w:rsidR="004626CC" w:rsidRPr="00120B2C" w:rsidRDefault="004626CC" w:rsidP="000B0569">
            <w:pPr>
              <w:jc w:val="center"/>
              <w:rPr>
                <w:rFonts w:ascii="Arial" w:hAnsi="Arial" w:cs="Arial"/>
                <w:sz w:val="20"/>
              </w:rPr>
            </w:pPr>
            <w:r w:rsidRPr="00120B2C">
              <w:rPr>
                <w:rFonts w:ascii="Arial" w:hAnsi="Arial" w:cs="Arial"/>
                <w:sz w:val="20"/>
              </w:rPr>
              <w:t>Mg/rok</w:t>
            </w:r>
          </w:p>
        </w:tc>
        <w:tc>
          <w:tcPr>
            <w:tcW w:w="1517" w:type="dxa"/>
            <w:vAlign w:val="center"/>
          </w:tcPr>
          <w:p w14:paraId="54878608" w14:textId="77777777" w:rsidR="004626CC" w:rsidRPr="00120B2C" w:rsidRDefault="004626CC" w:rsidP="000B0569">
            <w:pPr>
              <w:jc w:val="center"/>
              <w:rPr>
                <w:rFonts w:ascii="Arial" w:hAnsi="Arial" w:cs="Arial"/>
                <w:sz w:val="20"/>
              </w:rPr>
            </w:pPr>
            <w:r w:rsidRPr="00120B2C">
              <w:rPr>
                <w:rFonts w:ascii="Arial" w:hAnsi="Arial" w:cs="Arial"/>
                <w:sz w:val="20"/>
              </w:rPr>
              <w:t>45</w:t>
            </w:r>
          </w:p>
        </w:tc>
        <w:tc>
          <w:tcPr>
            <w:tcW w:w="1398" w:type="dxa"/>
            <w:vAlign w:val="center"/>
          </w:tcPr>
          <w:p w14:paraId="6E2DB0ED" w14:textId="77777777" w:rsidR="004626CC" w:rsidRPr="00120B2C" w:rsidRDefault="004626CC" w:rsidP="000B0569">
            <w:pPr>
              <w:jc w:val="center"/>
              <w:rPr>
                <w:rFonts w:ascii="Arial" w:hAnsi="Arial" w:cs="Arial"/>
                <w:sz w:val="20"/>
              </w:rPr>
            </w:pPr>
            <w:r w:rsidRPr="00120B2C">
              <w:rPr>
                <w:rFonts w:ascii="Arial" w:hAnsi="Arial" w:cs="Arial"/>
                <w:sz w:val="20"/>
              </w:rPr>
              <w:t>&lt;0,06</w:t>
            </w:r>
          </w:p>
        </w:tc>
        <w:tc>
          <w:tcPr>
            <w:tcW w:w="1951" w:type="dxa"/>
            <w:vAlign w:val="center"/>
          </w:tcPr>
          <w:p w14:paraId="69E973FF" w14:textId="77777777" w:rsidR="004626CC" w:rsidRPr="00120B2C" w:rsidRDefault="004626CC" w:rsidP="000B0569">
            <w:pPr>
              <w:jc w:val="center"/>
              <w:rPr>
                <w:rFonts w:ascii="Arial" w:hAnsi="Arial" w:cs="Arial"/>
                <w:sz w:val="20"/>
              </w:rPr>
            </w:pPr>
            <w:r w:rsidRPr="00120B2C">
              <w:rPr>
                <w:rFonts w:ascii="Arial" w:hAnsi="Arial" w:cs="Arial"/>
                <w:sz w:val="20"/>
              </w:rPr>
              <w:t>&lt;60</w:t>
            </w:r>
          </w:p>
        </w:tc>
      </w:tr>
    </w:tbl>
    <w:p w14:paraId="053FA9EB" w14:textId="558602FD" w:rsidR="009D633E" w:rsidRPr="00120B2C" w:rsidRDefault="009D633E" w:rsidP="00477094">
      <w:pPr>
        <w:pStyle w:val="Nagwek3"/>
      </w:pPr>
      <w:r w:rsidRPr="00120B2C">
        <w:t>V.3. Zużycie energii i paliw dla potrzeb instalacji</w:t>
      </w:r>
    </w:p>
    <w:p w14:paraId="76663F82" w14:textId="77777777" w:rsidR="009D633E" w:rsidRPr="00120B2C" w:rsidRDefault="009D633E" w:rsidP="009D633E">
      <w:pPr>
        <w:spacing w:line="276" w:lineRule="auto"/>
        <w:jc w:val="both"/>
        <w:rPr>
          <w:rFonts w:ascii="Arial" w:eastAsia="Times New Roman" w:hAnsi="Arial" w:cs="Arial"/>
          <w:b/>
          <w:bCs/>
          <w:sz w:val="22"/>
          <w:lang w:eastAsia="pl-PL"/>
        </w:rPr>
      </w:pPr>
      <w:r w:rsidRPr="00120B2C">
        <w:rPr>
          <w:rFonts w:ascii="Arial" w:eastAsia="Times New Roman" w:hAnsi="Arial" w:cs="Arial"/>
          <w:b/>
          <w:bCs/>
          <w:sz w:val="22"/>
          <w:lang w:eastAsia="pl-PL"/>
        </w:rPr>
        <w:t>Tabela nr 15</w:t>
      </w:r>
    </w:p>
    <w:tbl>
      <w:tblPr>
        <w:tblStyle w:val="Tabela-Siatka10"/>
        <w:tblW w:w="8793" w:type="dxa"/>
        <w:tblLayout w:type="fixed"/>
        <w:tblLook w:val="0020" w:firstRow="1" w:lastRow="0" w:firstColumn="0" w:lastColumn="0" w:noHBand="0" w:noVBand="0"/>
        <w:tblCaption w:val="Tabela określająca zużycie surowców"/>
        <w:tblDescription w:val="Tabela określa maksymalne zużycie energii elektrycznej na poziomie do 600 MWh/rok, oleju opałowego do 3 Mg/rok, gazu ziemnego do 100 Mg/rok."/>
      </w:tblPr>
      <w:tblGrid>
        <w:gridCol w:w="604"/>
        <w:gridCol w:w="3189"/>
        <w:gridCol w:w="2314"/>
        <w:gridCol w:w="2686"/>
      </w:tblGrid>
      <w:tr w:rsidR="00120B2C" w:rsidRPr="00120B2C" w14:paraId="1A6B30BD" w14:textId="77777777" w:rsidTr="000B0569">
        <w:trPr>
          <w:trHeight w:val="114"/>
        </w:trPr>
        <w:tc>
          <w:tcPr>
            <w:tcW w:w="604" w:type="dxa"/>
          </w:tcPr>
          <w:p w14:paraId="1DD8BBA8" w14:textId="77777777" w:rsidR="00A30606" w:rsidRPr="00120B2C" w:rsidRDefault="00A30606" w:rsidP="000B0569">
            <w:pPr>
              <w:autoSpaceDE w:val="0"/>
              <w:autoSpaceDN w:val="0"/>
              <w:adjustRightInd w:val="0"/>
              <w:rPr>
                <w:rFonts w:ascii="Arial" w:hAnsi="Arial" w:cs="Arial"/>
                <w:sz w:val="20"/>
              </w:rPr>
            </w:pPr>
            <w:r w:rsidRPr="00120B2C">
              <w:rPr>
                <w:rFonts w:ascii="Arial" w:hAnsi="Arial" w:cs="Arial"/>
                <w:b/>
                <w:bCs/>
                <w:sz w:val="20"/>
              </w:rPr>
              <w:t xml:space="preserve">Lp. </w:t>
            </w:r>
          </w:p>
        </w:tc>
        <w:tc>
          <w:tcPr>
            <w:tcW w:w="3189" w:type="dxa"/>
          </w:tcPr>
          <w:p w14:paraId="1EA3EFE1" w14:textId="77777777" w:rsidR="00A30606" w:rsidRPr="00120B2C" w:rsidRDefault="00A30606" w:rsidP="000B0569">
            <w:pPr>
              <w:autoSpaceDE w:val="0"/>
              <w:autoSpaceDN w:val="0"/>
              <w:adjustRightInd w:val="0"/>
              <w:rPr>
                <w:rFonts w:ascii="Arial" w:hAnsi="Arial" w:cs="Arial"/>
                <w:sz w:val="20"/>
              </w:rPr>
            </w:pPr>
            <w:r w:rsidRPr="00120B2C">
              <w:rPr>
                <w:rFonts w:ascii="Arial" w:hAnsi="Arial" w:cs="Arial"/>
                <w:b/>
                <w:bCs/>
                <w:sz w:val="20"/>
              </w:rPr>
              <w:t xml:space="preserve">Rodzaj materiałów i surowców </w:t>
            </w:r>
          </w:p>
        </w:tc>
        <w:tc>
          <w:tcPr>
            <w:tcW w:w="2314" w:type="dxa"/>
          </w:tcPr>
          <w:p w14:paraId="12364808" w14:textId="77777777" w:rsidR="00A30606" w:rsidRPr="00120B2C" w:rsidRDefault="00A30606" w:rsidP="000B0569">
            <w:pPr>
              <w:autoSpaceDE w:val="0"/>
              <w:autoSpaceDN w:val="0"/>
              <w:adjustRightInd w:val="0"/>
              <w:rPr>
                <w:rFonts w:ascii="Arial" w:hAnsi="Arial" w:cs="Arial"/>
                <w:sz w:val="20"/>
              </w:rPr>
            </w:pPr>
            <w:r w:rsidRPr="00120B2C">
              <w:rPr>
                <w:rFonts w:ascii="Arial" w:hAnsi="Arial" w:cs="Arial"/>
                <w:b/>
                <w:bCs/>
                <w:sz w:val="20"/>
              </w:rPr>
              <w:t xml:space="preserve">Max zużycie </w:t>
            </w:r>
          </w:p>
        </w:tc>
        <w:tc>
          <w:tcPr>
            <w:tcW w:w="2686" w:type="dxa"/>
          </w:tcPr>
          <w:p w14:paraId="477624B6" w14:textId="77777777" w:rsidR="00A30606" w:rsidRPr="00120B2C" w:rsidRDefault="00A30606" w:rsidP="000B0569">
            <w:pPr>
              <w:autoSpaceDE w:val="0"/>
              <w:autoSpaceDN w:val="0"/>
              <w:adjustRightInd w:val="0"/>
              <w:rPr>
                <w:rFonts w:ascii="Arial" w:hAnsi="Arial" w:cs="Arial"/>
                <w:sz w:val="20"/>
              </w:rPr>
            </w:pPr>
            <w:r w:rsidRPr="00120B2C">
              <w:rPr>
                <w:rFonts w:ascii="Arial" w:hAnsi="Arial" w:cs="Arial"/>
                <w:b/>
                <w:bCs/>
                <w:sz w:val="20"/>
              </w:rPr>
              <w:t xml:space="preserve">Wskaźnik zużycia </w:t>
            </w:r>
          </w:p>
        </w:tc>
      </w:tr>
      <w:tr w:rsidR="00120B2C" w:rsidRPr="00120B2C" w14:paraId="691BBDD8" w14:textId="77777777" w:rsidTr="000B0569">
        <w:trPr>
          <w:trHeight w:val="114"/>
        </w:trPr>
        <w:tc>
          <w:tcPr>
            <w:tcW w:w="604" w:type="dxa"/>
          </w:tcPr>
          <w:p w14:paraId="1D39753D" w14:textId="77777777" w:rsidR="00A30606" w:rsidRPr="00120B2C" w:rsidRDefault="00A30606" w:rsidP="000B0569">
            <w:pPr>
              <w:autoSpaceDE w:val="0"/>
              <w:autoSpaceDN w:val="0"/>
              <w:adjustRightInd w:val="0"/>
              <w:rPr>
                <w:rFonts w:ascii="Arial" w:hAnsi="Arial" w:cs="Arial"/>
                <w:sz w:val="20"/>
              </w:rPr>
            </w:pPr>
            <w:r w:rsidRPr="00120B2C">
              <w:rPr>
                <w:rFonts w:ascii="Arial" w:hAnsi="Arial" w:cs="Arial"/>
                <w:sz w:val="20"/>
              </w:rPr>
              <w:t xml:space="preserve">1. </w:t>
            </w:r>
          </w:p>
        </w:tc>
        <w:tc>
          <w:tcPr>
            <w:tcW w:w="3189" w:type="dxa"/>
          </w:tcPr>
          <w:p w14:paraId="40536FF0" w14:textId="77777777" w:rsidR="00A30606" w:rsidRPr="00120B2C" w:rsidRDefault="00A30606" w:rsidP="000B0569">
            <w:pPr>
              <w:autoSpaceDE w:val="0"/>
              <w:autoSpaceDN w:val="0"/>
              <w:adjustRightInd w:val="0"/>
              <w:rPr>
                <w:rFonts w:ascii="Arial" w:hAnsi="Arial" w:cs="Arial"/>
                <w:sz w:val="20"/>
              </w:rPr>
            </w:pPr>
            <w:r w:rsidRPr="00120B2C">
              <w:rPr>
                <w:rFonts w:ascii="Arial" w:hAnsi="Arial" w:cs="Arial"/>
                <w:sz w:val="20"/>
              </w:rPr>
              <w:t xml:space="preserve">Energia elektryczna </w:t>
            </w:r>
          </w:p>
        </w:tc>
        <w:tc>
          <w:tcPr>
            <w:tcW w:w="2314" w:type="dxa"/>
          </w:tcPr>
          <w:p w14:paraId="5BFA2EAA" w14:textId="77777777" w:rsidR="00A30606" w:rsidRPr="00120B2C" w:rsidRDefault="00A30606" w:rsidP="000B0569">
            <w:pPr>
              <w:autoSpaceDE w:val="0"/>
              <w:autoSpaceDN w:val="0"/>
              <w:adjustRightInd w:val="0"/>
              <w:rPr>
                <w:rFonts w:ascii="Arial" w:hAnsi="Arial" w:cs="Arial"/>
                <w:sz w:val="20"/>
              </w:rPr>
            </w:pPr>
            <w:r w:rsidRPr="00120B2C">
              <w:rPr>
                <w:rFonts w:ascii="Arial" w:hAnsi="Arial" w:cs="Arial"/>
                <w:sz w:val="20"/>
              </w:rPr>
              <w:t xml:space="preserve">&lt; 600 MWh/rok </w:t>
            </w:r>
          </w:p>
        </w:tc>
        <w:tc>
          <w:tcPr>
            <w:tcW w:w="2686" w:type="dxa"/>
          </w:tcPr>
          <w:p w14:paraId="27DD1FDA" w14:textId="77777777" w:rsidR="00A30606" w:rsidRPr="00120B2C" w:rsidRDefault="00A30606" w:rsidP="000B0569">
            <w:pPr>
              <w:autoSpaceDE w:val="0"/>
              <w:autoSpaceDN w:val="0"/>
              <w:adjustRightInd w:val="0"/>
              <w:rPr>
                <w:rFonts w:ascii="Arial" w:hAnsi="Arial" w:cs="Arial"/>
                <w:sz w:val="20"/>
              </w:rPr>
            </w:pPr>
            <w:r w:rsidRPr="00120B2C">
              <w:rPr>
                <w:rFonts w:ascii="Arial" w:hAnsi="Arial" w:cs="Arial"/>
                <w:sz w:val="20"/>
              </w:rPr>
              <w:t xml:space="preserve">&lt; 0,04 [MWh/Mg wyr. </w:t>
            </w:r>
            <w:proofErr w:type="spellStart"/>
            <w:r w:rsidRPr="00120B2C">
              <w:rPr>
                <w:rFonts w:ascii="Arial" w:hAnsi="Arial" w:cs="Arial"/>
                <w:sz w:val="20"/>
              </w:rPr>
              <w:t>got</w:t>
            </w:r>
            <w:proofErr w:type="spellEnd"/>
            <w:r w:rsidRPr="00120B2C">
              <w:rPr>
                <w:rFonts w:ascii="Arial" w:hAnsi="Arial" w:cs="Arial"/>
                <w:sz w:val="20"/>
              </w:rPr>
              <w:t xml:space="preserve">.] </w:t>
            </w:r>
          </w:p>
        </w:tc>
      </w:tr>
      <w:tr w:rsidR="00120B2C" w:rsidRPr="00120B2C" w14:paraId="5BC5360F" w14:textId="77777777" w:rsidTr="000B0569">
        <w:trPr>
          <w:trHeight w:val="114"/>
        </w:trPr>
        <w:tc>
          <w:tcPr>
            <w:tcW w:w="604" w:type="dxa"/>
          </w:tcPr>
          <w:p w14:paraId="684EE487" w14:textId="77777777" w:rsidR="00A30606" w:rsidRPr="00120B2C" w:rsidRDefault="00A30606" w:rsidP="000B0569">
            <w:pPr>
              <w:autoSpaceDE w:val="0"/>
              <w:autoSpaceDN w:val="0"/>
              <w:adjustRightInd w:val="0"/>
              <w:rPr>
                <w:rFonts w:ascii="Arial" w:hAnsi="Arial" w:cs="Arial"/>
                <w:sz w:val="20"/>
              </w:rPr>
            </w:pPr>
            <w:r w:rsidRPr="00120B2C">
              <w:rPr>
                <w:rFonts w:ascii="Arial" w:hAnsi="Arial" w:cs="Arial"/>
                <w:sz w:val="20"/>
              </w:rPr>
              <w:t xml:space="preserve">2. </w:t>
            </w:r>
          </w:p>
        </w:tc>
        <w:tc>
          <w:tcPr>
            <w:tcW w:w="3189" w:type="dxa"/>
          </w:tcPr>
          <w:p w14:paraId="35A1FFD0" w14:textId="77777777" w:rsidR="00A30606" w:rsidRPr="00120B2C" w:rsidRDefault="00A30606" w:rsidP="000B0569">
            <w:pPr>
              <w:autoSpaceDE w:val="0"/>
              <w:autoSpaceDN w:val="0"/>
              <w:adjustRightInd w:val="0"/>
              <w:rPr>
                <w:rFonts w:ascii="Arial" w:hAnsi="Arial" w:cs="Arial"/>
                <w:sz w:val="20"/>
              </w:rPr>
            </w:pPr>
            <w:r w:rsidRPr="00120B2C">
              <w:rPr>
                <w:rFonts w:ascii="Arial" w:hAnsi="Arial" w:cs="Arial"/>
                <w:sz w:val="20"/>
              </w:rPr>
              <w:t xml:space="preserve">Olej opałowy </w:t>
            </w:r>
          </w:p>
        </w:tc>
        <w:tc>
          <w:tcPr>
            <w:tcW w:w="2314" w:type="dxa"/>
          </w:tcPr>
          <w:p w14:paraId="22DF9034" w14:textId="77777777" w:rsidR="00A30606" w:rsidRPr="00120B2C" w:rsidRDefault="00A30606" w:rsidP="000B0569">
            <w:pPr>
              <w:autoSpaceDE w:val="0"/>
              <w:autoSpaceDN w:val="0"/>
              <w:adjustRightInd w:val="0"/>
              <w:rPr>
                <w:rFonts w:ascii="Arial" w:hAnsi="Arial" w:cs="Arial"/>
                <w:sz w:val="20"/>
              </w:rPr>
            </w:pPr>
            <w:r w:rsidRPr="00120B2C">
              <w:rPr>
                <w:rFonts w:ascii="Arial" w:hAnsi="Arial" w:cs="Arial"/>
                <w:sz w:val="20"/>
              </w:rPr>
              <w:t xml:space="preserve">&lt; 3 Mg/rok </w:t>
            </w:r>
          </w:p>
        </w:tc>
        <w:tc>
          <w:tcPr>
            <w:tcW w:w="2686" w:type="dxa"/>
          </w:tcPr>
          <w:p w14:paraId="75ABD2DC" w14:textId="77777777" w:rsidR="00A30606" w:rsidRPr="00120B2C" w:rsidRDefault="00A30606" w:rsidP="000B0569">
            <w:pPr>
              <w:autoSpaceDE w:val="0"/>
              <w:autoSpaceDN w:val="0"/>
              <w:adjustRightInd w:val="0"/>
              <w:rPr>
                <w:rFonts w:ascii="Arial" w:hAnsi="Arial" w:cs="Arial"/>
                <w:sz w:val="20"/>
              </w:rPr>
            </w:pPr>
            <w:r w:rsidRPr="00120B2C">
              <w:rPr>
                <w:rFonts w:ascii="Arial" w:hAnsi="Arial" w:cs="Arial"/>
                <w:sz w:val="20"/>
              </w:rPr>
              <w:t xml:space="preserve">&lt; 0,001 [Mg/Mg wyr. </w:t>
            </w:r>
            <w:proofErr w:type="spellStart"/>
            <w:r w:rsidRPr="00120B2C">
              <w:rPr>
                <w:rFonts w:ascii="Arial" w:hAnsi="Arial" w:cs="Arial"/>
                <w:sz w:val="20"/>
              </w:rPr>
              <w:t>got</w:t>
            </w:r>
            <w:proofErr w:type="spellEnd"/>
            <w:r w:rsidRPr="00120B2C">
              <w:rPr>
                <w:rFonts w:ascii="Arial" w:hAnsi="Arial" w:cs="Arial"/>
                <w:sz w:val="20"/>
              </w:rPr>
              <w:t xml:space="preserve">.] </w:t>
            </w:r>
          </w:p>
        </w:tc>
      </w:tr>
      <w:tr w:rsidR="00120B2C" w:rsidRPr="00120B2C" w14:paraId="463B476E" w14:textId="77777777" w:rsidTr="000B0569">
        <w:trPr>
          <w:trHeight w:val="114"/>
        </w:trPr>
        <w:tc>
          <w:tcPr>
            <w:tcW w:w="604" w:type="dxa"/>
          </w:tcPr>
          <w:p w14:paraId="37B7CC45" w14:textId="77777777" w:rsidR="00A30606" w:rsidRPr="00120B2C" w:rsidRDefault="00A30606" w:rsidP="000B0569">
            <w:pPr>
              <w:autoSpaceDE w:val="0"/>
              <w:autoSpaceDN w:val="0"/>
              <w:adjustRightInd w:val="0"/>
              <w:rPr>
                <w:rFonts w:ascii="Arial" w:hAnsi="Arial" w:cs="Arial"/>
                <w:sz w:val="20"/>
              </w:rPr>
            </w:pPr>
            <w:r w:rsidRPr="00120B2C">
              <w:rPr>
                <w:rFonts w:ascii="Arial" w:hAnsi="Arial" w:cs="Arial"/>
                <w:sz w:val="20"/>
              </w:rPr>
              <w:t xml:space="preserve">3. </w:t>
            </w:r>
          </w:p>
        </w:tc>
        <w:tc>
          <w:tcPr>
            <w:tcW w:w="3189" w:type="dxa"/>
          </w:tcPr>
          <w:p w14:paraId="21243F58" w14:textId="77777777" w:rsidR="00A30606" w:rsidRPr="00120B2C" w:rsidRDefault="00A30606" w:rsidP="000B0569">
            <w:pPr>
              <w:autoSpaceDE w:val="0"/>
              <w:autoSpaceDN w:val="0"/>
              <w:adjustRightInd w:val="0"/>
              <w:rPr>
                <w:rFonts w:ascii="Arial" w:hAnsi="Arial" w:cs="Arial"/>
                <w:sz w:val="20"/>
              </w:rPr>
            </w:pPr>
            <w:r w:rsidRPr="00120B2C">
              <w:rPr>
                <w:rFonts w:ascii="Arial" w:hAnsi="Arial" w:cs="Arial"/>
                <w:sz w:val="20"/>
              </w:rPr>
              <w:t xml:space="preserve">Gaz ziemny </w:t>
            </w:r>
          </w:p>
        </w:tc>
        <w:tc>
          <w:tcPr>
            <w:tcW w:w="2314" w:type="dxa"/>
          </w:tcPr>
          <w:p w14:paraId="069EE95D" w14:textId="77777777" w:rsidR="00A30606" w:rsidRPr="00120B2C" w:rsidRDefault="00A30606" w:rsidP="000B0569">
            <w:pPr>
              <w:autoSpaceDE w:val="0"/>
              <w:autoSpaceDN w:val="0"/>
              <w:adjustRightInd w:val="0"/>
              <w:rPr>
                <w:rFonts w:ascii="Arial" w:hAnsi="Arial" w:cs="Arial"/>
                <w:sz w:val="20"/>
              </w:rPr>
            </w:pPr>
            <w:r w:rsidRPr="00120B2C">
              <w:rPr>
                <w:rFonts w:ascii="Arial" w:hAnsi="Arial" w:cs="Arial"/>
                <w:sz w:val="20"/>
              </w:rPr>
              <w:t xml:space="preserve">&lt; 100 Mg/rok </w:t>
            </w:r>
          </w:p>
        </w:tc>
        <w:tc>
          <w:tcPr>
            <w:tcW w:w="2686" w:type="dxa"/>
          </w:tcPr>
          <w:p w14:paraId="196B58D3" w14:textId="77777777" w:rsidR="00A30606" w:rsidRPr="00120B2C" w:rsidRDefault="00A30606" w:rsidP="000B0569">
            <w:pPr>
              <w:autoSpaceDE w:val="0"/>
              <w:autoSpaceDN w:val="0"/>
              <w:adjustRightInd w:val="0"/>
              <w:rPr>
                <w:rFonts w:ascii="Arial" w:hAnsi="Arial" w:cs="Arial"/>
                <w:sz w:val="20"/>
              </w:rPr>
            </w:pPr>
            <w:r w:rsidRPr="00120B2C">
              <w:rPr>
                <w:rFonts w:ascii="Arial" w:hAnsi="Arial" w:cs="Arial"/>
                <w:sz w:val="20"/>
              </w:rPr>
              <w:t xml:space="preserve">&lt; 0,015 [Mg/Mg wyr. </w:t>
            </w:r>
            <w:proofErr w:type="spellStart"/>
            <w:r w:rsidRPr="00120B2C">
              <w:rPr>
                <w:rFonts w:ascii="Arial" w:hAnsi="Arial" w:cs="Arial"/>
                <w:sz w:val="20"/>
              </w:rPr>
              <w:t>got</w:t>
            </w:r>
            <w:proofErr w:type="spellEnd"/>
            <w:r w:rsidRPr="00120B2C">
              <w:rPr>
                <w:rFonts w:ascii="Arial" w:hAnsi="Arial" w:cs="Arial"/>
                <w:sz w:val="20"/>
              </w:rPr>
              <w:t xml:space="preserve">.] </w:t>
            </w:r>
          </w:p>
        </w:tc>
      </w:tr>
    </w:tbl>
    <w:p w14:paraId="09D1AE85" w14:textId="77777777" w:rsidR="009D633E" w:rsidRPr="00120B2C" w:rsidRDefault="009D633E" w:rsidP="009D633E">
      <w:pPr>
        <w:pStyle w:val="Nagwek2"/>
        <w:rPr>
          <w:rFonts w:eastAsia="Times New Roman"/>
          <w:lang w:eastAsia="pl-PL"/>
        </w:rPr>
      </w:pPr>
      <w:r w:rsidRPr="00120B2C">
        <w:rPr>
          <w:rFonts w:eastAsia="Times New Roman"/>
          <w:lang w:eastAsia="pl-PL"/>
        </w:rPr>
        <w:lastRenderedPageBreak/>
        <w:t>VI. Zakres i sposób monitorowania procesów technologicznych, w tym pomiaru i ewidencjonowania wielkości emisji</w:t>
      </w:r>
    </w:p>
    <w:p w14:paraId="4C20E7FA" w14:textId="77777777" w:rsidR="009D633E" w:rsidRPr="00120B2C" w:rsidRDefault="009D633E" w:rsidP="00477094">
      <w:pPr>
        <w:pStyle w:val="Nagwek3"/>
      </w:pPr>
      <w:r w:rsidRPr="00120B2C">
        <w:t xml:space="preserve">VI.1. Monitoring procesów technologicznych w instalacji produkcji pianki poliuretanowej </w:t>
      </w:r>
    </w:p>
    <w:p w14:paraId="3D5286A7" w14:textId="77777777" w:rsidR="009D633E" w:rsidRPr="00120B2C" w:rsidRDefault="009D633E" w:rsidP="009D633E">
      <w:pPr>
        <w:autoSpaceDE w:val="0"/>
        <w:autoSpaceDN w:val="0"/>
        <w:adjustRightInd w:val="0"/>
        <w:spacing w:before="106" w:line="276" w:lineRule="auto"/>
        <w:jc w:val="both"/>
        <w:rPr>
          <w:rFonts w:ascii="Arial" w:eastAsia="Times New Roman" w:hAnsi="Arial" w:cs="Arial"/>
          <w:lang w:eastAsia="pl-PL"/>
        </w:rPr>
      </w:pPr>
      <w:r w:rsidRPr="00120B2C">
        <w:rPr>
          <w:rFonts w:ascii="Arial" w:eastAsia="Times New Roman" w:hAnsi="Arial" w:cs="Arial"/>
          <w:b/>
          <w:lang w:eastAsia="pl-PL"/>
        </w:rPr>
        <w:t>VI.1.1.</w:t>
      </w:r>
      <w:r w:rsidRPr="00120B2C">
        <w:rPr>
          <w:rFonts w:ascii="Arial" w:eastAsia="Times New Roman" w:hAnsi="Arial" w:cs="Arial"/>
          <w:lang w:eastAsia="pl-PL"/>
        </w:rPr>
        <w:t xml:space="preserve"> Prowadzona będzie kontrola rodzaju i ilości dostarczanych surowców </w:t>
      </w:r>
      <w:r w:rsidRPr="00120B2C">
        <w:rPr>
          <w:rFonts w:ascii="Arial" w:eastAsia="Times New Roman" w:hAnsi="Arial" w:cs="Arial"/>
          <w:lang w:eastAsia="pl-PL"/>
        </w:rPr>
        <w:br/>
        <w:t xml:space="preserve">w trakcie odbioru surowców oraz po przeładunku do zbiorników magazynowych (cystern w budynku produkcyjnym). Informacje te będą odnotowywane </w:t>
      </w:r>
      <w:r w:rsidRPr="00120B2C">
        <w:rPr>
          <w:rFonts w:ascii="Arial" w:eastAsia="Times New Roman" w:hAnsi="Arial" w:cs="Arial"/>
          <w:lang w:eastAsia="pl-PL"/>
        </w:rPr>
        <w:br/>
        <w:t>i przechowywane w zakładzie. Prowadzony rejestr winien umożliwiać kontrolę ilości surowców zgromadzonych w magazynie.</w:t>
      </w:r>
    </w:p>
    <w:p w14:paraId="72641D73" w14:textId="77777777" w:rsidR="004355DB" w:rsidRPr="00120B2C" w:rsidRDefault="004355DB" w:rsidP="00A30606">
      <w:pPr>
        <w:spacing w:line="288" w:lineRule="auto"/>
        <w:jc w:val="both"/>
        <w:rPr>
          <w:rFonts w:ascii="Arial" w:hAnsi="Arial" w:cs="Arial"/>
        </w:rPr>
      </w:pPr>
      <w:r w:rsidRPr="00120B2C">
        <w:rPr>
          <w:rFonts w:ascii="Arial" w:hAnsi="Arial" w:cs="Arial"/>
          <w:b/>
          <w:bCs/>
        </w:rPr>
        <w:t>VI.1.2.</w:t>
      </w:r>
      <w:r w:rsidRPr="00120B2C">
        <w:rPr>
          <w:rFonts w:ascii="Arial" w:hAnsi="Arial" w:cs="Arial"/>
        </w:rPr>
        <w:t xml:space="preserve"> </w:t>
      </w:r>
      <w:bookmarkStart w:id="6" w:name="_Hlk126166089"/>
      <w:r w:rsidRPr="00120B2C">
        <w:rPr>
          <w:rFonts w:ascii="Arial" w:hAnsi="Arial" w:cs="Arial"/>
        </w:rPr>
        <w:t>Temperatura procesu wytwarzania pianki powinna zawierać się w granicach (20 ÷ 25ºC). Temperatura w magazynie surowców kontrolowana będzie za pomocą czujników temperatury połączonych z piecem gazowym centralnego ogrzewania.</w:t>
      </w:r>
      <w:r w:rsidRPr="00120B2C">
        <w:rPr>
          <w:rFonts w:ascii="Arial" w:hAnsi="Arial" w:cs="Arial"/>
        </w:rPr>
        <w:br/>
        <w:t>W przypadku spadku temperatury poniżej 20 ºC włączane jest dodatkowe ogrzewanie magazynu surowca, automatyczne uruchomienie pieca. W razie awarii pieca lub braku gazu w sieci uruchamiane będzie źródło rezerwowe, natomiast w przypadku wzrostu temperatury powyżej 25 ºC włączane są wentylatory (głównie nocą). Jeżeli temperatura w magazynie surowców nie zostanie obniżona poniżej 25 ºC produkcja pianki nie będzie prowadzona. Prowadzony będzie rejestr odczytów temperatury.</w:t>
      </w:r>
      <w:r w:rsidRPr="00120B2C">
        <w:t xml:space="preserve"> </w:t>
      </w:r>
      <w:r w:rsidRPr="00120B2C">
        <w:rPr>
          <w:rFonts w:ascii="Arial" w:hAnsi="Arial" w:cs="Arial"/>
        </w:rPr>
        <w:t xml:space="preserve">Zbiorniki produkcyjne dwupłaszczowe dla TDI oraz </w:t>
      </w:r>
      <w:proofErr w:type="spellStart"/>
      <w:r w:rsidRPr="00120B2C">
        <w:rPr>
          <w:rFonts w:ascii="Arial" w:hAnsi="Arial" w:cs="Arial"/>
        </w:rPr>
        <w:t>poliolu</w:t>
      </w:r>
      <w:proofErr w:type="spellEnd"/>
      <w:r w:rsidRPr="00120B2C">
        <w:rPr>
          <w:rFonts w:ascii="Arial" w:hAnsi="Arial" w:cs="Arial"/>
        </w:rPr>
        <w:t xml:space="preserve"> posiadają własny system chłodzenia/podgrzewania.</w:t>
      </w:r>
      <w:bookmarkEnd w:id="6"/>
    </w:p>
    <w:p w14:paraId="5EBE555E" w14:textId="77777777" w:rsidR="009D633E" w:rsidRPr="00120B2C" w:rsidRDefault="009D633E" w:rsidP="00A30606">
      <w:pPr>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b/>
          <w:bCs/>
          <w:lang w:eastAsia="pl-PL"/>
        </w:rPr>
        <w:t xml:space="preserve">VI.1.3. </w:t>
      </w:r>
      <w:r w:rsidRPr="00120B2C">
        <w:rPr>
          <w:rFonts w:ascii="Arial" w:eastAsia="Times New Roman" w:hAnsi="Arial" w:cs="Arial"/>
          <w:lang w:eastAsia="pl-PL"/>
        </w:rPr>
        <w:t xml:space="preserve">Prowadzony będzie pomiar poziomu cieczy w zbiornikach magazynowych </w:t>
      </w:r>
      <w:proofErr w:type="spellStart"/>
      <w:r w:rsidRPr="00120B2C">
        <w:rPr>
          <w:rFonts w:ascii="Arial" w:eastAsia="Times New Roman" w:hAnsi="Arial" w:cs="Arial"/>
          <w:lang w:eastAsia="pl-PL"/>
        </w:rPr>
        <w:t>polioli</w:t>
      </w:r>
      <w:proofErr w:type="spellEnd"/>
      <w:r w:rsidRPr="00120B2C">
        <w:rPr>
          <w:rFonts w:ascii="Arial" w:eastAsia="Times New Roman" w:hAnsi="Arial" w:cs="Arial"/>
          <w:lang w:eastAsia="pl-PL"/>
        </w:rPr>
        <w:t xml:space="preserve"> i </w:t>
      </w:r>
      <w:proofErr w:type="spellStart"/>
      <w:r w:rsidRPr="00120B2C">
        <w:rPr>
          <w:rFonts w:ascii="Arial" w:eastAsia="Times New Roman" w:hAnsi="Arial" w:cs="Arial"/>
          <w:lang w:eastAsia="pl-PL"/>
        </w:rPr>
        <w:t>izocjanianów</w:t>
      </w:r>
      <w:proofErr w:type="spellEnd"/>
      <w:r w:rsidRPr="00120B2C">
        <w:rPr>
          <w:rFonts w:ascii="Arial" w:eastAsia="Times New Roman" w:hAnsi="Arial" w:cs="Arial"/>
          <w:lang w:eastAsia="pl-PL"/>
        </w:rPr>
        <w:t xml:space="preserve">. Przy każdym zbiorniku zamontowany będzie </w:t>
      </w:r>
      <w:proofErr w:type="spellStart"/>
      <w:r w:rsidRPr="00120B2C">
        <w:rPr>
          <w:rFonts w:ascii="Arial" w:eastAsia="Times New Roman" w:hAnsi="Arial" w:cs="Arial"/>
          <w:lang w:eastAsia="pl-PL"/>
        </w:rPr>
        <w:t>cieczowskaz</w:t>
      </w:r>
      <w:proofErr w:type="spellEnd"/>
      <w:r w:rsidRPr="00120B2C">
        <w:rPr>
          <w:rFonts w:ascii="Arial" w:eastAsia="Times New Roman" w:hAnsi="Arial" w:cs="Arial"/>
          <w:lang w:eastAsia="pl-PL"/>
        </w:rPr>
        <w:t xml:space="preserve"> pokazujący poziom cieczy w zbiorniku. Poziom cieczy będzie na bieżąco kontrolowany wizualnie przez pracownika zarówno w czasie rozładunku cysterny, jak i w czasie prowadzenia procesu produkcyjnego. Dokumentacja tych obserwacji będzie przechowywana i archiwizowana.</w:t>
      </w:r>
    </w:p>
    <w:p w14:paraId="46DDD363" w14:textId="77777777" w:rsidR="009D633E" w:rsidRPr="00120B2C" w:rsidRDefault="009D633E" w:rsidP="009D633E">
      <w:pPr>
        <w:autoSpaceDE w:val="0"/>
        <w:autoSpaceDN w:val="0"/>
        <w:adjustRightInd w:val="0"/>
        <w:spacing w:line="276" w:lineRule="auto"/>
        <w:jc w:val="both"/>
        <w:rPr>
          <w:rFonts w:ascii="Arial" w:eastAsia="Times New Roman" w:hAnsi="Arial" w:cs="Arial"/>
          <w:i/>
          <w:strike/>
          <w:lang w:eastAsia="pl-PL"/>
        </w:rPr>
      </w:pPr>
      <w:r w:rsidRPr="00120B2C">
        <w:rPr>
          <w:rFonts w:ascii="Arial" w:eastAsia="Times New Roman" w:hAnsi="Arial" w:cs="Arial"/>
          <w:b/>
          <w:bCs/>
          <w:lang w:eastAsia="pl-PL"/>
        </w:rPr>
        <w:t xml:space="preserve">VI.1.4. </w:t>
      </w:r>
      <w:r w:rsidRPr="00120B2C">
        <w:rPr>
          <w:rFonts w:ascii="Arial" w:eastAsia="Times New Roman" w:hAnsi="Arial" w:cs="Arial"/>
          <w:lang w:eastAsia="pl-PL"/>
        </w:rPr>
        <w:t>Prowadzony będzie stały nadzór i kontrola działania instalacji do produkcji pianki poliuretanowej, pod kątem uzyskania właściwych parametrów technologicznych procesu wytwarzania pianki oraz osiągnięcia określonych normami parametrów jakościowych gotowego wyrobu.</w:t>
      </w:r>
    </w:p>
    <w:p w14:paraId="47034772" w14:textId="77777777" w:rsidR="009D633E" w:rsidRPr="00120B2C" w:rsidRDefault="009D633E" w:rsidP="009D633E">
      <w:pPr>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b/>
          <w:bCs/>
          <w:lang w:eastAsia="pl-PL"/>
        </w:rPr>
        <w:t xml:space="preserve">VI.1.5. </w:t>
      </w:r>
      <w:r w:rsidRPr="00120B2C">
        <w:rPr>
          <w:rFonts w:ascii="Arial" w:eastAsia="Times New Roman" w:hAnsi="Arial" w:cs="Arial"/>
          <w:lang w:eastAsia="pl-PL"/>
        </w:rPr>
        <w:t xml:space="preserve">Proces dozowania składników ze zbiorników magazynowych do głowic mieszających agregatu będzie ściśle kontrolowany przez zespół precyzyjnych przepływomierzy zamontowanych na odcinkach rur doprowadzających poszczególne czynniki do głowicy. Przestrzegane będą wytyczne technologiczne oraz tzw. „protokół spieniania". Wszystkie zmiany zaobserwowane w trakcie produkcji będą nanoszone na „protokół spieniania" i przechowywane w zakładzie. Dodatkowo proces kontrolowany będzie za pomocą zestawu ciśnieniomierzy - w momencie nagłego spadku lub wzrostu ciśnienia (np. rozszczelnienia któregoś z zaworów) urządzenia natychmiast będzie wyłączane - zdarzenia takie będą rejestrowane w protokołach. </w:t>
      </w:r>
    </w:p>
    <w:p w14:paraId="4930775B" w14:textId="77777777" w:rsidR="009D633E" w:rsidRPr="00120B2C" w:rsidRDefault="009D633E" w:rsidP="00A30606">
      <w:pPr>
        <w:spacing w:line="288" w:lineRule="auto"/>
        <w:jc w:val="both"/>
        <w:rPr>
          <w:rFonts w:ascii="Arial" w:hAnsi="Arial" w:cs="Arial"/>
        </w:rPr>
      </w:pPr>
      <w:r w:rsidRPr="00120B2C">
        <w:rPr>
          <w:rFonts w:ascii="Arial" w:hAnsi="Arial" w:cs="Arial"/>
          <w:b/>
          <w:bCs/>
        </w:rPr>
        <w:t>VI.1.6.</w:t>
      </w:r>
      <w:r w:rsidRPr="00120B2C">
        <w:rPr>
          <w:rFonts w:ascii="Arial" w:hAnsi="Arial" w:cs="Arial"/>
        </w:rPr>
        <w:t xml:space="preserve"> Gotowe wyroby poddawane będą kontroli jakości produktu głównie pod kątem własności mechanicznych w zakładowym laboratorium. Badana będzie zgodność wyrobu z normami: </w:t>
      </w:r>
    </w:p>
    <w:p w14:paraId="635FB98B" w14:textId="77777777" w:rsidR="009D633E" w:rsidRPr="00120B2C" w:rsidRDefault="009D633E">
      <w:pPr>
        <w:numPr>
          <w:ilvl w:val="0"/>
          <w:numId w:val="30"/>
        </w:numPr>
        <w:spacing w:line="288" w:lineRule="auto"/>
        <w:ind w:left="1434" w:hanging="357"/>
        <w:jc w:val="both"/>
        <w:rPr>
          <w:rFonts w:ascii="Arial" w:hAnsi="Arial" w:cs="Arial"/>
        </w:rPr>
      </w:pPr>
      <w:r w:rsidRPr="00120B2C">
        <w:rPr>
          <w:rFonts w:ascii="Arial" w:hAnsi="Arial" w:cs="Arial"/>
        </w:rPr>
        <w:lastRenderedPageBreak/>
        <w:t>gęstość pozorna PN-EN ISO 845:2010;</w:t>
      </w:r>
    </w:p>
    <w:p w14:paraId="6A5E0161" w14:textId="77777777" w:rsidR="009D633E" w:rsidRPr="00120B2C" w:rsidRDefault="009D633E">
      <w:pPr>
        <w:numPr>
          <w:ilvl w:val="0"/>
          <w:numId w:val="30"/>
        </w:numPr>
        <w:spacing w:line="288" w:lineRule="auto"/>
        <w:ind w:left="1434" w:hanging="357"/>
        <w:jc w:val="both"/>
        <w:rPr>
          <w:rFonts w:ascii="Arial" w:hAnsi="Arial" w:cs="Arial"/>
        </w:rPr>
      </w:pPr>
      <w:r w:rsidRPr="00120B2C">
        <w:rPr>
          <w:rFonts w:ascii="Arial" w:hAnsi="Arial" w:cs="Arial"/>
        </w:rPr>
        <w:t xml:space="preserve"> wymiary liniowe PN-EN ISO 1923:1999;</w:t>
      </w:r>
    </w:p>
    <w:p w14:paraId="3367D80E" w14:textId="77777777" w:rsidR="009D633E" w:rsidRPr="00120B2C" w:rsidRDefault="009D633E">
      <w:pPr>
        <w:numPr>
          <w:ilvl w:val="0"/>
          <w:numId w:val="30"/>
        </w:numPr>
        <w:spacing w:line="288" w:lineRule="auto"/>
        <w:ind w:left="1434" w:hanging="357"/>
        <w:jc w:val="both"/>
        <w:rPr>
          <w:rFonts w:ascii="Arial" w:hAnsi="Arial" w:cs="Arial"/>
        </w:rPr>
      </w:pPr>
      <w:r w:rsidRPr="00120B2C">
        <w:rPr>
          <w:rFonts w:ascii="Arial" w:hAnsi="Arial" w:cs="Arial"/>
        </w:rPr>
        <w:t xml:space="preserve"> oznaczanie popiołu PN-ISO 1171:2002; 600*C</w:t>
      </w:r>
    </w:p>
    <w:p w14:paraId="31D8678E" w14:textId="77777777" w:rsidR="009D633E" w:rsidRPr="00120B2C" w:rsidRDefault="009D633E">
      <w:pPr>
        <w:numPr>
          <w:ilvl w:val="0"/>
          <w:numId w:val="30"/>
        </w:numPr>
        <w:spacing w:line="288" w:lineRule="auto"/>
        <w:ind w:left="1434" w:hanging="357"/>
        <w:jc w:val="both"/>
        <w:rPr>
          <w:rFonts w:ascii="Arial" w:hAnsi="Arial" w:cs="Arial"/>
        </w:rPr>
      </w:pPr>
      <w:r w:rsidRPr="00120B2C">
        <w:rPr>
          <w:rFonts w:ascii="Arial" w:hAnsi="Arial" w:cs="Arial"/>
        </w:rPr>
        <w:t xml:space="preserve"> oznaczanie napełniacza mineralnego PN-EN ISO 1172:2002; 600*C</w:t>
      </w:r>
    </w:p>
    <w:p w14:paraId="56097D97" w14:textId="77777777" w:rsidR="009D633E" w:rsidRPr="00120B2C" w:rsidRDefault="009D633E">
      <w:pPr>
        <w:numPr>
          <w:ilvl w:val="0"/>
          <w:numId w:val="30"/>
        </w:numPr>
        <w:spacing w:line="288" w:lineRule="auto"/>
        <w:ind w:left="1434" w:hanging="357"/>
        <w:jc w:val="both"/>
        <w:rPr>
          <w:rFonts w:ascii="Arial" w:hAnsi="Arial" w:cs="Arial"/>
        </w:rPr>
      </w:pPr>
      <w:r w:rsidRPr="00120B2C">
        <w:rPr>
          <w:rFonts w:ascii="Arial" w:hAnsi="Arial" w:cs="Arial"/>
        </w:rPr>
        <w:t xml:space="preserve"> twardość CLD 40% PN-ISO 3386-1:2000;</w:t>
      </w:r>
    </w:p>
    <w:p w14:paraId="4523DCE0" w14:textId="77777777" w:rsidR="009D633E" w:rsidRPr="00120B2C" w:rsidRDefault="009D633E">
      <w:pPr>
        <w:numPr>
          <w:ilvl w:val="0"/>
          <w:numId w:val="30"/>
        </w:numPr>
        <w:spacing w:line="288" w:lineRule="auto"/>
        <w:ind w:left="1434" w:hanging="357"/>
        <w:jc w:val="both"/>
        <w:rPr>
          <w:rFonts w:ascii="Arial" w:hAnsi="Arial" w:cs="Arial"/>
        </w:rPr>
      </w:pPr>
      <w:r w:rsidRPr="00120B2C">
        <w:rPr>
          <w:rFonts w:ascii="Arial" w:hAnsi="Arial" w:cs="Arial"/>
          <w:lang w:val="en-US"/>
        </w:rPr>
        <w:t xml:space="preserve"> </w:t>
      </w:r>
      <w:r w:rsidRPr="00120B2C">
        <w:rPr>
          <w:rFonts w:ascii="Arial" w:hAnsi="Arial" w:cs="Arial"/>
        </w:rPr>
        <w:t>twardość</w:t>
      </w:r>
      <w:r w:rsidRPr="00120B2C">
        <w:rPr>
          <w:rFonts w:ascii="Arial" w:hAnsi="Arial" w:cs="Arial"/>
          <w:lang w:val="en-US"/>
        </w:rPr>
        <w:t xml:space="preserve"> ILD 40% PN-EN ISO 2439:2010; met. </w:t>
      </w:r>
      <w:r w:rsidRPr="00120B2C">
        <w:rPr>
          <w:rFonts w:ascii="Arial" w:hAnsi="Arial" w:cs="Arial"/>
        </w:rPr>
        <w:t>B</w:t>
      </w:r>
    </w:p>
    <w:p w14:paraId="0BDD611C" w14:textId="77777777" w:rsidR="009D633E" w:rsidRPr="00120B2C" w:rsidRDefault="009D633E">
      <w:pPr>
        <w:numPr>
          <w:ilvl w:val="0"/>
          <w:numId w:val="30"/>
        </w:numPr>
        <w:spacing w:line="288" w:lineRule="auto"/>
        <w:ind w:left="1434" w:hanging="357"/>
        <w:jc w:val="both"/>
        <w:rPr>
          <w:rFonts w:ascii="Arial" w:hAnsi="Arial" w:cs="Arial"/>
        </w:rPr>
      </w:pPr>
      <w:r w:rsidRPr="00120B2C">
        <w:rPr>
          <w:rFonts w:ascii="Arial" w:hAnsi="Arial" w:cs="Arial"/>
        </w:rPr>
        <w:t xml:space="preserve"> sprężystość PN-EN ISO 8307:2008;</w:t>
      </w:r>
    </w:p>
    <w:p w14:paraId="46E31995" w14:textId="77777777" w:rsidR="009D633E" w:rsidRPr="00120B2C" w:rsidRDefault="009D633E">
      <w:pPr>
        <w:numPr>
          <w:ilvl w:val="0"/>
          <w:numId w:val="30"/>
        </w:numPr>
        <w:spacing w:line="288" w:lineRule="auto"/>
        <w:ind w:left="1434" w:hanging="357"/>
        <w:jc w:val="both"/>
        <w:rPr>
          <w:rFonts w:ascii="Arial" w:hAnsi="Arial" w:cs="Arial"/>
        </w:rPr>
      </w:pPr>
      <w:r w:rsidRPr="00120B2C">
        <w:rPr>
          <w:rFonts w:ascii="Arial" w:hAnsi="Arial" w:cs="Arial"/>
        </w:rPr>
        <w:t xml:space="preserve"> odkształcenie trwałe PN-EN ISO 1856:2004; met. A i B</w:t>
      </w:r>
    </w:p>
    <w:p w14:paraId="11593BA1" w14:textId="77777777" w:rsidR="009D633E" w:rsidRPr="00120B2C" w:rsidRDefault="009D633E">
      <w:pPr>
        <w:numPr>
          <w:ilvl w:val="0"/>
          <w:numId w:val="30"/>
        </w:numPr>
        <w:spacing w:line="288" w:lineRule="auto"/>
        <w:ind w:left="1434" w:hanging="357"/>
        <w:jc w:val="both"/>
        <w:rPr>
          <w:rFonts w:ascii="Arial" w:hAnsi="Arial" w:cs="Arial"/>
        </w:rPr>
      </w:pPr>
      <w:r w:rsidRPr="00120B2C">
        <w:rPr>
          <w:rFonts w:ascii="Arial" w:hAnsi="Arial" w:cs="Arial"/>
        </w:rPr>
        <w:t xml:space="preserve"> wytrzymałość na rozciąganie PN-EN ISO 1798:2009;</w:t>
      </w:r>
    </w:p>
    <w:p w14:paraId="27514271" w14:textId="77777777" w:rsidR="009D633E" w:rsidRPr="00120B2C" w:rsidRDefault="009D633E">
      <w:pPr>
        <w:numPr>
          <w:ilvl w:val="0"/>
          <w:numId w:val="30"/>
        </w:numPr>
        <w:spacing w:line="288" w:lineRule="auto"/>
        <w:ind w:left="1434" w:hanging="357"/>
        <w:jc w:val="both"/>
        <w:rPr>
          <w:rFonts w:ascii="Arial" w:hAnsi="Arial" w:cs="Arial"/>
        </w:rPr>
      </w:pPr>
      <w:r w:rsidRPr="00120B2C">
        <w:rPr>
          <w:rFonts w:ascii="Arial" w:hAnsi="Arial" w:cs="Arial"/>
        </w:rPr>
        <w:t xml:space="preserve"> wydłużenie przy zerwaniu PN-EN ISO 1798:2009;</w:t>
      </w:r>
    </w:p>
    <w:p w14:paraId="736EB04E" w14:textId="77777777" w:rsidR="009D633E" w:rsidRPr="00120B2C" w:rsidRDefault="009D633E">
      <w:pPr>
        <w:numPr>
          <w:ilvl w:val="0"/>
          <w:numId w:val="30"/>
        </w:numPr>
        <w:spacing w:line="288" w:lineRule="auto"/>
        <w:ind w:left="1434" w:hanging="357"/>
        <w:jc w:val="both"/>
        <w:rPr>
          <w:rFonts w:ascii="Arial" w:hAnsi="Arial" w:cs="Arial"/>
        </w:rPr>
      </w:pPr>
      <w:r w:rsidRPr="00120B2C">
        <w:rPr>
          <w:rFonts w:ascii="Arial" w:hAnsi="Arial" w:cs="Arial"/>
        </w:rPr>
        <w:t>utrata twardości i wysokości zmęczeniowe PN-EN ISO 3385:1999.</w:t>
      </w:r>
    </w:p>
    <w:p w14:paraId="059C276E" w14:textId="77777777" w:rsidR="009D633E" w:rsidRPr="00120B2C" w:rsidRDefault="009D633E" w:rsidP="009D633E">
      <w:pPr>
        <w:autoSpaceDE w:val="0"/>
        <w:autoSpaceDN w:val="0"/>
        <w:adjustRightInd w:val="0"/>
        <w:spacing w:before="48" w:line="276" w:lineRule="auto"/>
        <w:jc w:val="both"/>
        <w:rPr>
          <w:rFonts w:ascii="Arial" w:eastAsia="Times New Roman" w:hAnsi="Arial" w:cs="Arial"/>
          <w:lang w:eastAsia="pl-PL"/>
        </w:rPr>
      </w:pPr>
      <w:r w:rsidRPr="00120B2C">
        <w:rPr>
          <w:rFonts w:ascii="Arial" w:eastAsia="Times New Roman" w:hAnsi="Arial" w:cs="Arial"/>
          <w:b/>
          <w:bCs/>
          <w:lang w:eastAsia="pl-PL"/>
        </w:rPr>
        <w:t>VI.1</w:t>
      </w:r>
      <w:r w:rsidRPr="00120B2C">
        <w:rPr>
          <w:rFonts w:ascii="Arial" w:eastAsia="Times New Roman" w:hAnsi="Arial" w:cs="Arial"/>
          <w:b/>
          <w:lang w:eastAsia="pl-PL"/>
        </w:rPr>
        <w:t>.7</w:t>
      </w:r>
      <w:r w:rsidRPr="00120B2C">
        <w:rPr>
          <w:rFonts w:ascii="Arial" w:eastAsia="Times New Roman" w:hAnsi="Arial" w:cs="Arial"/>
          <w:lang w:eastAsia="pl-PL"/>
        </w:rPr>
        <w:t>. Przeglądy wszystkich maszyn i urządzeń mających wpływ na funkcjonowanie instalacji wykonywane będą przez wyszkolonych pracowników, zgodnie z przepisami wewnętrznymi i zatwierdzonym harmonogramem czynności dozorowych. Dokumentacja tych urządzeń będzie przechowywana i archiwizowana.</w:t>
      </w:r>
    </w:p>
    <w:p w14:paraId="52A160E1" w14:textId="77777777" w:rsidR="009D633E" w:rsidRPr="00120B2C" w:rsidRDefault="009D633E" w:rsidP="009D633E">
      <w:pPr>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b/>
          <w:bCs/>
          <w:lang w:eastAsia="pl-PL"/>
        </w:rPr>
        <w:t xml:space="preserve">VI.1.8. </w:t>
      </w:r>
      <w:r w:rsidRPr="00120B2C">
        <w:rPr>
          <w:rFonts w:ascii="Arial" w:eastAsia="Times New Roman" w:hAnsi="Arial" w:cs="Arial"/>
          <w:lang w:eastAsia="pl-PL"/>
        </w:rPr>
        <w:t>Kluczowe dla bezpieczeństwa pracy układy zabezpieczeń podstawowych urządzeń będą sprawdzane przed uruchomieniem i w trakcie eksploatacji przez pracowników eksploatacji i dozoru.</w:t>
      </w:r>
    </w:p>
    <w:p w14:paraId="140E813E" w14:textId="77777777" w:rsidR="009D633E" w:rsidRPr="00120B2C" w:rsidRDefault="009D633E" w:rsidP="009D633E">
      <w:pPr>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b/>
          <w:bCs/>
          <w:lang w:eastAsia="pl-PL"/>
        </w:rPr>
        <w:t xml:space="preserve">VI.1.9. </w:t>
      </w:r>
      <w:r w:rsidRPr="00120B2C">
        <w:rPr>
          <w:rFonts w:ascii="Arial" w:eastAsia="Times New Roman" w:hAnsi="Arial" w:cs="Arial"/>
          <w:lang w:eastAsia="pl-PL"/>
        </w:rPr>
        <w:t xml:space="preserve">Dokonywane będą okresowe (raz na pół roku) kontrole stanu instalacji wodno-kanalizacyjnej i co., jak również pozostałych urządzeń niezwiązanych bezpośrednio </w:t>
      </w:r>
      <w:r w:rsidRPr="00120B2C">
        <w:rPr>
          <w:rFonts w:ascii="Arial" w:eastAsia="Times New Roman" w:hAnsi="Arial" w:cs="Arial"/>
          <w:lang w:eastAsia="pl-PL"/>
        </w:rPr>
        <w:br/>
        <w:t>z instalacją.</w:t>
      </w:r>
    </w:p>
    <w:p w14:paraId="0B80D169" w14:textId="77777777" w:rsidR="009D633E" w:rsidRPr="00120B2C" w:rsidRDefault="009D633E" w:rsidP="009D633E">
      <w:pPr>
        <w:autoSpaceDE w:val="0"/>
        <w:autoSpaceDN w:val="0"/>
        <w:adjustRightInd w:val="0"/>
        <w:spacing w:after="120" w:line="276" w:lineRule="auto"/>
        <w:jc w:val="both"/>
        <w:rPr>
          <w:rFonts w:ascii="Arial" w:eastAsia="Times New Roman" w:hAnsi="Arial" w:cs="Arial"/>
          <w:lang w:eastAsia="pl-PL"/>
        </w:rPr>
      </w:pPr>
      <w:r w:rsidRPr="00120B2C">
        <w:rPr>
          <w:rFonts w:ascii="Arial" w:eastAsia="Times New Roman" w:hAnsi="Arial" w:cs="Arial"/>
          <w:b/>
          <w:bCs/>
          <w:lang w:eastAsia="pl-PL"/>
        </w:rPr>
        <w:t xml:space="preserve">VI.1.10. </w:t>
      </w:r>
      <w:r w:rsidRPr="00120B2C">
        <w:rPr>
          <w:rFonts w:ascii="Arial" w:eastAsia="Times New Roman" w:hAnsi="Arial" w:cs="Arial"/>
          <w:lang w:eastAsia="pl-PL"/>
        </w:rPr>
        <w:t xml:space="preserve">Prowadzona będzie kontrola produktów ze względu na bezpieczeństwo p.poż. (ocena zawartości substancji niepalnych i </w:t>
      </w:r>
      <w:proofErr w:type="spellStart"/>
      <w:r w:rsidRPr="00120B2C">
        <w:rPr>
          <w:rFonts w:ascii="Arial" w:eastAsia="Times New Roman" w:hAnsi="Arial" w:cs="Arial"/>
          <w:lang w:eastAsia="pl-PL"/>
        </w:rPr>
        <w:t>uniepalniąjacych</w:t>
      </w:r>
      <w:proofErr w:type="spellEnd"/>
      <w:r w:rsidRPr="00120B2C">
        <w:rPr>
          <w:rFonts w:ascii="Arial" w:eastAsia="Times New Roman" w:hAnsi="Arial" w:cs="Arial"/>
          <w:lang w:eastAsia="pl-PL"/>
        </w:rPr>
        <w:t xml:space="preserve"> w piance – co do zgodności z deklarowaną w wyrobie gotowym, w laboratorium Spółki).</w:t>
      </w:r>
    </w:p>
    <w:p w14:paraId="0B4B825B" w14:textId="77777777" w:rsidR="00795495" w:rsidRPr="00120B2C" w:rsidRDefault="00795495" w:rsidP="00795495">
      <w:pPr>
        <w:spacing w:line="276" w:lineRule="auto"/>
        <w:jc w:val="both"/>
        <w:rPr>
          <w:rFonts w:ascii="Arial" w:hAnsi="Arial" w:cs="Arial"/>
        </w:rPr>
      </w:pPr>
      <w:r w:rsidRPr="00120B2C">
        <w:rPr>
          <w:rFonts w:ascii="Arial" w:hAnsi="Arial" w:cs="Arial"/>
          <w:b/>
          <w:bCs/>
        </w:rPr>
        <w:t>VI.1.11</w:t>
      </w:r>
      <w:r w:rsidRPr="00120B2C">
        <w:rPr>
          <w:rFonts w:ascii="Arial" w:hAnsi="Arial" w:cs="Arial"/>
        </w:rPr>
        <w:t xml:space="preserve"> Prowadzony będzie monitoring ciągły kluczowych parametrów procesu strumieni gazów odlotowych kierowanych do oczyszczania (Bat 7 WGC).</w:t>
      </w:r>
    </w:p>
    <w:p w14:paraId="562C0B4E" w14:textId="77777777" w:rsidR="00795495" w:rsidRPr="00120B2C" w:rsidRDefault="00795495" w:rsidP="00795495">
      <w:pPr>
        <w:spacing w:before="120" w:after="120" w:line="276" w:lineRule="auto"/>
        <w:rPr>
          <w:rFonts w:ascii="Arial" w:hAnsi="Arial" w:cs="Arial"/>
          <w:b/>
          <w:bCs/>
          <w:lang w:eastAsia="pl-PL"/>
        </w:rPr>
      </w:pPr>
      <w:r w:rsidRPr="00120B2C">
        <w:rPr>
          <w:rFonts w:ascii="Arial" w:hAnsi="Arial" w:cs="Arial"/>
          <w:b/>
          <w:bCs/>
          <w:lang w:eastAsia="pl-PL"/>
        </w:rPr>
        <w:t>VI.2. Monitoring emisji gazów i pyłów do powietrza</w:t>
      </w:r>
    </w:p>
    <w:p w14:paraId="72BA80DB" w14:textId="77777777" w:rsidR="00795495" w:rsidRPr="00120B2C" w:rsidRDefault="00795495" w:rsidP="00795495">
      <w:pPr>
        <w:spacing w:before="120" w:line="276" w:lineRule="auto"/>
        <w:jc w:val="both"/>
        <w:rPr>
          <w:rFonts w:ascii="Arial" w:hAnsi="Arial" w:cs="Arial"/>
        </w:rPr>
      </w:pPr>
      <w:r w:rsidRPr="00120B2C">
        <w:rPr>
          <w:rFonts w:ascii="Arial" w:hAnsi="Arial" w:cs="Arial"/>
          <w:b/>
          <w:bCs/>
        </w:rPr>
        <w:t xml:space="preserve">VI.2.1. </w:t>
      </w:r>
      <w:r w:rsidRPr="00120B2C">
        <w:rPr>
          <w:rFonts w:ascii="Arial" w:hAnsi="Arial" w:cs="Arial"/>
        </w:rPr>
        <w:t>Stanowisko do pomiaru wielkości emisji w zakresie gazów lub pyłów do powietrza zamontowane będzie na emitorze EPZ1.</w:t>
      </w:r>
    </w:p>
    <w:p w14:paraId="77EE435F" w14:textId="77777777" w:rsidR="00795495" w:rsidRPr="00120B2C" w:rsidRDefault="00795495" w:rsidP="00795495">
      <w:pPr>
        <w:spacing w:before="120" w:line="276" w:lineRule="auto"/>
        <w:jc w:val="both"/>
        <w:rPr>
          <w:rFonts w:ascii="Arial" w:hAnsi="Arial" w:cs="Arial"/>
        </w:rPr>
      </w:pPr>
      <w:r w:rsidRPr="00120B2C">
        <w:rPr>
          <w:rFonts w:ascii="Arial" w:hAnsi="Arial" w:cs="Arial"/>
          <w:b/>
          <w:bCs/>
        </w:rPr>
        <w:t xml:space="preserve">Vl.2.2. </w:t>
      </w:r>
      <w:r w:rsidRPr="00120B2C">
        <w:rPr>
          <w:rFonts w:ascii="Arial" w:hAnsi="Arial" w:cs="Arial"/>
        </w:rPr>
        <w:t>Stanowisko pomiarowe będzie na bieżąco utrzymywane w stanie umożliwiającym prawidłowe wykonywanie pomiarów emisji oraz zapewniającym zachowanie wymogów BHP.</w:t>
      </w:r>
    </w:p>
    <w:p w14:paraId="0A9B906C" w14:textId="77777777" w:rsidR="00795495" w:rsidRPr="00120B2C" w:rsidRDefault="00795495" w:rsidP="00795495">
      <w:pPr>
        <w:spacing w:before="120" w:line="276" w:lineRule="auto"/>
        <w:jc w:val="both"/>
        <w:rPr>
          <w:rFonts w:ascii="Arial" w:hAnsi="Arial" w:cs="Arial"/>
        </w:rPr>
      </w:pPr>
      <w:r w:rsidRPr="00120B2C">
        <w:rPr>
          <w:rFonts w:ascii="Arial" w:hAnsi="Arial" w:cs="Arial"/>
          <w:b/>
          <w:bCs/>
        </w:rPr>
        <w:t>Vl.2.3</w:t>
      </w:r>
      <w:r w:rsidRPr="00120B2C">
        <w:rPr>
          <w:rFonts w:ascii="Arial" w:hAnsi="Arial" w:cs="Arial"/>
        </w:rPr>
        <w:t>. Zakres i częstotliwość prowadzenia pomiarów emisji z emitorów</w:t>
      </w:r>
    </w:p>
    <w:p w14:paraId="0D002AEC" w14:textId="6B0F1B90" w:rsidR="00795495" w:rsidRPr="00120B2C" w:rsidRDefault="00795495" w:rsidP="00795495">
      <w:pPr>
        <w:spacing w:before="120" w:line="288" w:lineRule="auto"/>
        <w:jc w:val="both"/>
        <w:rPr>
          <w:rFonts w:ascii="Arial" w:hAnsi="Arial" w:cs="Arial"/>
          <w:i/>
          <w:iCs/>
          <w:sz w:val="22"/>
          <w:szCs w:val="22"/>
          <w:u w:val="single"/>
        </w:rPr>
      </w:pPr>
      <w:r w:rsidRPr="00120B2C">
        <w:rPr>
          <w:rFonts w:ascii="Arial" w:hAnsi="Arial" w:cs="Arial"/>
          <w:i/>
          <w:iCs/>
          <w:sz w:val="22"/>
          <w:szCs w:val="22"/>
          <w:u w:val="single"/>
        </w:rPr>
        <w:t>Zakres obowiązujący do 11.12.202</w:t>
      </w:r>
      <w:r w:rsidR="00340668" w:rsidRPr="00120B2C">
        <w:rPr>
          <w:rFonts w:ascii="Arial" w:hAnsi="Arial" w:cs="Arial"/>
          <w:i/>
          <w:iCs/>
          <w:sz w:val="22"/>
          <w:szCs w:val="22"/>
          <w:u w:val="single"/>
        </w:rPr>
        <w:t>6</w:t>
      </w:r>
      <w:r w:rsidRPr="00120B2C">
        <w:rPr>
          <w:rFonts w:ascii="Arial" w:hAnsi="Arial" w:cs="Arial"/>
          <w:i/>
          <w:iCs/>
          <w:sz w:val="22"/>
          <w:szCs w:val="22"/>
          <w:u w:val="single"/>
        </w:rPr>
        <w:t>r.:</w:t>
      </w:r>
    </w:p>
    <w:p w14:paraId="5A7B4F3D" w14:textId="77777777" w:rsidR="00795495" w:rsidRPr="00120B2C" w:rsidRDefault="00795495" w:rsidP="00795495">
      <w:pPr>
        <w:spacing w:before="120" w:line="288" w:lineRule="auto"/>
        <w:jc w:val="both"/>
        <w:rPr>
          <w:rFonts w:ascii="Arial" w:hAnsi="Arial" w:cs="Arial"/>
          <w:b/>
          <w:bCs/>
          <w:sz w:val="22"/>
          <w:szCs w:val="22"/>
        </w:rPr>
      </w:pPr>
      <w:r w:rsidRPr="00120B2C">
        <w:rPr>
          <w:rFonts w:ascii="Arial" w:hAnsi="Arial" w:cs="Arial"/>
          <w:b/>
          <w:bCs/>
          <w:sz w:val="22"/>
          <w:szCs w:val="22"/>
        </w:rPr>
        <w:t>Tabela nr 16</w:t>
      </w:r>
    </w:p>
    <w:tbl>
      <w:tblPr>
        <w:tblStyle w:val="Tabela-Siatka10"/>
        <w:tblW w:w="9171" w:type="dxa"/>
        <w:jc w:val="center"/>
        <w:tblLayout w:type="fixed"/>
        <w:tblLook w:val="0020" w:firstRow="1" w:lastRow="0" w:firstColumn="0" w:lastColumn="0" w:noHBand="0" w:noVBand="0"/>
        <w:tblCaption w:val="tabela określajaca monitoring"/>
        <w:tblDescription w:val="Dla substancji Toluilenodiizocyjanian, Węglowodory alifatyczne,  Chlorek metylenu w tabeli okreslono obowiązek monitoringu raz rocznie.&#10;"/>
      </w:tblPr>
      <w:tblGrid>
        <w:gridCol w:w="569"/>
        <w:gridCol w:w="1798"/>
        <w:gridCol w:w="2693"/>
        <w:gridCol w:w="4111"/>
      </w:tblGrid>
      <w:tr w:rsidR="00120B2C" w:rsidRPr="00120B2C" w14:paraId="7A2BCBF4" w14:textId="77777777" w:rsidTr="006D0CE0">
        <w:trPr>
          <w:trHeight w:val="57"/>
          <w:jc w:val="center"/>
        </w:trPr>
        <w:tc>
          <w:tcPr>
            <w:tcW w:w="569" w:type="dxa"/>
            <w:vAlign w:val="center"/>
          </w:tcPr>
          <w:p w14:paraId="479BB725" w14:textId="77777777" w:rsidR="00795495" w:rsidRPr="00120B2C" w:rsidRDefault="00795495" w:rsidP="006D0CE0">
            <w:pPr>
              <w:spacing w:line="288" w:lineRule="auto"/>
              <w:jc w:val="both"/>
              <w:rPr>
                <w:rFonts w:ascii="Arial" w:hAnsi="Arial" w:cs="Arial"/>
                <w:b/>
                <w:bCs/>
                <w:sz w:val="22"/>
                <w:szCs w:val="22"/>
              </w:rPr>
            </w:pPr>
            <w:r w:rsidRPr="00120B2C">
              <w:rPr>
                <w:rFonts w:ascii="Arial" w:hAnsi="Arial" w:cs="Arial"/>
                <w:b/>
                <w:bCs/>
                <w:sz w:val="22"/>
                <w:szCs w:val="22"/>
              </w:rPr>
              <w:t>Lp.</w:t>
            </w:r>
          </w:p>
        </w:tc>
        <w:tc>
          <w:tcPr>
            <w:tcW w:w="1798" w:type="dxa"/>
            <w:vAlign w:val="center"/>
          </w:tcPr>
          <w:p w14:paraId="3BCDD411" w14:textId="77777777" w:rsidR="00795495" w:rsidRPr="00120B2C" w:rsidRDefault="00795495" w:rsidP="006D0CE0">
            <w:pPr>
              <w:spacing w:line="288" w:lineRule="auto"/>
              <w:jc w:val="center"/>
              <w:rPr>
                <w:rFonts w:ascii="Arial" w:hAnsi="Arial" w:cs="Arial"/>
                <w:b/>
                <w:bCs/>
                <w:sz w:val="22"/>
                <w:szCs w:val="22"/>
              </w:rPr>
            </w:pPr>
            <w:r w:rsidRPr="00120B2C">
              <w:rPr>
                <w:rFonts w:ascii="Arial" w:hAnsi="Arial" w:cs="Arial"/>
                <w:b/>
                <w:bCs/>
                <w:sz w:val="22"/>
                <w:szCs w:val="22"/>
              </w:rPr>
              <w:t>Nr emitora</w:t>
            </w:r>
          </w:p>
        </w:tc>
        <w:tc>
          <w:tcPr>
            <w:tcW w:w="2693" w:type="dxa"/>
            <w:vAlign w:val="center"/>
          </w:tcPr>
          <w:p w14:paraId="624D70E8" w14:textId="77777777" w:rsidR="00795495" w:rsidRPr="00120B2C" w:rsidRDefault="00795495" w:rsidP="006D0CE0">
            <w:pPr>
              <w:spacing w:line="288" w:lineRule="auto"/>
              <w:jc w:val="center"/>
              <w:rPr>
                <w:rFonts w:ascii="Arial" w:hAnsi="Arial" w:cs="Arial"/>
                <w:b/>
                <w:bCs/>
                <w:sz w:val="22"/>
                <w:szCs w:val="22"/>
              </w:rPr>
            </w:pPr>
            <w:r w:rsidRPr="00120B2C">
              <w:rPr>
                <w:rFonts w:ascii="Arial" w:hAnsi="Arial" w:cs="Arial"/>
                <w:b/>
                <w:bCs/>
                <w:sz w:val="22"/>
                <w:szCs w:val="22"/>
              </w:rPr>
              <w:t>Częstotliwość pomiarów</w:t>
            </w:r>
          </w:p>
        </w:tc>
        <w:tc>
          <w:tcPr>
            <w:tcW w:w="4111" w:type="dxa"/>
            <w:vAlign w:val="center"/>
          </w:tcPr>
          <w:p w14:paraId="4FF1613A" w14:textId="77777777" w:rsidR="00795495" w:rsidRPr="00120B2C" w:rsidRDefault="00795495" w:rsidP="006D0CE0">
            <w:pPr>
              <w:spacing w:line="288" w:lineRule="auto"/>
              <w:jc w:val="both"/>
              <w:rPr>
                <w:rFonts w:ascii="Arial" w:hAnsi="Arial" w:cs="Arial"/>
                <w:b/>
                <w:bCs/>
                <w:sz w:val="22"/>
                <w:szCs w:val="22"/>
              </w:rPr>
            </w:pPr>
            <w:r w:rsidRPr="00120B2C">
              <w:rPr>
                <w:rFonts w:ascii="Arial" w:hAnsi="Arial" w:cs="Arial"/>
                <w:b/>
                <w:bCs/>
                <w:sz w:val="22"/>
                <w:szCs w:val="22"/>
              </w:rPr>
              <w:t>Substancja zanieczyszczająca</w:t>
            </w:r>
          </w:p>
        </w:tc>
      </w:tr>
      <w:tr w:rsidR="00120B2C" w:rsidRPr="00120B2C" w14:paraId="03A7CBBD" w14:textId="77777777" w:rsidTr="006D0CE0">
        <w:trPr>
          <w:trHeight w:val="57"/>
          <w:jc w:val="center"/>
        </w:trPr>
        <w:tc>
          <w:tcPr>
            <w:tcW w:w="569" w:type="dxa"/>
            <w:vAlign w:val="center"/>
          </w:tcPr>
          <w:p w14:paraId="7D3C4054" w14:textId="77777777" w:rsidR="00795495" w:rsidRPr="00120B2C" w:rsidRDefault="00795495" w:rsidP="006D0CE0">
            <w:pPr>
              <w:spacing w:line="288" w:lineRule="auto"/>
              <w:jc w:val="both"/>
              <w:rPr>
                <w:rFonts w:ascii="Arial" w:hAnsi="Arial" w:cs="Arial"/>
                <w:sz w:val="22"/>
                <w:szCs w:val="22"/>
              </w:rPr>
            </w:pPr>
            <w:r w:rsidRPr="00120B2C">
              <w:rPr>
                <w:rFonts w:ascii="Arial" w:hAnsi="Arial" w:cs="Arial"/>
                <w:sz w:val="22"/>
                <w:szCs w:val="22"/>
              </w:rPr>
              <w:t>1.</w:t>
            </w:r>
          </w:p>
        </w:tc>
        <w:tc>
          <w:tcPr>
            <w:tcW w:w="1798" w:type="dxa"/>
            <w:vAlign w:val="center"/>
          </w:tcPr>
          <w:p w14:paraId="0B7CDDEA" w14:textId="77777777" w:rsidR="00795495" w:rsidRPr="00120B2C" w:rsidRDefault="00795495" w:rsidP="006D0CE0">
            <w:pPr>
              <w:spacing w:line="288" w:lineRule="auto"/>
              <w:jc w:val="center"/>
              <w:rPr>
                <w:rFonts w:ascii="Arial" w:hAnsi="Arial" w:cs="Arial"/>
                <w:sz w:val="22"/>
                <w:szCs w:val="22"/>
              </w:rPr>
            </w:pPr>
            <w:r w:rsidRPr="00120B2C">
              <w:rPr>
                <w:rFonts w:ascii="Arial" w:hAnsi="Arial" w:cs="Arial"/>
                <w:sz w:val="22"/>
                <w:szCs w:val="22"/>
              </w:rPr>
              <w:t>EPZ1</w:t>
            </w:r>
          </w:p>
        </w:tc>
        <w:tc>
          <w:tcPr>
            <w:tcW w:w="2693" w:type="dxa"/>
            <w:vAlign w:val="center"/>
          </w:tcPr>
          <w:p w14:paraId="505A162D" w14:textId="77777777" w:rsidR="00795495" w:rsidRPr="00120B2C" w:rsidRDefault="00795495" w:rsidP="006D0CE0">
            <w:pPr>
              <w:spacing w:line="288" w:lineRule="auto"/>
              <w:jc w:val="center"/>
              <w:rPr>
                <w:rFonts w:ascii="Arial" w:hAnsi="Arial" w:cs="Arial"/>
                <w:sz w:val="22"/>
                <w:szCs w:val="22"/>
              </w:rPr>
            </w:pPr>
            <w:r w:rsidRPr="00120B2C">
              <w:rPr>
                <w:rFonts w:ascii="Arial" w:hAnsi="Arial" w:cs="Arial"/>
                <w:sz w:val="22"/>
                <w:szCs w:val="22"/>
              </w:rPr>
              <w:t>co najmniej co rok</w:t>
            </w:r>
          </w:p>
        </w:tc>
        <w:tc>
          <w:tcPr>
            <w:tcW w:w="4111" w:type="dxa"/>
            <w:vAlign w:val="center"/>
          </w:tcPr>
          <w:p w14:paraId="2B1190B8" w14:textId="77777777" w:rsidR="00795495" w:rsidRPr="00120B2C" w:rsidRDefault="00795495" w:rsidP="006D0CE0">
            <w:pPr>
              <w:spacing w:line="288" w:lineRule="auto"/>
              <w:jc w:val="both"/>
              <w:rPr>
                <w:rFonts w:ascii="Arial" w:hAnsi="Arial" w:cs="Arial"/>
                <w:sz w:val="22"/>
                <w:szCs w:val="22"/>
              </w:rPr>
            </w:pPr>
            <w:proofErr w:type="spellStart"/>
            <w:r w:rsidRPr="00120B2C">
              <w:rPr>
                <w:rFonts w:ascii="Arial" w:hAnsi="Arial" w:cs="Arial"/>
                <w:sz w:val="22"/>
                <w:szCs w:val="22"/>
              </w:rPr>
              <w:t>Toluilenodiizocyjanian</w:t>
            </w:r>
            <w:proofErr w:type="spellEnd"/>
            <w:r w:rsidRPr="00120B2C">
              <w:rPr>
                <w:rFonts w:ascii="Arial" w:hAnsi="Arial" w:cs="Arial"/>
                <w:sz w:val="22"/>
                <w:szCs w:val="22"/>
              </w:rPr>
              <w:t xml:space="preserve"> </w:t>
            </w:r>
          </w:p>
          <w:p w14:paraId="5BE9AA8C" w14:textId="77777777" w:rsidR="00795495" w:rsidRPr="00120B2C" w:rsidRDefault="00795495" w:rsidP="006D0CE0">
            <w:pPr>
              <w:spacing w:line="288" w:lineRule="auto"/>
              <w:jc w:val="both"/>
              <w:rPr>
                <w:rFonts w:ascii="Arial" w:hAnsi="Arial" w:cs="Arial"/>
                <w:sz w:val="22"/>
                <w:szCs w:val="22"/>
              </w:rPr>
            </w:pPr>
            <w:r w:rsidRPr="00120B2C">
              <w:rPr>
                <w:rFonts w:ascii="Arial" w:hAnsi="Arial" w:cs="Arial"/>
                <w:sz w:val="22"/>
                <w:szCs w:val="22"/>
              </w:rPr>
              <w:t>Węglowodory alifatyczne</w:t>
            </w:r>
          </w:p>
          <w:p w14:paraId="2E40B68B" w14:textId="77777777" w:rsidR="00795495" w:rsidRPr="00120B2C" w:rsidRDefault="00795495" w:rsidP="006D0CE0">
            <w:pPr>
              <w:spacing w:line="288" w:lineRule="auto"/>
              <w:jc w:val="both"/>
              <w:rPr>
                <w:rFonts w:ascii="Arial" w:hAnsi="Arial" w:cs="Arial"/>
                <w:sz w:val="22"/>
                <w:szCs w:val="22"/>
              </w:rPr>
            </w:pPr>
            <w:r w:rsidRPr="00120B2C">
              <w:rPr>
                <w:rFonts w:ascii="Arial" w:hAnsi="Arial" w:cs="Arial"/>
                <w:sz w:val="22"/>
                <w:szCs w:val="22"/>
              </w:rPr>
              <w:t>Chlorek metylenu</w:t>
            </w:r>
          </w:p>
        </w:tc>
      </w:tr>
    </w:tbl>
    <w:p w14:paraId="573FD1F3" w14:textId="7134AA90" w:rsidR="00795495" w:rsidRPr="00120B2C" w:rsidRDefault="00795495" w:rsidP="00795495">
      <w:pPr>
        <w:spacing w:before="120" w:line="288" w:lineRule="auto"/>
        <w:jc w:val="both"/>
        <w:rPr>
          <w:rFonts w:ascii="Arial" w:hAnsi="Arial" w:cs="Arial"/>
          <w:i/>
          <w:iCs/>
          <w:sz w:val="22"/>
          <w:szCs w:val="22"/>
          <w:u w:val="single"/>
        </w:rPr>
      </w:pPr>
      <w:r w:rsidRPr="00120B2C">
        <w:rPr>
          <w:rFonts w:ascii="Arial" w:hAnsi="Arial" w:cs="Arial"/>
          <w:i/>
          <w:iCs/>
          <w:sz w:val="22"/>
          <w:szCs w:val="22"/>
          <w:u w:val="single"/>
        </w:rPr>
        <w:lastRenderedPageBreak/>
        <w:t>Zakres obowiązujący od 12.12.202</w:t>
      </w:r>
      <w:r w:rsidR="00340668" w:rsidRPr="00120B2C">
        <w:rPr>
          <w:rFonts w:ascii="Arial" w:hAnsi="Arial" w:cs="Arial"/>
          <w:i/>
          <w:iCs/>
          <w:sz w:val="22"/>
          <w:szCs w:val="22"/>
          <w:u w:val="single"/>
        </w:rPr>
        <w:t>6</w:t>
      </w:r>
      <w:r w:rsidRPr="00120B2C">
        <w:rPr>
          <w:rFonts w:ascii="Arial" w:hAnsi="Arial" w:cs="Arial"/>
          <w:i/>
          <w:iCs/>
          <w:sz w:val="22"/>
          <w:szCs w:val="22"/>
          <w:u w:val="single"/>
        </w:rPr>
        <w:t>r.:</w:t>
      </w:r>
    </w:p>
    <w:p w14:paraId="46662B46" w14:textId="77777777" w:rsidR="00795495" w:rsidRPr="00120B2C" w:rsidRDefault="00795495" w:rsidP="00795495">
      <w:pPr>
        <w:spacing w:before="120" w:line="288" w:lineRule="auto"/>
        <w:jc w:val="both"/>
        <w:rPr>
          <w:rFonts w:ascii="Arial" w:hAnsi="Arial" w:cs="Arial"/>
          <w:b/>
          <w:bCs/>
          <w:sz w:val="22"/>
          <w:szCs w:val="22"/>
        </w:rPr>
      </w:pPr>
      <w:r w:rsidRPr="00120B2C">
        <w:rPr>
          <w:rFonts w:ascii="Arial" w:hAnsi="Arial" w:cs="Arial"/>
          <w:b/>
          <w:bCs/>
          <w:sz w:val="22"/>
          <w:szCs w:val="22"/>
        </w:rPr>
        <w:t>Tabela nr 16</w:t>
      </w:r>
    </w:p>
    <w:tbl>
      <w:tblPr>
        <w:tblStyle w:val="Tabela-Siatka10"/>
        <w:tblW w:w="9171" w:type="dxa"/>
        <w:jc w:val="center"/>
        <w:tblLayout w:type="fixed"/>
        <w:tblLook w:val="0020" w:firstRow="1" w:lastRow="0" w:firstColumn="0" w:lastColumn="0" w:noHBand="0" w:noVBand="0"/>
        <w:tblCaption w:val="tabela określajaca monitoring"/>
        <w:tblDescription w:val="Tabela zawiera łączone i zagnieżdżone komórki.&#10;Dla substancji Toluilenodiizocyjanian, Węglowodory alifatyczne,  Chlorek metylenu w tabeli okreslono obowiązek monitoringu raz rocznie.&#10;"/>
      </w:tblPr>
      <w:tblGrid>
        <w:gridCol w:w="569"/>
        <w:gridCol w:w="1798"/>
        <w:gridCol w:w="2693"/>
        <w:gridCol w:w="4111"/>
      </w:tblGrid>
      <w:tr w:rsidR="00120B2C" w:rsidRPr="00120B2C" w14:paraId="07451328" w14:textId="77777777" w:rsidTr="006D0CE0">
        <w:trPr>
          <w:trHeight w:val="57"/>
          <w:jc w:val="center"/>
        </w:trPr>
        <w:tc>
          <w:tcPr>
            <w:tcW w:w="569" w:type="dxa"/>
            <w:vAlign w:val="center"/>
          </w:tcPr>
          <w:p w14:paraId="5896E7A8" w14:textId="77777777" w:rsidR="00795495" w:rsidRPr="00120B2C" w:rsidRDefault="00795495" w:rsidP="006D0CE0">
            <w:pPr>
              <w:spacing w:line="288" w:lineRule="auto"/>
              <w:jc w:val="both"/>
              <w:rPr>
                <w:rFonts w:ascii="Arial" w:hAnsi="Arial" w:cs="Arial"/>
                <w:b/>
                <w:bCs/>
                <w:sz w:val="22"/>
                <w:szCs w:val="22"/>
              </w:rPr>
            </w:pPr>
            <w:r w:rsidRPr="00120B2C">
              <w:rPr>
                <w:rFonts w:ascii="Arial" w:hAnsi="Arial" w:cs="Arial"/>
                <w:b/>
                <w:bCs/>
                <w:sz w:val="22"/>
                <w:szCs w:val="22"/>
              </w:rPr>
              <w:t>Lp.</w:t>
            </w:r>
          </w:p>
        </w:tc>
        <w:tc>
          <w:tcPr>
            <w:tcW w:w="1798" w:type="dxa"/>
            <w:vAlign w:val="center"/>
          </w:tcPr>
          <w:p w14:paraId="3041FFF5" w14:textId="77777777" w:rsidR="00795495" w:rsidRPr="00120B2C" w:rsidRDefault="00795495" w:rsidP="006D0CE0">
            <w:pPr>
              <w:spacing w:line="288" w:lineRule="auto"/>
              <w:jc w:val="center"/>
              <w:rPr>
                <w:rFonts w:ascii="Arial" w:hAnsi="Arial" w:cs="Arial"/>
                <w:b/>
                <w:bCs/>
                <w:sz w:val="22"/>
                <w:szCs w:val="22"/>
              </w:rPr>
            </w:pPr>
            <w:r w:rsidRPr="00120B2C">
              <w:rPr>
                <w:rFonts w:ascii="Arial" w:hAnsi="Arial" w:cs="Arial"/>
                <w:b/>
                <w:bCs/>
                <w:sz w:val="22"/>
                <w:szCs w:val="22"/>
              </w:rPr>
              <w:t>Nr emitora</w:t>
            </w:r>
          </w:p>
        </w:tc>
        <w:tc>
          <w:tcPr>
            <w:tcW w:w="2693" w:type="dxa"/>
            <w:vAlign w:val="center"/>
          </w:tcPr>
          <w:p w14:paraId="6F05315E" w14:textId="77777777" w:rsidR="00795495" w:rsidRPr="00120B2C" w:rsidRDefault="00795495" w:rsidP="006D0CE0">
            <w:pPr>
              <w:spacing w:line="288" w:lineRule="auto"/>
              <w:jc w:val="center"/>
              <w:rPr>
                <w:rFonts w:ascii="Arial" w:hAnsi="Arial" w:cs="Arial"/>
                <w:b/>
                <w:bCs/>
                <w:sz w:val="22"/>
                <w:szCs w:val="22"/>
              </w:rPr>
            </w:pPr>
            <w:r w:rsidRPr="00120B2C">
              <w:rPr>
                <w:rFonts w:ascii="Arial" w:hAnsi="Arial" w:cs="Arial"/>
                <w:b/>
                <w:bCs/>
                <w:sz w:val="22"/>
                <w:szCs w:val="22"/>
              </w:rPr>
              <w:t>Częstotliwość pomiarów</w:t>
            </w:r>
          </w:p>
        </w:tc>
        <w:tc>
          <w:tcPr>
            <w:tcW w:w="4111" w:type="dxa"/>
            <w:vAlign w:val="center"/>
          </w:tcPr>
          <w:p w14:paraId="3543DB69" w14:textId="77777777" w:rsidR="00795495" w:rsidRPr="00120B2C" w:rsidRDefault="00795495" w:rsidP="006D0CE0">
            <w:pPr>
              <w:spacing w:line="288" w:lineRule="auto"/>
              <w:jc w:val="both"/>
              <w:rPr>
                <w:rFonts w:ascii="Arial" w:hAnsi="Arial" w:cs="Arial"/>
                <w:b/>
                <w:bCs/>
                <w:sz w:val="22"/>
                <w:szCs w:val="22"/>
              </w:rPr>
            </w:pPr>
            <w:r w:rsidRPr="00120B2C">
              <w:rPr>
                <w:rFonts w:ascii="Arial" w:hAnsi="Arial" w:cs="Arial"/>
                <w:b/>
                <w:bCs/>
                <w:sz w:val="22"/>
                <w:szCs w:val="22"/>
              </w:rPr>
              <w:t>Substancja zanieczyszczająca</w:t>
            </w:r>
          </w:p>
        </w:tc>
      </w:tr>
      <w:tr w:rsidR="00120B2C" w:rsidRPr="00120B2C" w14:paraId="2C8E1060" w14:textId="77777777" w:rsidTr="006D0CE0">
        <w:trPr>
          <w:trHeight w:val="57"/>
          <w:jc w:val="center"/>
        </w:trPr>
        <w:tc>
          <w:tcPr>
            <w:tcW w:w="569" w:type="dxa"/>
            <w:vMerge w:val="restart"/>
            <w:vAlign w:val="center"/>
          </w:tcPr>
          <w:p w14:paraId="7FFC87FF" w14:textId="77777777" w:rsidR="00795495" w:rsidRPr="00120B2C" w:rsidRDefault="00795495" w:rsidP="006D0CE0">
            <w:pPr>
              <w:spacing w:line="288" w:lineRule="auto"/>
              <w:jc w:val="both"/>
              <w:rPr>
                <w:rFonts w:ascii="Arial" w:hAnsi="Arial" w:cs="Arial"/>
                <w:sz w:val="22"/>
                <w:szCs w:val="22"/>
              </w:rPr>
            </w:pPr>
            <w:r w:rsidRPr="00120B2C">
              <w:rPr>
                <w:rFonts w:ascii="Arial" w:hAnsi="Arial" w:cs="Arial"/>
                <w:sz w:val="22"/>
                <w:szCs w:val="22"/>
              </w:rPr>
              <w:t>1.</w:t>
            </w:r>
          </w:p>
        </w:tc>
        <w:tc>
          <w:tcPr>
            <w:tcW w:w="1798" w:type="dxa"/>
            <w:vMerge w:val="restart"/>
            <w:vAlign w:val="center"/>
          </w:tcPr>
          <w:p w14:paraId="15FA30C2" w14:textId="77777777" w:rsidR="00795495" w:rsidRPr="00120B2C" w:rsidRDefault="00795495" w:rsidP="006D0CE0">
            <w:pPr>
              <w:spacing w:line="288" w:lineRule="auto"/>
              <w:jc w:val="center"/>
              <w:rPr>
                <w:rFonts w:ascii="Arial" w:hAnsi="Arial" w:cs="Arial"/>
                <w:sz w:val="22"/>
                <w:szCs w:val="22"/>
              </w:rPr>
            </w:pPr>
            <w:r w:rsidRPr="00120B2C">
              <w:rPr>
                <w:rFonts w:ascii="Arial" w:hAnsi="Arial" w:cs="Arial"/>
                <w:sz w:val="22"/>
                <w:szCs w:val="22"/>
              </w:rPr>
              <w:t>EPZ1</w:t>
            </w:r>
          </w:p>
        </w:tc>
        <w:tc>
          <w:tcPr>
            <w:tcW w:w="2693" w:type="dxa"/>
            <w:vAlign w:val="center"/>
          </w:tcPr>
          <w:p w14:paraId="3A2D4457" w14:textId="77777777" w:rsidR="00795495" w:rsidRPr="00120B2C" w:rsidRDefault="00795495" w:rsidP="006D0CE0">
            <w:pPr>
              <w:spacing w:line="288" w:lineRule="auto"/>
              <w:jc w:val="center"/>
              <w:rPr>
                <w:rFonts w:ascii="Arial" w:hAnsi="Arial" w:cs="Arial"/>
                <w:sz w:val="22"/>
                <w:szCs w:val="22"/>
              </w:rPr>
            </w:pPr>
            <w:r w:rsidRPr="00120B2C">
              <w:rPr>
                <w:rFonts w:ascii="Arial" w:hAnsi="Arial" w:cs="Arial"/>
                <w:sz w:val="22"/>
                <w:szCs w:val="22"/>
              </w:rPr>
              <w:t>co najmniej co rok</w:t>
            </w:r>
          </w:p>
        </w:tc>
        <w:tc>
          <w:tcPr>
            <w:tcW w:w="4111" w:type="dxa"/>
            <w:vAlign w:val="center"/>
          </w:tcPr>
          <w:p w14:paraId="75A38A7B" w14:textId="77777777" w:rsidR="00795495" w:rsidRPr="00120B2C" w:rsidRDefault="00795495" w:rsidP="006D0CE0">
            <w:pPr>
              <w:spacing w:line="288" w:lineRule="auto"/>
              <w:jc w:val="both"/>
              <w:rPr>
                <w:rFonts w:ascii="Arial" w:hAnsi="Arial" w:cs="Arial"/>
                <w:sz w:val="22"/>
                <w:szCs w:val="22"/>
              </w:rPr>
            </w:pPr>
            <w:proofErr w:type="spellStart"/>
            <w:r w:rsidRPr="00120B2C">
              <w:rPr>
                <w:rFonts w:ascii="Arial" w:hAnsi="Arial" w:cs="Arial"/>
                <w:sz w:val="22"/>
                <w:szCs w:val="22"/>
              </w:rPr>
              <w:t>Toluilenodiizocyjanian</w:t>
            </w:r>
            <w:proofErr w:type="spellEnd"/>
            <w:r w:rsidRPr="00120B2C">
              <w:rPr>
                <w:rFonts w:ascii="Arial" w:hAnsi="Arial" w:cs="Arial"/>
                <w:sz w:val="22"/>
                <w:szCs w:val="22"/>
              </w:rPr>
              <w:t xml:space="preserve"> </w:t>
            </w:r>
          </w:p>
          <w:p w14:paraId="1E047876" w14:textId="77777777" w:rsidR="00795495" w:rsidRPr="00120B2C" w:rsidRDefault="00795495" w:rsidP="006D0CE0">
            <w:pPr>
              <w:spacing w:line="288" w:lineRule="auto"/>
              <w:jc w:val="both"/>
              <w:rPr>
                <w:rFonts w:ascii="Arial" w:hAnsi="Arial" w:cs="Arial"/>
                <w:sz w:val="22"/>
                <w:szCs w:val="22"/>
              </w:rPr>
            </w:pPr>
            <w:r w:rsidRPr="00120B2C">
              <w:rPr>
                <w:rFonts w:ascii="Arial" w:hAnsi="Arial" w:cs="Arial"/>
                <w:sz w:val="22"/>
                <w:szCs w:val="22"/>
              </w:rPr>
              <w:t>Węglowodory alifatyczne</w:t>
            </w:r>
          </w:p>
        </w:tc>
      </w:tr>
      <w:tr w:rsidR="00120B2C" w:rsidRPr="00120B2C" w14:paraId="05E62EF9" w14:textId="77777777" w:rsidTr="006D0CE0">
        <w:trPr>
          <w:trHeight w:val="57"/>
          <w:jc w:val="center"/>
        </w:trPr>
        <w:tc>
          <w:tcPr>
            <w:tcW w:w="569" w:type="dxa"/>
            <w:vMerge/>
            <w:vAlign w:val="center"/>
          </w:tcPr>
          <w:p w14:paraId="6116ED9E" w14:textId="77777777" w:rsidR="00795495" w:rsidRPr="00120B2C" w:rsidRDefault="00795495" w:rsidP="006D0CE0">
            <w:pPr>
              <w:spacing w:line="288" w:lineRule="auto"/>
              <w:jc w:val="both"/>
              <w:rPr>
                <w:rFonts w:ascii="Arial" w:hAnsi="Arial" w:cs="Arial"/>
                <w:sz w:val="22"/>
                <w:szCs w:val="22"/>
              </w:rPr>
            </w:pPr>
          </w:p>
        </w:tc>
        <w:tc>
          <w:tcPr>
            <w:tcW w:w="1798" w:type="dxa"/>
            <w:vMerge/>
            <w:vAlign w:val="center"/>
          </w:tcPr>
          <w:p w14:paraId="47A6AFD3" w14:textId="77777777" w:rsidR="00795495" w:rsidRPr="00120B2C" w:rsidRDefault="00795495" w:rsidP="006D0CE0">
            <w:pPr>
              <w:spacing w:line="288" w:lineRule="auto"/>
              <w:jc w:val="center"/>
              <w:rPr>
                <w:rFonts w:ascii="Arial" w:hAnsi="Arial" w:cs="Arial"/>
                <w:sz w:val="22"/>
                <w:szCs w:val="22"/>
              </w:rPr>
            </w:pPr>
          </w:p>
        </w:tc>
        <w:tc>
          <w:tcPr>
            <w:tcW w:w="2693" w:type="dxa"/>
            <w:vMerge w:val="restart"/>
            <w:vAlign w:val="center"/>
          </w:tcPr>
          <w:p w14:paraId="60B3FAEE" w14:textId="77777777" w:rsidR="00795495" w:rsidRPr="00120B2C" w:rsidRDefault="00795495" w:rsidP="006D0CE0">
            <w:pPr>
              <w:spacing w:line="288" w:lineRule="auto"/>
              <w:jc w:val="center"/>
              <w:rPr>
                <w:rFonts w:ascii="Arial" w:hAnsi="Arial" w:cs="Arial"/>
                <w:sz w:val="22"/>
                <w:szCs w:val="22"/>
              </w:rPr>
            </w:pPr>
            <w:r w:rsidRPr="00120B2C">
              <w:rPr>
                <w:rFonts w:ascii="Arial" w:hAnsi="Arial" w:cs="Arial"/>
                <w:sz w:val="22"/>
                <w:szCs w:val="22"/>
              </w:rPr>
              <w:t>Co najmniej raz na 6 miesięcy</w:t>
            </w:r>
          </w:p>
        </w:tc>
        <w:tc>
          <w:tcPr>
            <w:tcW w:w="4111" w:type="dxa"/>
            <w:vAlign w:val="center"/>
          </w:tcPr>
          <w:p w14:paraId="73AE6F06" w14:textId="77777777" w:rsidR="00795495" w:rsidRPr="00120B2C" w:rsidRDefault="00795495" w:rsidP="006D0CE0">
            <w:pPr>
              <w:spacing w:line="288" w:lineRule="auto"/>
              <w:jc w:val="both"/>
              <w:rPr>
                <w:rFonts w:ascii="Arial" w:hAnsi="Arial" w:cs="Arial"/>
                <w:sz w:val="22"/>
                <w:szCs w:val="22"/>
              </w:rPr>
            </w:pPr>
            <w:r w:rsidRPr="00120B2C">
              <w:rPr>
                <w:rFonts w:ascii="Arial" w:hAnsi="Arial" w:cs="Arial"/>
                <w:sz w:val="22"/>
                <w:szCs w:val="22"/>
              </w:rPr>
              <w:t>Chlorek metylenu</w:t>
            </w:r>
          </w:p>
        </w:tc>
      </w:tr>
      <w:tr w:rsidR="00120B2C" w:rsidRPr="00120B2C" w14:paraId="78B8B8BC" w14:textId="77777777" w:rsidTr="006D0CE0">
        <w:trPr>
          <w:trHeight w:val="57"/>
          <w:jc w:val="center"/>
        </w:trPr>
        <w:tc>
          <w:tcPr>
            <w:tcW w:w="569" w:type="dxa"/>
            <w:vMerge/>
            <w:vAlign w:val="center"/>
          </w:tcPr>
          <w:p w14:paraId="6AA4A83F" w14:textId="77777777" w:rsidR="00795495" w:rsidRPr="00120B2C" w:rsidRDefault="00795495" w:rsidP="006D0CE0">
            <w:pPr>
              <w:spacing w:line="288" w:lineRule="auto"/>
              <w:jc w:val="both"/>
              <w:rPr>
                <w:rFonts w:ascii="Arial" w:hAnsi="Arial" w:cs="Arial"/>
                <w:sz w:val="22"/>
                <w:szCs w:val="22"/>
              </w:rPr>
            </w:pPr>
          </w:p>
        </w:tc>
        <w:tc>
          <w:tcPr>
            <w:tcW w:w="1798" w:type="dxa"/>
            <w:vMerge/>
            <w:vAlign w:val="center"/>
          </w:tcPr>
          <w:p w14:paraId="49D77604" w14:textId="77777777" w:rsidR="00795495" w:rsidRPr="00120B2C" w:rsidRDefault="00795495" w:rsidP="006D0CE0">
            <w:pPr>
              <w:spacing w:line="288" w:lineRule="auto"/>
              <w:jc w:val="center"/>
              <w:rPr>
                <w:rFonts w:ascii="Arial" w:hAnsi="Arial" w:cs="Arial"/>
                <w:sz w:val="22"/>
                <w:szCs w:val="22"/>
              </w:rPr>
            </w:pPr>
          </w:p>
        </w:tc>
        <w:tc>
          <w:tcPr>
            <w:tcW w:w="2693" w:type="dxa"/>
            <w:vMerge/>
            <w:vAlign w:val="center"/>
          </w:tcPr>
          <w:p w14:paraId="69D75E54" w14:textId="77777777" w:rsidR="00795495" w:rsidRPr="00120B2C" w:rsidRDefault="00795495" w:rsidP="006D0CE0">
            <w:pPr>
              <w:spacing w:line="288" w:lineRule="auto"/>
              <w:jc w:val="center"/>
              <w:rPr>
                <w:rFonts w:ascii="Arial" w:hAnsi="Arial" w:cs="Arial"/>
                <w:sz w:val="22"/>
                <w:szCs w:val="22"/>
              </w:rPr>
            </w:pPr>
          </w:p>
        </w:tc>
        <w:tc>
          <w:tcPr>
            <w:tcW w:w="4111" w:type="dxa"/>
            <w:vAlign w:val="center"/>
          </w:tcPr>
          <w:p w14:paraId="064AA56B" w14:textId="77777777" w:rsidR="00795495" w:rsidRPr="00120B2C" w:rsidRDefault="00795495" w:rsidP="006D0CE0">
            <w:pPr>
              <w:spacing w:line="288" w:lineRule="auto"/>
              <w:jc w:val="both"/>
              <w:rPr>
                <w:rFonts w:ascii="Arial" w:hAnsi="Arial" w:cs="Arial"/>
                <w:sz w:val="22"/>
                <w:szCs w:val="22"/>
              </w:rPr>
            </w:pPr>
            <w:r w:rsidRPr="00120B2C">
              <w:rPr>
                <w:rFonts w:ascii="Arial" w:hAnsi="Arial" w:cs="Arial"/>
                <w:sz w:val="22"/>
                <w:szCs w:val="22"/>
              </w:rPr>
              <w:t>TVOC</w:t>
            </w:r>
          </w:p>
        </w:tc>
      </w:tr>
    </w:tbl>
    <w:p w14:paraId="6193ED58" w14:textId="77777777" w:rsidR="00795495" w:rsidRPr="00120B2C" w:rsidRDefault="00795495" w:rsidP="00795495">
      <w:pPr>
        <w:spacing w:before="120" w:line="288" w:lineRule="auto"/>
        <w:jc w:val="both"/>
        <w:rPr>
          <w:rFonts w:ascii="Arial" w:hAnsi="Arial" w:cs="Arial"/>
        </w:rPr>
      </w:pPr>
      <w:r w:rsidRPr="00120B2C">
        <w:rPr>
          <w:rFonts w:ascii="Arial" w:hAnsi="Arial" w:cs="Arial"/>
          <w:b/>
          <w:bCs/>
        </w:rPr>
        <w:t xml:space="preserve">VI.2.4. </w:t>
      </w:r>
      <w:r w:rsidRPr="00120B2C">
        <w:rPr>
          <w:rFonts w:ascii="Arial" w:hAnsi="Arial" w:cs="Arial"/>
        </w:rPr>
        <w:t>Pomiary emisji należy wykonywać metodami opisanymi w aktach prawnych oraz Polskich Normach.</w:t>
      </w:r>
    </w:p>
    <w:p w14:paraId="03053C4A" w14:textId="77777777" w:rsidR="00795495" w:rsidRPr="00120B2C" w:rsidRDefault="00795495" w:rsidP="00795495">
      <w:pPr>
        <w:spacing w:before="120" w:after="120" w:line="276" w:lineRule="auto"/>
        <w:jc w:val="both"/>
        <w:rPr>
          <w:rFonts w:ascii="Arial" w:hAnsi="Arial" w:cs="Arial"/>
          <w:bCs/>
        </w:rPr>
      </w:pPr>
      <w:bookmarkStart w:id="7" w:name="_Hlk175140413"/>
      <w:r w:rsidRPr="00120B2C">
        <w:rPr>
          <w:rFonts w:ascii="Arial" w:hAnsi="Arial" w:cs="Arial"/>
          <w:b/>
        </w:rPr>
        <w:t>VI.2.5</w:t>
      </w:r>
      <w:r w:rsidRPr="00120B2C">
        <w:rPr>
          <w:rFonts w:ascii="Arial" w:hAnsi="Arial" w:cs="Arial"/>
          <w:bCs/>
        </w:rPr>
        <w:t xml:space="preserve"> </w:t>
      </w:r>
      <w:bookmarkEnd w:id="7"/>
      <w:r w:rsidRPr="00120B2C">
        <w:rPr>
          <w:rFonts w:ascii="Arial" w:hAnsi="Arial" w:cs="Arial"/>
          <w:bCs/>
        </w:rPr>
        <w:t xml:space="preserve">Co najmniej raz w roku należy oszacować emisje ulotne LZO do powietrza stosując jedną z technik lub ich kombinację, wskazaną w BAT 20 Konkluzji WGC, </w:t>
      </w:r>
      <w:r w:rsidRPr="00120B2C">
        <w:rPr>
          <w:rFonts w:ascii="Arial" w:hAnsi="Arial" w:cs="Arial"/>
          <w:bCs/>
        </w:rPr>
        <w:br/>
        <w:t xml:space="preserve">a także określić stopień niepewności tych szacunków. </w:t>
      </w:r>
    </w:p>
    <w:p w14:paraId="0F9C419C" w14:textId="77777777" w:rsidR="002963A5" w:rsidRPr="00120B2C" w:rsidRDefault="002963A5" w:rsidP="00477094">
      <w:pPr>
        <w:pStyle w:val="Nagwek3"/>
      </w:pPr>
      <w:r w:rsidRPr="00120B2C">
        <w:t>VI.3. Monitoring poboru wody</w:t>
      </w:r>
    </w:p>
    <w:p w14:paraId="788DA648" w14:textId="77777777" w:rsidR="002963A5" w:rsidRPr="00120B2C" w:rsidRDefault="002963A5" w:rsidP="002963A5">
      <w:pPr>
        <w:spacing w:before="120" w:line="288" w:lineRule="auto"/>
        <w:jc w:val="both"/>
        <w:rPr>
          <w:rFonts w:ascii="Arial" w:hAnsi="Arial" w:cs="Arial"/>
        </w:rPr>
      </w:pPr>
      <w:r w:rsidRPr="00120B2C">
        <w:rPr>
          <w:rFonts w:ascii="Arial" w:hAnsi="Arial" w:cs="Arial"/>
        </w:rPr>
        <w:t>Prowadzący instalację będzie wykonywał pomiar ilości pobieranej wody dla celów technologicznych instalacji za pomocą wodomierza zamontowanego na rurociągu dostarczającym wodę do instalacji (lokalizacja w budynku produkcyjnym) -                                       z częstotliwością 1 raz w miesiącu.</w:t>
      </w:r>
    </w:p>
    <w:p w14:paraId="52BFBDDA" w14:textId="77777777" w:rsidR="00851770" w:rsidRPr="00120B2C" w:rsidRDefault="00851770" w:rsidP="00477094">
      <w:pPr>
        <w:pStyle w:val="Nagwek3"/>
      </w:pPr>
      <w:r w:rsidRPr="00120B2C">
        <w:t>VI.4. Ewidencja i monitoring odpadów</w:t>
      </w:r>
    </w:p>
    <w:p w14:paraId="20E33E72" w14:textId="77777777" w:rsidR="00851770" w:rsidRPr="00120B2C" w:rsidRDefault="00851770" w:rsidP="00851770">
      <w:pPr>
        <w:autoSpaceDE w:val="0"/>
        <w:autoSpaceDN w:val="0"/>
        <w:adjustRightInd w:val="0"/>
        <w:spacing w:before="120" w:line="276" w:lineRule="auto"/>
        <w:jc w:val="both"/>
        <w:rPr>
          <w:rFonts w:ascii="Arial" w:eastAsia="Times New Roman" w:hAnsi="Arial" w:cs="Arial"/>
          <w:lang w:eastAsia="pl-PL"/>
        </w:rPr>
      </w:pPr>
      <w:r w:rsidRPr="00120B2C">
        <w:rPr>
          <w:rFonts w:ascii="Arial" w:eastAsia="Times New Roman" w:hAnsi="Arial" w:cs="Arial"/>
          <w:lang w:eastAsia="pl-PL"/>
        </w:rPr>
        <w:t>Prowadzona będzie ewidencja jakościowa i ilościowa odpadów wytwarzanych oraz poddawanych odzyskowi zgodnie z obowiązującymi w tym zakresie przepisami szczegółowymi.</w:t>
      </w:r>
    </w:p>
    <w:p w14:paraId="48DF649E" w14:textId="77777777" w:rsidR="00851770" w:rsidRPr="00120B2C" w:rsidRDefault="00851770" w:rsidP="00477094">
      <w:pPr>
        <w:pStyle w:val="Nagwek3"/>
      </w:pPr>
      <w:r w:rsidRPr="00120B2C">
        <w:t>VI.5. Pomiar emisji hałasu do środowiska</w:t>
      </w:r>
    </w:p>
    <w:p w14:paraId="52EA6928" w14:textId="77777777" w:rsidR="002963A5" w:rsidRPr="00120B2C" w:rsidRDefault="002963A5" w:rsidP="000D72C1">
      <w:pPr>
        <w:spacing w:line="276" w:lineRule="auto"/>
        <w:jc w:val="both"/>
        <w:rPr>
          <w:rFonts w:ascii="Arial" w:hAnsi="Arial" w:cs="Arial"/>
        </w:rPr>
      </w:pPr>
      <w:r w:rsidRPr="00120B2C">
        <w:rPr>
          <w:rFonts w:ascii="Arial" w:hAnsi="Arial" w:cs="Arial"/>
          <w:b/>
          <w:bCs/>
        </w:rPr>
        <w:t>VI.5.1.</w:t>
      </w:r>
      <w:r w:rsidRPr="00120B2C">
        <w:rPr>
          <w:rFonts w:ascii="Arial" w:hAnsi="Arial" w:cs="Arial"/>
        </w:rPr>
        <w:t xml:space="preserve"> Jako referencyjny punkt pomiarowy hałasu określający oddziaływanie akustyczne instalacji na tereny zabudowy mieszkaniowej jednorodzinnej, będzie przyjęty punkt zlokalizowany na kierunku zabudowy leżącej na kierunku północno-wschodnim od Zakładu w odległości 200 m, przed budynkiem mieszkalnym Pogwizdów 152/1.</w:t>
      </w:r>
    </w:p>
    <w:p w14:paraId="05D0F642" w14:textId="77777777" w:rsidR="002963A5" w:rsidRPr="00120B2C" w:rsidRDefault="002963A5" w:rsidP="000D72C1">
      <w:pPr>
        <w:spacing w:line="276" w:lineRule="auto"/>
        <w:jc w:val="both"/>
        <w:rPr>
          <w:rFonts w:ascii="Arial" w:hAnsi="Arial" w:cs="Arial"/>
        </w:rPr>
      </w:pPr>
      <w:r w:rsidRPr="00120B2C">
        <w:rPr>
          <w:rFonts w:ascii="Arial" w:hAnsi="Arial" w:cs="Arial"/>
        </w:rPr>
        <w:t>Współrzędne geograficzne punktu pomiarowego:</w:t>
      </w:r>
    </w:p>
    <w:p w14:paraId="3C83E378" w14:textId="77777777" w:rsidR="002963A5" w:rsidRPr="00120B2C" w:rsidRDefault="002963A5">
      <w:pPr>
        <w:pStyle w:val="Akapitzlist"/>
        <w:numPr>
          <w:ilvl w:val="0"/>
          <w:numId w:val="31"/>
        </w:numPr>
        <w:spacing w:line="276" w:lineRule="auto"/>
        <w:jc w:val="both"/>
        <w:rPr>
          <w:rFonts w:ascii="Arial" w:hAnsi="Arial" w:cs="Arial"/>
        </w:rPr>
      </w:pPr>
      <w:r w:rsidRPr="00120B2C">
        <w:rPr>
          <w:rFonts w:ascii="Arial" w:hAnsi="Arial" w:cs="Arial"/>
        </w:rPr>
        <w:t>dł. geograficzna 22</w:t>
      </w:r>
      <w:r w:rsidRPr="00120B2C">
        <w:rPr>
          <w:rFonts w:ascii="Arial" w:hAnsi="Arial" w:cs="Arial"/>
          <w:vertAlign w:val="superscript"/>
        </w:rPr>
        <w:t>o</w:t>
      </w:r>
      <w:r w:rsidRPr="00120B2C">
        <w:rPr>
          <w:rFonts w:ascii="Arial" w:hAnsi="Arial" w:cs="Arial"/>
        </w:rPr>
        <w:t>07’08,2”</w:t>
      </w:r>
    </w:p>
    <w:p w14:paraId="2ABA53DA" w14:textId="77777777" w:rsidR="002963A5" w:rsidRPr="00120B2C" w:rsidRDefault="002963A5">
      <w:pPr>
        <w:pStyle w:val="Akapitzlist"/>
        <w:numPr>
          <w:ilvl w:val="0"/>
          <w:numId w:val="31"/>
        </w:numPr>
        <w:spacing w:line="276" w:lineRule="auto"/>
        <w:jc w:val="both"/>
        <w:rPr>
          <w:rFonts w:ascii="Arial" w:hAnsi="Arial" w:cs="Arial"/>
        </w:rPr>
      </w:pPr>
      <w:r w:rsidRPr="00120B2C">
        <w:rPr>
          <w:rFonts w:ascii="Arial" w:hAnsi="Arial" w:cs="Arial"/>
        </w:rPr>
        <w:t>szer. geograficzna 50</w:t>
      </w:r>
      <w:r w:rsidRPr="00120B2C">
        <w:rPr>
          <w:rFonts w:ascii="Arial" w:hAnsi="Arial" w:cs="Arial"/>
          <w:vertAlign w:val="superscript"/>
        </w:rPr>
        <w:t>o</w:t>
      </w:r>
      <w:r w:rsidRPr="00120B2C">
        <w:rPr>
          <w:rFonts w:ascii="Arial" w:hAnsi="Arial" w:cs="Arial"/>
        </w:rPr>
        <w:t>09’02,5”</w:t>
      </w:r>
    </w:p>
    <w:p w14:paraId="088319C7" w14:textId="60B0B321" w:rsidR="00851770" w:rsidRPr="00120B2C" w:rsidRDefault="00851770" w:rsidP="000D72C1">
      <w:pPr>
        <w:pStyle w:val="Tekstpodstawowywcity"/>
        <w:spacing w:after="0" w:line="276" w:lineRule="auto"/>
        <w:ind w:left="0"/>
        <w:jc w:val="both"/>
        <w:rPr>
          <w:rFonts w:ascii="Arial" w:hAnsi="Arial" w:cs="Arial"/>
          <w:lang w:val="en-US" w:eastAsia="en-US"/>
        </w:rPr>
      </w:pPr>
      <w:r w:rsidRPr="00120B2C">
        <w:rPr>
          <w:rFonts w:ascii="Arial" w:hAnsi="Arial" w:cs="Arial"/>
          <w:b/>
          <w:bCs/>
          <w:lang w:val="en-US" w:eastAsia="en-US"/>
        </w:rPr>
        <w:t xml:space="preserve">VI.5.2. </w:t>
      </w:r>
      <w:proofErr w:type="spellStart"/>
      <w:r w:rsidRPr="00120B2C">
        <w:rPr>
          <w:rFonts w:ascii="Arial" w:hAnsi="Arial" w:cs="Arial"/>
          <w:lang w:val="en-US" w:eastAsia="en-US"/>
        </w:rPr>
        <w:t>Punkt</w:t>
      </w:r>
      <w:proofErr w:type="spellEnd"/>
      <w:r w:rsidRPr="00120B2C">
        <w:rPr>
          <w:rFonts w:ascii="Arial" w:hAnsi="Arial" w:cs="Arial"/>
          <w:lang w:val="en-US" w:eastAsia="en-US"/>
        </w:rPr>
        <w:t xml:space="preserve"> </w:t>
      </w:r>
      <w:proofErr w:type="spellStart"/>
      <w:r w:rsidRPr="00120B2C">
        <w:rPr>
          <w:rFonts w:ascii="Arial" w:hAnsi="Arial" w:cs="Arial"/>
          <w:lang w:val="en-US" w:eastAsia="en-US"/>
        </w:rPr>
        <w:t>pomiarowy</w:t>
      </w:r>
      <w:proofErr w:type="spellEnd"/>
      <w:r w:rsidRPr="00120B2C">
        <w:rPr>
          <w:rFonts w:ascii="Arial" w:hAnsi="Arial" w:cs="Arial"/>
          <w:lang w:val="en-US" w:eastAsia="en-US"/>
        </w:rPr>
        <w:t xml:space="preserve"> </w:t>
      </w:r>
      <w:proofErr w:type="spellStart"/>
      <w:r w:rsidRPr="00120B2C">
        <w:rPr>
          <w:rFonts w:ascii="Arial" w:hAnsi="Arial" w:cs="Arial"/>
          <w:lang w:val="en-US" w:eastAsia="en-US"/>
        </w:rPr>
        <w:t>będzie</w:t>
      </w:r>
      <w:proofErr w:type="spellEnd"/>
      <w:r w:rsidRPr="00120B2C">
        <w:rPr>
          <w:rFonts w:ascii="Arial" w:hAnsi="Arial" w:cs="Arial"/>
          <w:lang w:val="en-US" w:eastAsia="en-US"/>
        </w:rPr>
        <w:t xml:space="preserve"> </w:t>
      </w:r>
      <w:proofErr w:type="spellStart"/>
      <w:r w:rsidRPr="00120B2C">
        <w:rPr>
          <w:rFonts w:ascii="Arial" w:hAnsi="Arial" w:cs="Arial"/>
          <w:lang w:val="en-US" w:eastAsia="en-US"/>
        </w:rPr>
        <w:t>zlokalizowany</w:t>
      </w:r>
      <w:proofErr w:type="spellEnd"/>
      <w:r w:rsidRPr="00120B2C">
        <w:rPr>
          <w:rFonts w:ascii="Arial" w:hAnsi="Arial" w:cs="Arial"/>
          <w:lang w:val="en-US" w:eastAsia="en-US"/>
        </w:rPr>
        <w:t xml:space="preserve"> </w:t>
      </w:r>
      <w:proofErr w:type="spellStart"/>
      <w:r w:rsidRPr="00120B2C">
        <w:rPr>
          <w:rFonts w:ascii="Arial" w:hAnsi="Arial" w:cs="Arial"/>
          <w:lang w:val="en-US" w:eastAsia="en-US"/>
        </w:rPr>
        <w:t>zgodnie</w:t>
      </w:r>
      <w:proofErr w:type="spellEnd"/>
      <w:r w:rsidRPr="00120B2C">
        <w:rPr>
          <w:rFonts w:ascii="Arial" w:hAnsi="Arial" w:cs="Arial"/>
          <w:lang w:val="en-US" w:eastAsia="en-US"/>
        </w:rPr>
        <w:t xml:space="preserve"> z </w:t>
      </w:r>
      <w:proofErr w:type="spellStart"/>
      <w:r w:rsidRPr="00120B2C">
        <w:rPr>
          <w:rFonts w:ascii="Arial" w:hAnsi="Arial" w:cs="Arial"/>
          <w:lang w:val="en-US" w:eastAsia="en-US"/>
        </w:rPr>
        <w:t>metodyką</w:t>
      </w:r>
      <w:proofErr w:type="spellEnd"/>
      <w:r w:rsidRPr="00120B2C">
        <w:rPr>
          <w:rFonts w:ascii="Arial" w:hAnsi="Arial" w:cs="Arial"/>
          <w:lang w:val="en-US" w:eastAsia="en-US"/>
        </w:rPr>
        <w:t xml:space="preserve"> </w:t>
      </w:r>
      <w:proofErr w:type="spellStart"/>
      <w:r w:rsidRPr="00120B2C">
        <w:rPr>
          <w:rFonts w:ascii="Arial" w:hAnsi="Arial" w:cs="Arial"/>
          <w:lang w:val="en-US" w:eastAsia="en-US"/>
        </w:rPr>
        <w:t>określoną</w:t>
      </w:r>
      <w:proofErr w:type="spellEnd"/>
      <w:r w:rsidR="000D72C1" w:rsidRPr="00120B2C">
        <w:rPr>
          <w:rFonts w:ascii="Arial" w:hAnsi="Arial" w:cs="Arial"/>
          <w:lang w:val="en-US" w:eastAsia="en-US"/>
        </w:rPr>
        <w:t xml:space="preserve"> </w:t>
      </w:r>
      <w:r w:rsidR="000D72C1" w:rsidRPr="00120B2C">
        <w:rPr>
          <w:rFonts w:ascii="Arial" w:hAnsi="Arial" w:cs="Arial"/>
          <w:lang w:val="en-US" w:eastAsia="en-US"/>
        </w:rPr>
        <w:br/>
      </w:r>
      <w:r w:rsidRPr="00120B2C">
        <w:rPr>
          <w:rFonts w:ascii="Arial" w:hAnsi="Arial" w:cs="Arial"/>
          <w:lang w:val="en-US" w:eastAsia="en-US"/>
        </w:rPr>
        <w:t xml:space="preserve">w </w:t>
      </w:r>
      <w:proofErr w:type="spellStart"/>
      <w:r w:rsidRPr="00120B2C">
        <w:rPr>
          <w:rFonts w:ascii="Arial" w:hAnsi="Arial" w:cs="Arial"/>
          <w:lang w:val="en-US" w:eastAsia="en-US"/>
        </w:rPr>
        <w:t>obowiązujących</w:t>
      </w:r>
      <w:proofErr w:type="spellEnd"/>
      <w:r w:rsidRPr="00120B2C">
        <w:rPr>
          <w:rFonts w:ascii="Arial" w:hAnsi="Arial" w:cs="Arial"/>
          <w:lang w:val="en-US" w:eastAsia="en-US"/>
        </w:rPr>
        <w:t xml:space="preserve"> </w:t>
      </w:r>
      <w:proofErr w:type="spellStart"/>
      <w:r w:rsidRPr="00120B2C">
        <w:rPr>
          <w:rFonts w:ascii="Arial" w:hAnsi="Arial" w:cs="Arial"/>
          <w:lang w:val="en-US" w:eastAsia="en-US"/>
        </w:rPr>
        <w:t>przepisach</w:t>
      </w:r>
      <w:proofErr w:type="spellEnd"/>
      <w:r w:rsidRPr="00120B2C">
        <w:rPr>
          <w:rFonts w:ascii="Arial" w:hAnsi="Arial" w:cs="Arial"/>
          <w:lang w:val="en-US" w:eastAsia="en-US"/>
        </w:rPr>
        <w:t>.</w:t>
      </w:r>
    </w:p>
    <w:p w14:paraId="55B043C3" w14:textId="77777777" w:rsidR="00851770" w:rsidRPr="00120B2C" w:rsidRDefault="00851770" w:rsidP="000D72C1">
      <w:pPr>
        <w:pStyle w:val="Tekstpodstawowywcity"/>
        <w:spacing w:after="0" w:line="276" w:lineRule="auto"/>
        <w:ind w:left="0"/>
        <w:jc w:val="both"/>
        <w:rPr>
          <w:rFonts w:ascii="Arial" w:hAnsi="Arial" w:cs="Arial"/>
          <w:b/>
          <w:bCs/>
          <w:lang w:val="en-US" w:eastAsia="en-US"/>
        </w:rPr>
      </w:pPr>
      <w:r w:rsidRPr="00120B2C">
        <w:rPr>
          <w:rFonts w:ascii="Arial" w:hAnsi="Arial" w:cs="Arial"/>
          <w:b/>
          <w:bCs/>
          <w:lang w:val="en-US" w:eastAsia="en-US"/>
        </w:rPr>
        <w:t xml:space="preserve">VI.5.3. </w:t>
      </w:r>
      <w:proofErr w:type="spellStart"/>
      <w:r w:rsidRPr="00120B2C">
        <w:rPr>
          <w:rFonts w:ascii="Arial" w:hAnsi="Arial" w:cs="Arial"/>
          <w:lang w:val="en-US" w:eastAsia="en-US"/>
        </w:rPr>
        <w:t>Pomiary</w:t>
      </w:r>
      <w:proofErr w:type="spellEnd"/>
      <w:r w:rsidRPr="00120B2C">
        <w:rPr>
          <w:rFonts w:ascii="Arial" w:hAnsi="Arial" w:cs="Arial"/>
          <w:lang w:val="en-US" w:eastAsia="en-US"/>
        </w:rPr>
        <w:t xml:space="preserve"> </w:t>
      </w:r>
      <w:proofErr w:type="spellStart"/>
      <w:r w:rsidRPr="00120B2C">
        <w:rPr>
          <w:rFonts w:ascii="Arial" w:hAnsi="Arial" w:cs="Arial"/>
          <w:lang w:val="en-US" w:eastAsia="en-US"/>
        </w:rPr>
        <w:t>hałasu</w:t>
      </w:r>
      <w:proofErr w:type="spellEnd"/>
      <w:r w:rsidRPr="00120B2C">
        <w:rPr>
          <w:rFonts w:ascii="Arial" w:hAnsi="Arial" w:cs="Arial"/>
          <w:lang w:val="en-US" w:eastAsia="en-US"/>
        </w:rPr>
        <w:t xml:space="preserve"> w </w:t>
      </w:r>
      <w:proofErr w:type="spellStart"/>
      <w:r w:rsidRPr="00120B2C">
        <w:rPr>
          <w:rFonts w:ascii="Arial" w:hAnsi="Arial" w:cs="Arial"/>
          <w:lang w:val="en-US" w:eastAsia="en-US"/>
        </w:rPr>
        <w:t>środowisku</w:t>
      </w:r>
      <w:proofErr w:type="spellEnd"/>
      <w:r w:rsidRPr="00120B2C">
        <w:rPr>
          <w:rFonts w:ascii="Arial" w:hAnsi="Arial" w:cs="Arial"/>
          <w:lang w:val="en-US" w:eastAsia="en-US"/>
        </w:rPr>
        <w:t xml:space="preserve"> </w:t>
      </w:r>
      <w:proofErr w:type="spellStart"/>
      <w:r w:rsidRPr="00120B2C">
        <w:rPr>
          <w:rFonts w:ascii="Arial" w:hAnsi="Arial" w:cs="Arial"/>
          <w:lang w:val="en-US" w:eastAsia="en-US"/>
        </w:rPr>
        <w:t>przeprowadzane</w:t>
      </w:r>
      <w:proofErr w:type="spellEnd"/>
      <w:r w:rsidRPr="00120B2C">
        <w:rPr>
          <w:rFonts w:ascii="Arial" w:hAnsi="Arial" w:cs="Arial"/>
          <w:lang w:val="en-US" w:eastAsia="en-US"/>
        </w:rPr>
        <w:t xml:space="preserve"> </w:t>
      </w:r>
      <w:proofErr w:type="spellStart"/>
      <w:r w:rsidRPr="00120B2C">
        <w:rPr>
          <w:rFonts w:ascii="Arial" w:hAnsi="Arial" w:cs="Arial"/>
          <w:lang w:val="en-US" w:eastAsia="en-US"/>
        </w:rPr>
        <w:t>będą</w:t>
      </w:r>
      <w:proofErr w:type="spellEnd"/>
      <w:r w:rsidRPr="00120B2C">
        <w:rPr>
          <w:rFonts w:ascii="Arial" w:hAnsi="Arial" w:cs="Arial"/>
          <w:lang w:val="en-US" w:eastAsia="en-US"/>
        </w:rPr>
        <w:t xml:space="preserve"> po </w:t>
      </w:r>
      <w:proofErr w:type="spellStart"/>
      <w:r w:rsidRPr="00120B2C">
        <w:rPr>
          <w:rFonts w:ascii="Arial" w:hAnsi="Arial" w:cs="Arial"/>
          <w:lang w:val="en-US" w:eastAsia="en-US"/>
        </w:rPr>
        <w:t>każdej</w:t>
      </w:r>
      <w:proofErr w:type="spellEnd"/>
      <w:r w:rsidRPr="00120B2C">
        <w:rPr>
          <w:rFonts w:ascii="Arial" w:hAnsi="Arial" w:cs="Arial"/>
          <w:lang w:val="en-US" w:eastAsia="en-US"/>
        </w:rPr>
        <w:t xml:space="preserve"> </w:t>
      </w:r>
      <w:proofErr w:type="spellStart"/>
      <w:r w:rsidRPr="00120B2C">
        <w:rPr>
          <w:rFonts w:ascii="Arial" w:hAnsi="Arial" w:cs="Arial"/>
          <w:lang w:val="en-US" w:eastAsia="en-US"/>
        </w:rPr>
        <w:t>zmianie</w:t>
      </w:r>
      <w:proofErr w:type="spellEnd"/>
      <w:r w:rsidRPr="00120B2C">
        <w:rPr>
          <w:rFonts w:ascii="Arial" w:hAnsi="Arial" w:cs="Arial"/>
          <w:lang w:val="en-US" w:eastAsia="en-US"/>
        </w:rPr>
        <w:t xml:space="preserve"> </w:t>
      </w:r>
      <w:proofErr w:type="spellStart"/>
      <w:r w:rsidRPr="00120B2C">
        <w:rPr>
          <w:rFonts w:ascii="Arial" w:hAnsi="Arial" w:cs="Arial"/>
          <w:lang w:val="en-US" w:eastAsia="en-US"/>
        </w:rPr>
        <w:t>procedury</w:t>
      </w:r>
      <w:proofErr w:type="spellEnd"/>
      <w:r w:rsidRPr="00120B2C">
        <w:rPr>
          <w:rFonts w:ascii="Arial" w:hAnsi="Arial" w:cs="Arial"/>
          <w:lang w:val="en-US" w:eastAsia="en-US"/>
        </w:rPr>
        <w:t xml:space="preserve"> </w:t>
      </w:r>
      <w:proofErr w:type="spellStart"/>
      <w:r w:rsidRPr="00120B2C">
        <w:rPr>
          <w:rFonts w:ascii="Arial" w:hAnsi="Arial" w:cs="Arial"/>
          <w:lang w:val="en-US" w:eastAsia="en-US"/>
        </w:rPr>
        <w:t>pracy</w:t>
      </w:r>
      <w:proofErr w:type="spellEnd"/>
      <w:r w:rsidRPr="00120B2C">
        <w:rPr>
          <w:rFonts w:ascii="Arial" w:hAnsi="Arial" w:cs="Arial"/>
          <w:lang w:val="en-US" w:eastAsia="en-US"/>
        </w:rPr>
        <w:t xml:space="preserve"> </w:t>
      </w:r>
      <w:proofErr w:type="spellStart"/>
      <w:r w:rsidRPr="00120B2C">
        <w:rPr>
          <w:rFonts w:ascii="Arial" w:hAnsi="Arial" w:cs="Arial"/>
          <w:lang w:val="en-US" w:eastAsia="en-US"/>
        </w:rPr>
        <w:t>instalacji</w:t>
      </w:r>
      <w:proofErr w:type="spellEnd"/>
      <w:r w:rsidRPr="00120B2C">
        <w:rPr>
          <w:rFonts w:ascii="Arial" w:hAnsi="Arial" w:cs="Arial"/>
          <w:lang w:val="en-US" w:eastAsia="en-US"/>
        </w:rPr>
        <w:t xml:space="preserve"> </w:t>
      </w:r>
      <w:proofErr w:type="spellStart"/>
      <w:r w:rsidRPr="00120B2C">
        <w:rPr>
          <w:rFonts w:ascii="Arial" w:hAnsi="Arial" w:cs="Arial"/>
          <w:lang w:val="en-US" w:eastAsia="en-US"/>
        </w:rPr>
        <w:t>lub</w:t>
      </w:r>
      <w:proofErr w:type="spellEnd"/>
      <w:r w:rsidRPr="00120B2C">
        <w:rPr>
          <w:rFonts w:ascii="Arial" w:hAnsi="Arial" w:cs="Arial"/>
          <w:lang w:val="en-US" w:eastAsia="en-US"/>
        </w:rPr>
        <w:t xml:space="preserve"> </w:t>
      </w:r>
      <w:proofErr w:type="spellStart"/>
      <w:r w:rsidRPr="00120B2C">
        <w:rPr>
          <w:rFonts w:ascii="Arial" w:hAnsi="Arial" w:cs="Arial"/>
          <w:lang w:val="en-US" w:eastAsia="en-US"/>
        </w:rPr>
        <w:t>wymianie</w:t>
      </w:r>
      <w:proofErr w:type="spellEnd"/>
      <w:r w:rsidRPr="00120B2C">
        <w:rPr>
          <w:rFonts w:ascii="Arial" w:hAnsi="Arial" w:cs="Arial"/>
          <w:lang w:val="en-US" w:eastAsia="en-US"/>
        </w:rPr>
        <w:t xml:space="preserve"> </w:t>
      </w:r>
      <w:proofErr w:type="spellStart"/>
      <w:r w:rsidRPr="00120B2C">
        <w:rPr>
          <w:rFonts w:ascii="Arial" w:hAnsi="Arial" w:cs="Arial"/>
          <w:lang w:val="en-US" w:eastAsia="en-US"/>
        </w:rPr>
        <w:t>urządzeń</w:t>
      </w:r>
      <w:proofErr w:type="spellEnd"/>
      <w:r w:rsidRPr="00120B2C">
        <w:rPr>
          <w:rFonts w:ascii="Arial" w:hAnsi="Arial" w:cs="Arial"/>
          <w:lang w:val="en-US" w:eastAsia="en-US"/>
        </w:rPr>
        <w:t xml:space="preserve"> </w:t>
      </w:r>
      <w:proofErr w:type="spellStart"/>
      <w:r w:rsidRPr="00120B2C">
        <w:rPr>
          <w:rFonts w:ascii="Arial" w:hAnsi="Arial" w:cs="Arial"/>
          <w:lang w:val="en-US" w:eastAsia="en-US"/>
        </w:rPr>
        <w:t>określonych</w:t>
      </w:r>
      <w:proofErr w:type="spellEnd"/>
      <w:r w:rsidRPr="00120B2C">
        <w:rPr>
          <w:rFonts w:ascii="Arial" w:hAnsi="Arial" w:cs="Arial"/>
          <w:lang w:val="en-US" w:eastAsia="en-US"/>
        </w:rPr>
        <w:t xml:space="preserve"> w </w:t>
      </w:r>
      <w:proofErr w:type="spellStart"/>
      <w:r w:rsidRPr="00120B2C">
        <w:rPr>
          <w:rFonts w:ascii="Arial" w:hAnsi="Arial" w:cs="Arial"/>
          <w:lang w:val="en-US" w:eastAsia="en-US"/>
        </w:rPr>
        <w:t>Tabeli</w:t>
      </w:r>
      <w:proofErr w:type="spellEnd"/>
      <w:r w:rsidRPr="00120B2C">
        <w:rPr>
          <w:rFonts w:ascii="Arial" w:hAnsi="Arial" w:cs="Arial"/>
          <w:lang w:val="en-US" w:eastAsia="en-US"/>
        </w:rPr>
        <w:t xml:space="preserve"> Nr 12.</w:t>
      </w:r>
    </w:p>
    <w:p w14:paraId="20A2BBEF" w14:textId="6690A253" w:rsidR="00E16997" w:rsidRPr="00120B2C" w:rsidRDefault="00E16997" w:rsidP="00477094">
      <w:pPr>
        <w:pStyle w:val="Nagwek3"/>
        <w:rPr>
          <w:i/>
        </w:rPr>
      </w:pPr>
      <w:r w:rsidRPr="00120B2C">
        <w:t>VI.6. Monitoring zanieczyszczeń gleby, ziemi i wód gruntowych substancjami powodującymi ryzyko znajdującymi się na terenie instalacji.</w:t>
      </w:r>
    </w:p>
    <w:p w14:paraId="1E108C1B" w14:textId="77777777" w:rsidR="00E16997" w:rsidRPr="00120B2C" w:rsidRDefault="00E16997" w:rsidP="00E16997">
      <w:pPr>
        <w:spacing w:before="120" w:after="120" w:line="276" w:lineRule="auto"/>
        <w:jc w:val="both"/>
        <w:rPr>
          <w:rFonts w:ascii="Arial" w:hAnsi="Arial" w:cs="Arial"/>
        </w:rPr>
      </w:pPr>
      <w:r w:rsidRPr="00120B2C">
        <w:rPr>
          <w:rFonts w:ascii="Arial" w:hAnsi="Arial" w:cs="Arial"/>
          <w:b/>
        </w:rPr>
        <w:lastRenderedPageBreak/>
        <w:t>VI.6.1.</w:t>
      </w:r>
      <w:r w:rsidRPr="00120B2C">
        <w:rPr>
          <w:rFonts w:ascii="Arial" w:hAnsi="Arial" w:cs="Arial"/>
        </w:rPr>
        <w:t>Monitoring wód.</w:t>
      </w:r>
    </w:p>
    <w:p w14:paraId="7BDB97D6" w14:textId="77777777" w:rsidR="00E16997" w:rsidRPr="00120B2C" w:rsidRDefault="00E16997" w:rsidP="00E16997">
      <w:pPr>
        <w:autoSpaceDE w:val="0"/>
        <w:autoSpaceDN w:val="0"/>
        <w:adjustRightInd w:val="0"/>
        <w:spacing w:line="276" w:lineRule="auto"/>
        <w:jc w:val="both"/>
        <w:rPr>
          <w:rFonts w:ascii="Arial" w:hAnsi="Arial" w:cs="Arial"/>
        </w:rPr>
      </w:pPr>
      <w:r w:rsidRPr="00120B2C">
        <w:rPr>
          <w:rFonts w:ascii="Arial" w:hAnsi="Arial" w:cs="Arial"/>
          <w:b/>
        </w:rPr>
        <w:t>VI.6.1.1</w:t>
      </w:r>
      <w:r w:rsidRPr="00120B2C">
        <w:rPr>
          <w:rFonts w:ascii="Arial" w:hAnsi="Arial" w:cs="Arial"/>
        </w:rPr>
        <w:t xml:space="preserve"> Badania będą wykonywane w punktach o poniższych współrzędnych, </w:t>
      </w:r>
      <w:r w:rsidRPr="00120B2C">
        <w:rPr>
          <w:rFonts w:ascii="Arial" w:hAnsi="Arial" w:cs="Arial"/>
        </w:rPr>
        <w:br/>
        <w:t>lub w ich najbliższym sąsiedztwie:</w:t>
      </w:r>
    </w:p>
    <w:p w14:paraId="325CD724" w14:textId="77777777" w:rsidR="00E16997" w:rsidRPr="00120B2C" w:rsidRDefault="00E16997">
      <w:pPr>
        <w:pStyle w:val="Akapitzlist"/>
        <w:numPr>
          <w:ilvl w:val="0"/>
          <w:numId w:val="35"/>
        </w:numPr>
        <w:autoSpaceDE w:val="0"/>
        <w:autoSpaceDN w:val="0"/>
        <w:adjustRightInd w:val="0"/>
        <w:spacing w:line="276" w:lineRule="auto"/>
        <w:ind w:left="0" w:firstLine="284"/>
        <w:jc w:val="both"/>
        <w:rPr>
          <w:rFonts w:ascii="Arial" w:hAnsi="Arial" w:cs="Arial"/>
        </w:rPr>
      </w:pPr>
      <w:r w:rsidRPr="00120B2C">
        <w:rPr>
          <w:rFonts w:ascii="Arial" w:hAnsi="Arial" w:cs="Arial"/>
        </w:rPr>
        <w:t>P1</w:t>
      </w:r>
      <w:r w:rsidRPr="00120B2C">
        <w:rPr>
          <w:rFonts w:ascii="Arial" w:hAnsi="Arial" w:cs="Arial"/>
          <w:vertAlign w:val="subscript"/>
        </w:rPr>
        <w:t>W</w:t>
      </w:r>
      <w:r w:rsidRPr="00120B2C">
        <w:rPr>
          <w:rFonts w:ascii="Arial" w:hAnsi="Arial" w:cs="Arial"/>
        </w:rPr>
        <w:t>: N: 50°09' 00.94", E: 22°07' 08.91"</w:t>
      </w:r>
    </w:p>
    <w:p w14:paraId="2EB65739" w14:textId="77777777" w:rsidR="00E16997" w:rsidRPr="00120B2C" w:rsidRDefault="00E16997">
      <w:pPr>
        <w:pStyle w:val="Akapitzlist"/>
        <w:numPr>
          <w:ilvl w:val="0"/>
          <w:numId w:val="35"/>
        </w:numPr>
        <w:autoSpaceDE w:val="0"/>
        <w:autoSpaceDN w:val="0"/>
        <w:adjustRightInd w:val="0"/>
        <w:spacing w:after="120" w:line="276" w:lineRule="auto"/>
        <w:ind w:left="0" w:firstLine="284"/>
        <w:jc w:val="both"/>
        <w:rPr>
          <w:rFonts w:ascii="Arial" w:hAnsi="Arial" w:cs="Arial"/>
        </w:rPr>
      </w:pPr>
      <w:r w:rsidRPr="00120B2C">
        <w:rPr>
          <w:rFonts w:ascii="Arial" w:hAnsi="Arial" w:cs="Arial"/>
        </w:rPr>
        <w:t>P2</w:t>
      </w:r>
      <w:r w:rsidRPr="00120B2C">
        <w:rPr>
          <w:rFonts w:ascii="Arial" w:hAnsi="Arial" w:cs="Arial"/>
          <w:vertAlign w:val="subscript"/>
        </w:rPr>
        <w:t>W</w:t>
      </w:r>
      <w:r w:rsidRPr="00120B2C">
        <w:rPr>
          <w:rFonts w:ascii="Arial" w:hAnsi="Arial" w:cs="Arial"/>
        </w:rPr>
        <w:t>: N: 50°09' 02.80", E: 22°07' 05.84"</w:t>
      </w:r>
    </w:p>
    <w:p w14:paraId="243CE2B3" w14:textId="77777777" w:rsidR="00E16997" w:rsidRPr="00120B2C" w:rsidRDefault="00E16997">
      <w:pPr>
        <w:pStyle w:val="Akapitzlist"/>
        <w:numPr>
          <w:ilvl w:val="0"/>
          <w:numId w:val="35"/>
        </w:numPr>
        <w:autoSpaceDE w:val="0"/>
        <w:autoSpaceDN w:val="0"/>
        <w:adjustRightInd w:val="0"/>
        <w:spacing w:after="120" w:line="276" w:lineRule="auto"/>
        <w:ind w:left="0" w:firstLine="284"/>
        <w:jc w:val="both"/>
        <w:rPr>
          <w:rFonts w:ascii="Arial" w:hAnsi="Arial" w:cs="Arial"/>
        </w:rPr>
      </w:pPr>
      <w:r w:rsidRPr="00120B2C">
        <w:rPr>
          <w:rFonts w:ascii="Arial" w:hAnsi="Arial" w:cs="Arial"/>
        </w:rPr>
        <w:t>P3</w:t>
      </w:r>
      <w:r w:rsidRPr="00120B2C">
        <w:rPr>
          <w:rFonts w:ascii="Arial" w:hAnsi="Arial" w:cs="Arial"/>
          <w:vertAlign w:val="subscript"/>
        </w:rPr>
        <w:t>w</w:t>
      </w:r>
      <w:r w:rsidRPr="00120B2C">
        <w:rPr>
          <w:rFonts w:ascii="Arial" w:hAnsi="Arial" w:cs="Arial"/>
        </w:rPr>
        <w:t>:N: 50°09' 00.45", E: 22°06' 52.85"</w:t>
      </w:r>
    </w:p>
    <w:p w14:paraId="4ED1C152" w14:textId="77777777" w:rsidR="00E16997" w:rsidRPr="00120B2C" w:rsidRDefault="00E16997" w:rsidP="00E16997">
      <w:pPr>
        <w:autoSpaceDE w:val="0"/>
        <w:autoSpaceDN w:val="0"/>
        <w:adjustRightInd w:val="0"/>
        <w:spacing w:line="276" w:lineRule="auto"/>
        <w:jc w:val="both"/>
        <w:rPr>
          <w:rFonts w:ascii="Arial" w:hAnsi="Arial" w:cs="Arial"/>
          <w:bCs/>
        </w:rPr>
      </w:pPr>
      <w:r w:rsidRPr="00120B2C">
        <w:rPr>
          <w:rFonts w:ascii="Arial" w:hAnsi="Arial" w:cs="Arial"/>
          <w:b/>
        </w:rPr>
        <w:t>VI.6.1.2</w:t>
      </w:r>
      <w:r w:rsidRPr="00120B2C">
        <w:rPr>
          <w:rFonts w:ascii="Arial" w:hAnsi="Arial" w:cs="Arial"/>
        </w:rPr>
        <w:t xml:space="preserve"> Monitoring </w:t>
      </w:r>
      <w:r w:rsidRPr="00120B2C">
        <w:rPr>
          <w:rFonts w:ascii="Arial" w:hAnsi="Arial" w:cs="Arial"/>
          <w:bCs/>
        </w:rPr>
        <w:t xml:space="preserve">prowadzony będzie z częstotliwością co najmniej raz na 5 lat </w:t>
      </w:r>
      <w:r w:rsidRPr="00120B2C">
        <w:rPr>
          <w:rFonts w:ascii="Arial" w:hAnsi="Arial" w:cs="Arial"/>
          <w:bCs/>
        </w:rPr>
        <w:br/>
        <w:t>w zakresie:</w:t>
      </w:r>
    </w:p>
    <w:p w14:paraId="5FF24DE4" w14:textId="77777777" w:rsidR="00E16997" w:rsidRPr="00120B2C" w:rsidRDefault="00E16997">
      <w:pPr>
        <w:pStyle w:val="Akapitzlist"/>
        <w:numPr>
          <w:ilvl w:val="0"/>
          <w:numId w:val="36"/>
        </w:numPr>
        <w:autoSpaceDE w:val="0"/>
        <w:autoSpaceDN w:val="0"/>
        <w:adjustRightInd w:val="0"/>
        <w:spacing w:line="276" w:lineRule="auto"/>
        <w:jc w:val="both"/>
        <w:rPr>
          <w:rFonts w:ascii="Arial" w:hAnsi="Arial" w:cs="Arial"/>
          <w:bCs/>
        </w:rPr>
      </w:pPr>
      <w:r w:rsidRPr="00120B2C">
        <w:rPr>
          <w:rFonts w:ascii="Arial" w:hAnsi="Arial" w:cs="Arial"/>
          <w:bCs/>
        </w:rPr>
        <w:t>suma węglowodorów C6-C12</w:t>
      </w:r>
    </w:p>
    <w:p w14:paraId="6DA2FB44" w14:textId="77777777" w:rsidR="00E16997" w:rsidRPr="00120B2C" w:rsidRDefault="00E16997">
      <w:pPr>
        <w:pStyle w:val="Akapitzlist"/>
        <w:numPr>
          <w:ilvl w:val="0"/>
          <w:numId w:val="36"/>
        </w:numPr>
        <w:autoSpaceDE w:val="0"/>
        <w:autoSpaceDN w:val="0"/>
        <w:adjustRightInd w:val="0"/>
        <w:spacing w:line="276" w:lineRule="auto"/>
        <w:jc w:val="both"/>
        <w:rPr>
          <w:rFonts w:ascii="Arial" w:hAnsi="Arial" w:cs="Arial"/>
          <w:bCs/>
        </w:rPr>
      </w:pPr>
      <w:r w:rsidRPr="00120B2C">
        <w:rPr>
          <w:rFonts w:ascii="Arial" w:hAnsi="Arial" w:cs="Arial"/>
          <w:bCs/>
        </w:rPr>
        <w:t>suma węglowodorów C12-C35</w:t>
      </w:r>
    </w:p>
    <w:p w14:paraId="208E5EEF" w14:textId="77777777" w:rsidR="00E16997" w:rsidRPr="00120B2C" w:rsidRDefault="00E16997">
      <w:pPr>
        <w:pStyle w:val="Akapitzlist"/>
        <w:numPr>
          <w:ilvl w:val="0"/>
          <w:numId w:val="36"/>
        </w:numPr>
        <w:autoSpaceDE w:val="0"/>
        <w:autoSpaceDN w:val="0"/>
        <w:adjustRightInd w:val="0"/>
        <w:spacing w:line="276" w:lineRule="auto"/>
        <w:jc w:val="both"/>
        <w:rPr>
          <w:rFonts w:ascii="Arial" w:hAnsi="Arial" w:cs="Arial"/>
          <w:bCs/>
        </w:rPr>
      </w:pPr>
      <w:r w:rsidRPr="00120B2C">
        <w:rPr>
          <w:rFonts w:ascii="Arial" w:hAnsi="Arial" w:cs="Arial"/>
          <w:bCs/>
        </w:rPr>
        <w:t>benzen,</w:t>
      </w:r>
    </w:p>
    <w:p w14:paraId="10DCBACA" w14:textId="77777777" w:rsidR="00E16997" w:rsidRPr="00120B2C" w:rsidRDefault="00E16997">
      <w:pPr>
        <w:pStyle w:val="Akapitzlist"/>
        <w:numPr>
          <w:ilvl w:val="0"/>
          <w:numId w:val="36"/>
        </w:numPr>
        <w:autoSpaceDE w:val="0"/>
        <w:autoSpaceDN w:val="0"/>
        <w:adjustRightInd w:val="0"/>
        <w:spacing w:line="276" w:lineRule="auto"/>
        <w:jc w:val="both"/>
        <w:rPr>
          <w:rFonts w:ascii="Arial" w:hAnsi="Arial" w:cs="Arial"/>
          <w:bCs/>
        </w:rPr>
      </w:pPr>
      <w:r w:rsidRPr="00120B2C">
        <w:rPr>
          <w:rFonts w:ascii="Arial" w:hAnsi="Arial" w:cs="Arial"/>
          <w:bCs/>
        </w:rPr>
        <w:t>BTX</w:t>
      </w:r>
    </w:p>
    <w:p w14:paraId="7EF68130" w14:textId="77777777" w:rsidR="00E16997" w:rsidRPr="00120B2C" w:rsidRDefault="00E16997">
      <w:pPr>
        <w:pStyle w:val="Akapitzlist"/>
        <w:numPr>
          <w:ilvl w:val="0"/>
          <w:numId w:val="36"/>
        </w:numPr>
        <w:autoSpaceDE w:val="0"/>
        <w:autoSpaceDN w:val="0"/>
        <w:adjustRightInd w:val="0"/>
        <w:spacing w:line="276" w:lineRule="auto"/>
        <w:jc w:val="both"/>
        <w:rPr>
          <w:rFonts w:ascii="Arial" w:hAnsi="Arial" w:cs="Arial"/>
          <w:bCs/>
        </w:rPr>
      </w:pPr>
      <w:r w:rsidRPr="00120B2C">
        <w:rPr>
          <w:rFonts w:ascii="Arial" w:hAnsi="Arial" w:cs="Arial"/>
          <w:bCs/>
        </w:rPr>
        <w:t>cyjanki wolne</w:t>
      </w:r>
    </w:p>
    <w:p w14:paraId="51C71C47" w14:textId="77777777" w:rsidR="00E16997" w:rsidRPr="00120B2C" w:rsidRDefault="00E16997">
      <w:pPr>
        <w:pStyle w:val="Akapitzlist"/>
        <w:numPr>
          <w:ilvl w:val="0"/>
          <w:numId w:val="36"/>
        </w:numPr>
        <w:autoSpaceDE w:val="0"/>
        <w:autoSpaceDN w:val="0"/>
        <w:adjustRightInd w:val="0"/>
        <w:spacing w:line="276" w:lineRule="auto"/>
        <w:jc w:val="both"/>
        <w:rPr>
          <w:rFonts w:ascii="Arial" w:hAnsi="Arial" w:cs="Arial"/>
          <w:bCs/>
        </w:rPr>
      </w:pPr>
      <w:r w:rsidRPr="00120B2C">
        <w:rPr>
          <w:rFonts w:ascii="Arial" w:hAnsi="Arial" w:cs="Arial"/>
          <w:bCs/>
        </w:rPr>
        <w:t>alifatyczne chlorowane</w:t>
      </w:r>
    </w:p>
    <w:p w14:paraId="5E94A3C9" w14:textId="77777777" w:rsidR="00E16997" w:rsidRPr="00120B2C" w:rsidRDefault="00E16997">
      <w:pPr>
        <w:pStyle w:val="Akapitzlist"/>
        <w:numPr>
          <w:ilvl w:val="0"/>
          <w:numId w:val="36"/>
        </w:numPr>
        <w:autoSpaceDE w:val="0"/>
        <w:autoSpaceDN w:val="0"/>
        <w:adjustRightInd w:val="0"/>
        <w:spacing w:line="276" w:lineRule="auto"/>
        <w:jc w:val="both"/>
        <w:rPr>
          <w:rFonts w:ascii="Arial" w:hAnsi="Arial" w:cs="Arial"/>
          <w:bCs/>
        </w:rPr>
      </w:pPr>
      <w:r w:rsidRPr="00120B2C">
        <w:rPr>
          <w:rFonts w:ascii="Arial" w:hAnsi="Arial" w:cs="Arial"/>
          <w:bCs/>
        </w:rPr>
        <w:t>dichlorometan</w:t>
      </w:r>
    </w:p>
    <w:p w14:paraId="075C479D" w14:textId="77777777" w:rsidR="00E16997" w:rsidRPr="00120B2C" w:rsidRDefault="00E16997" w:rsidP="00E16997">
      <w:pPr>
        <w:spacing w:before="120" w:after="120" w:line="276" w:lineRule="auto"/>
        <w:jc w:val="both"/>
        <w:rPr>
          <w:rFonts w:ascii="Arial" w:hAnsi="Arial" w:cs="Arial"/>
        </w:rPr>
      </w:pPr>
      <w:r w:rsidRPr="00120B2C">
        <w:rPr>
          <w:rFonts w:ascii="Arial" w:hAnsi="Arial" w:cs="Arial"/>
          <w:b/>
        </w:rPr>
        <w:t>VI.6.2</w:t>
      </w:r>
      <w:r w:rsidRPr="00120B2C">
        <w:rPr>
          <w:rFonts w:ascii="Arial" w:hAnsi="Arial" w:cs="Arial"/>
        </w:rPr>
        <w:t xml:space="preserve"> Monitoring gleby i ziemi:</w:t>
      </w:r>
    </w:p>
    <w:p w14:paraId="7A341398" w14:textId="77777777" w:rsidR="00E16997" w:rsidRPr="00120B2C" w:rsidRDefault="00E16997" w:rsidP="000D72C1">
      <w:pPr>
        <w:pStyle w:val="Tekstpodstawowywcity"/>
        <w:spacing w:line="276" w:lineRule="auto"/>
        <w:ind w:left="0"/>
        <w:jc w:val="both"/>
        <w:rPr>
          <w:rFonts w:ascii="Arial" w:hAnsi="Arial" w:cs="Arial"/>
          <w:i/>
        </w:rPr>
      </w:pPr>
      <w:r w:rsidRPr="00120B2C">
        <w:rPr>
          <w:rFonts w:ascii="Arial" w:hAnsi="Arial" w:cs="Arial"/>
          <w:b/>
        </w:rPr>
        <w:t xml:space="preserve">VI.6.2.1 </w:t>
      </w:r>
      <w:r w:rsidRPr="00120B2C">
        <w:rPr>
          <w:rFonts w:ascii="Arial" w:hAnsi="Arial" w:cs="Arial"/>
        </w:rPr>
        <w:t xml:space="preserve">Badania będą wykonywane w 10 sekcjach powierzchniowych wyznaczonych zgodnie z obowiązującymi przepisami (pomiar na głębokości 0-25 cm p.p.t.) oraz </w:t>
      </w:r>
      <w:r w:rsidRPr="00120B2C">
        <w:rPr>
          <w:rFonts w:ascii="Arial" w:hAnsi="Arial" w:cs="Arial"/>
        </w:rPr>
        <w:br/>
        <w:t>w 10 otworach do głębokości 25-100 cm p.p.t., o poniższych współrzędnych, lub ich najbliższym sąsiedztwie:</w:t>
      </w:r>
    </w:p>
    <w:p w14:paraId="3AE0ABF3" w14:textId="77777777" w:rsidR="00E16997" w:rsidRPr="00120B2C" w:rsidRDefault="00E16997" w:rsidP="00477094">
      <w:pPr>
        <w:pStyle w:val="Tekstpodstawowywcity"/>
        <w:numPr>
          <w:ilvl w:val="0"/>
          <w:numId w:val="37"/>
        </w:numPr>
        <w:tabs>
          <w:tab w:val="left" w:pos="357"/>
        </w:tabs>
        <w:ind w:left="0" w:firstLine="283"/>
        <w:jc w:val="both"/>
        <w:rPr>
          <w:rFonts w:ascii="Arial" w:hAnsi="Arial" w:cs="Arial"/>
          <w:i/>
        </w:rPr>
      </w:pPr>
      <w:r w:rsidRPr="00120B2C">
        <w:rPr>
          <w:rFonts w:ascii="Arial" w:hAnsi="Arial" w:cs="Arial"/>
        </w:rPr>
        <w:t>P1</w:t>
      </w:r>
      <w:r w:rsidRPr="00120B2C">
        <w:rPr>
          <w:rFonts w:ascii="Arial" w:hAnsi="Arial" w:cs="Arial"/>
          <w:vertAlign w:val="subscript"/>
        </w:rPr>
        <w:t>GL</w:t>
      </w:r>
      <w:r w:rsidRPr="00120B2C">
        <w:rPr>
          <w:rFonts w:ascii="Arial" w:hAnsi="Arial" w:cs="Arial"/>
        </w:rPr>
        <w:t>: N: 50°09' 00.94", E: 22°07' 08.91"</w:t>
      </w:r>
    </w:p>
    <w:p w14:paraId="58315B53" w14:textId="77777777" w:rsidR="00E16997" w:rsidRPr="00120B2C" w:rsidRDefault="00E16997" w:rsidP="00477094">
      <w:pPr>
        <w:pStyle w:val="Tekstpodstawowywcity"/>
        <w:numPr>
          <w:ilvl w:val="0"/>
          <w:numId w:val="37"/>
        </w:numPr>
        <w:tabs>
          <w:tab w:val="left" w:pos="357"/>
        </w:tabs>
        <w:ind w:left="0" w:firstLine="283"/>
        <w:jc w:val="both"/>
        <w:rPr>
          <w:rFonts w:ascii="Arial" w:hAnsi="Arial" w:cs="Arial"/>
          <w:i/>
        </w:rPr>
      </w:pPr>
      <w:r w:rsidRPr="00120B2C">
        <w:rPr>
          <w:rFonts w:ascii="Arial" w:hAnsi="Arial" w:cs="Arial"/>
        </w:rPr>
        <w:t>P2</w:t>
      </w:r>
      <w:r w:rsidRPr="00120B2C">
        <w:rPr>
          <w:rFonts w:ascii="Arial" w:hAnsi="Arial" w:cs="Arial"/>
          <w:vertAlign w:val="subscript"/>
        </w:rPr>
        <w:t>GL</w:t>
      </w:r>
      <w:r w:rsidRPr="00120B2C">
        <w:rPr>
          <w:rFonts w:ascii="Arial" w:hAnsi="Arial" w:cs="Arial"/>
        </w:rPr>
        <w:t>: N: 50°08' 58.90", E: 22°07' 06.51"</w:t>
      </w:r>
    </w:p>
    <w:p w14:paraId="78895504" w14:textId="77777777" w:rsidR="00E16997" w:rsidRPr="00120B2C" w:rsidRDefault="00E16997" w:rsidP="00477094">
      <w:pPr>
        <w:pStyle w:val="Tekstpodstawowywcity"/>
        <w:numPr>
          <w:ilvl w:val="0"/>
          <w:numId w:val="37"/>
        </w:numPr>
        <w:tabs>
          <w:tab w:val="left" w:pos="357"/>
        </w:tabs>
        <w:ind w:left="0" w:firstLine="283"/>
        <w:jc w:val="both"/>
        <w:rPr>
          <w:rFonts w:ascii="Arial" w:hAnsi="Arial" w:cs="Arial"/>
          <w:i/>
        </w:rPr>
      </w:pPr>
      <w:r w:rsidRPr="00120B2C">
        <w:rPr>
          <w:rFonts w:ascii="Arial" w:hAnsi="Arial" w:cs="Arial"/>
        </w:rPr>
        <w:t>P3</w:t>
      </w:r>
      <w:r w:rsidRPr="00120B2C">
        <w:rPr>
          <w:rFonts w:ascii="Arial" w:hAnsi="Arial" w:cs="Arial"/>
          <w:vertAlign w:val="subscript"/>
        </w:rPr>
        <w:t>GL</w:t>
      </w:r>
      <w:r w:rsidRPr="00120B2C">
        <w:rPr>
          <w:rFonts w:ascii="Arial" w:hAnsi="Arial" w:cs="Arial"/>
        </w:rPr>
        <w:t>: N: 50°08' 58.87", E: 22°07' 03.63"</w:t>
      </w:r>
    </w:p>
    <w:p w14:paraId="478F80CD" w14:textId="77777777" w:rsidR="00E16997" w:rsidRPr="00120B2C" w:rsidRDefault="00E16997" w:rsidP="00477094">
      <w:pPr>
        <w:pStyle w:val="Tekstpodstawowywcity"/>
        <w:numPr>
          <w:ilvl w:val="0"/>
          <w:numId w:val="37"/>
        </w:numPr>
        <w:tabs>
          <w:tab w:val="left" w:pos="357"/>
        </w:tabs>
        <w:ind w:left="0" w:firstLine="283"/>
        <w:jc w:val="both"/>
        <w:rPr>
          <w:rFonts w:ascii="Arial" w:hAnsi="Arial" w:cs="Arial"/>
          <w:i/>
        </w:rPr>
      </w:pPr>
      <w:r w:rsidRPr="00120B2C">
        <w:rPr>
          <w:rFonts w:ascii="Arial" w:hAnsi="Arial" w:cs="Arial"/>
        </w:rPr>
        <w:t>P4</w:t>
      </w:r>
      <w:r w:rsidRPr="00120B2C">
        <w:rPr>
          <w:rFonts w:ascii="Arial" w:hAnsi="Arial" w:cs="Arial"/>
          <w:vertAlign w:val="subscript"/>
        </w:rPr>
        <w:t>GL</w:t>
      </w:r>
      <w:r w:rsidRPr="00120B2C">
        <w:rPr>
          <w:rFonts w:ascii="Arial" w:hAnsi="Arial" w:cs="Arial"/>
        </w:rPr>
        <w:t>: N: 50°09' 02.80", E: 22°07' 05.84"</w:t>
      </w:r>
    </w:p>
    <w:p w14:paraId="674D062C" w14:textId="77777777" w:rsidR="00E16997" w:rsidRPr="00120B2C" w:rsidRDefault="00E16997" w:rsidP="00477094">
      <w:pPr>
        <w:pStyle w:val="Tekstpodstawowywcity"/>
        <w:numPr>
          <w:ilvl w:val="0"/>
          <w:numId w:val="37"/>
        </w:numPr>
        <w:tabs>
          <w:tab w:val="left" w:pos="357"/>
        </w:tabs>
        <w:ind w:left="0" w:firstLine="283"/>
        <w:jc w:val="both"/>
        <w:rPr>
          <w:rFonts w:ascii="Arial" w:hAnsi="Arial" w:cs="Arial"/>
          <w:i/>
        </w:rPr>
      </w:pPr>
      <w:r w:rsidRPr="00120B2C">
        <w:rPr>
          <w:rFonts w:ascii="Arial" w:hAnsi="Arial" w:cs="Arial"/>
        </w:rPr>
        <w:t>P5</w:t>
      </w:r>
      <w:r w:rsidRPr="00120B2C">
        <w:rPr>
          <w:rFonts w:ascii="Arial" w:hAnsi="Arial" w:cs="Arial"/>
          <w:vertAlign w:val="subscript"/>
        </w:rPr>
        <w:t>GL</w:t>
      </w:r>
      <w:r w:rsidRPr="00120B2C">
        <w:rPr>
          <w:rFonts w:ascii="Arial" w:hAnsi="Arial" w:cs="Arial"/>
        </w:rPr>
        <w:t>: N: 50°08' 58.83", E: 22°06' 53.75"</w:t>
      </w:r>
    </w:p>
    <w:p w14:paraId="10F2ADB0" w14:textId="77777777" w:rsidR="00E16997" w:rsidRPr="00120B2C" w:rsidRDefault="00E16997" w:rsidP="00477094">
      <w:pPr>
        <w:pStyle w:val="Tekstpodstawowywcity"/>
        <w:numPr>
          <w:ilvl w:val="0"/>
          <w:numId w:val="37"/>
        </w:numPr>
        <w:tabs>
          <w:tab w:val="left" w:pos="357"/>
        </w:tabs>
        <w:ind w:left="0" w:firstLine="283"/>
        <w:jc w:val="both"/>
        <w:rPr>
          <w:rFonts w:ascii="Arial" w:hAnsi="Arial" w:cs="Arial"/>
          <w:i/>
        </w:rPr>
      </w:pPr>
      <w:r w:rsidRPr="00120B2C">
        <w:rPr>
          <w:rFonts w:ascii="Arial" w:hAnsi="Arial" w:cs="Arial"/>
        </w:rPr>
        <w:t>P6</w:t>
      </w:r>
      <w:r w:rsidRPr="00120B2C">
        <w:rPr>
          <w:rFonts w:ascii="Arial" w:hAnsi="Arial" w:cs="Arial"/>
          <w:vertAlign w:val="subscript"/>
        </w:rPr>
        <w:t>GL</w:t>
      </w:r>
      <w:r w:rsidRPr="00120B2C">
        <w:rPr>
          <w:rFonts w:ascii="Arial" w:hAnsi="Arial" w:cs="Arial"/>
        </w:rPr>
        <w:t>: N: 50°08' 59.25", E: 22°07' 02.10"</w:t>
      </w:r>
    </w:p>
    <w:p w14:paraId="48FDFB66" w14:textId="77777777" w:rsidR="00E16997" w:rsidRPr="00120B2C" w:rsidRDefault="00E16997" w:rsidP="00477094">
      <w:pPr>
        <w:pStyle w:val="Tekstpodstawowywcity"/>
        <w:numPr>
          <w:ilvl w:val="0"/>
          <w:numId w:val="37"/>
        </w:numPr>
        <w:tabs>
          <w:tab w:val="left" w:pos="357"/>
        </w:tabs>
        <w:ind w:left="0" w:firstLine="283"/>
        <w:jc w:val="both"/>
        <w:rPr>
          <w:rFonts w:ascii="Arial" w:hAnsi="Arial" w:cs="Arial"/>
          <w:i/>
        </w:rPr>
      </w:pPr>
      <w:r w:rsidRPr="00120B2C">
        <w:rPr>
          <w:rFonts w:ascii="Arial" w:hAnsi="Arial" w:cs="Arial"/>
        </w:rPr>
        <w:t>P7</w:t>
      </w:r>
      <w:r w:rsidRPr="00120B2C">
        <w:rPr>
          <w:rFonts w:ascii="Arial" w:hAnsi="Arial" w:cs="Arial"/>
          <w:vertAlign w:val="subscript"/>
        </w:rPr>
        <w:t>GL</w:t>
      </w:r>
      <w:r w:rsidRPr="00120B2C">
        <w:rPr>
          <w:rFonts w:ascii="Arial" w:hAnsi="Arial" w:cs="Arial"/>
        </w:rPr>
        <w:t>: N: 50°08' 58.17", E: 22°06' 57.92"</w:t>
      </w:r>
    </w:p>
    <w:p w14:paraId="52A25650" w14:textId="77777777" w:rsidR="00E16997" w:rsidRPr="00120B2C" w:rsidRDefault="00E16997" w:rsidP="00477094">
      <w:pPr>
        <w:pStyle w:val="Tekstpodstawowywcity"/>
        <w:numPr>
          <w:ilvl w:val="0"/>
          <w:numId w:val="37"/>
        </w:numPr>
        <w:tabs>
          <w:tab w:val="left" w:pos="357"/>
        </w:tabs>
        <w:ind w:left="0" w:firstLine="283"/>
        <w:jc w:val="both"/>
        <w:rPr>
          <w:rFonts w:ascii="Arial" w:hAnsi="Arial" w:cs="Arial"/>
          <w:i/>
        </w:rPr>
      </w:pPr>
      <w:r w:rsidRPr="00120B2C">
        <w:rPr>
          <w:rFonts w:ascii="Arial" w:hAnsi="Arial" w:cs="Arial"/>
        </w:rPr>
        <w:t>P8</w:t>
      </w:r>
      <w:r w:rsidRPr="00120B2C">
        <w:rPr>
          <w:rFonts w:ascii="Arial" w:hAnsi="Arial" w:cs="Arial"/>
          <w:vertAlign w:val="subscript"/>
        </w:rPr>
        <w:t>GL</w:t>
      </w:r>
      <w:r w:rsidRPr="00120B2C">
        <w:rPr>
          <w:rFonts w:ascii="Arial" w:hAnsi="Arial" w:cs="Arial"/>
        </w:rPr>
        <w:t>: N: 50°09' 00.45", E: 22°06' 52.85"</w:t>
      </w:r>
    </w:p>
    <w:p w14:paraId="38D6283C" w14:textId="77777777" w:rsidR="00E16997" w:rsidRPr="00120B2C" w:rsidRDefault="00E16997" w:rsidP="00477094">
      <w:pPr>
        <w:pStyle w:val="Tekstpodstawowywcity"/>
        <w:numPr>
          <w:ilvl w:val="0"/>
          <w:numId w:val="37"/>
        </w:numPr>
        <w:tabs>
          <w:tab w:val="left" w:pos="357"/>
        </w:tabs>
        <w:ind w:left="0" w:firstLine="283"/>
        <w:jc w:val="both"/>
        <w:rPr>
          <w:rFonts w:ascii="Arial" w:hAnsi="Arial" w:cs="Arial"/>
          <w:i/>
        </w:rPr>
      </w:pPr>
      <w:r w:rsidRPr="00120B2C">
        <w:rPr>
          <w:rFonts w:ascii="Arial" w:hAnsi="Arial" w:cs="Arial"/>
        </w:rPr>
        <w:t>P9</w:t>
      </w:r>
      <w:r w:rsidRPr="00120B2C">
        <w:rPr>
          <w:rFonts w:ascii="Arial" w:hAnsi="Arial" w:cs="Arial"/>
          <w:vertAlign w:val="subscript"/>
        </w:rPr>
        <w:t>GL</w:t>
      </w:r>
      <w:r w:rsidRPr="00120B2C">
        <w:rPr>
          <w:rFonts w:ascii="Arial" w:hAnsi="Arial" w:cs="Arial"/>
        </w:rPr>
        <w:t>: N: 50°09' 02.34", E: 22°06' 55.21"</w:t>
      </w:r>
    </w:p>
    <w:p w14:paraId="0AD2523A" w14:textId="77777777" w:rsidR="00E16997" w:rsidRPr="00120B2C" w:rsidRDefault="00E16997" w:rsidP="00477094">
      <w:pPr>
        <w:pStyle w:val="Tekstpodstawowywcity"/>
        <w:numPr>
          <w:ilvl w:val="0"/>
          <w:numId w:val="37"/>
        </w:numPr>
        <w:tabs>
          <w:tab w:val="left" w:pos="357"/>
        </w:tabs>
        <w:ind w:left="0" w:firstLine="283"/>
        <w:jc w:val="both"/>
        <w:rPr>
          <w:rFonts w:ascii="Arial" w:hAnsi="Arial" w:cs="Arial"/>
          <w:i/>
        </w:rPr>
      </w:pPr>
      <w:r w:rsidRPr="00120B2C">
        <w:rPr>
          <w:rFonts w:ascii="Arial" w:hAnsi="Arial" w:cs="Arial"/>
        </w:rPr>
        <w:t>P10</w:t>
      </w:r>
      <w:r w:rsidRPr="00120B2C">
        <w:rPr>
          <w:rFonts w:ascii="Arial" w:hAnsi="Arial" w:cs="Arial"/>
          <w:vertAlign w:val="subscript"/>
        </w:rPr>
        <w:t>GL</w:t>
      </w:r>
      <w:r w:rsidRPr="00120B2C">
        <w:rPr>
          <w:rFonts w:ascii="Arial" w:hAnsi="Arial" w:cs="Arial"/>
        </w:rPr>
        <w:t>: N: 50°09' 01.87", E: 22°06' 58.56"</w:t>
      </w:r>
    </w:p>
    <w:p w14:paraId="41A93909" w14:textId="77777777" w:rsidR="00E16997" w:rsidRPr="00120B2C" w:rsidRDefault="00E16997" w:rsidP="000D72C1">
      <w:pPr>
        <w:autoSpaceDE w:val="0"/>
        <w:autoSpaceDN w:val="0"/>
        <w:adjustRightInd w:val="0"/>
        <w:spacing w:line="276" w:lineRule="auto"/>
        <w:jc w:val="both"/>
        <w:rPr>
          <w:rFonts w:ascii="Arial" w:hAnsi="Arial" w:cs="Arial"/>
        </w:rPr>
      </w:pPr>
      <w:r w:rsidRPr="00120B2C">
        <w:rPr>
          <w:rFonts w:ascii="Arial" w:hAnsi="Arial" w:cs="Arial"/>
          <w:b/>
        </w:rPr>
        <w:t>VI.6.2.2</w:t>
      </w:r>
      <w:r w:rsidRPr="00120B2C">
        <w:rPr>
          <w:rFonts w:ascii="Arial" w:hAnsi="Arial" w:cs="Arial"/>
        </w:rPr>
        <w:t xml:space="preserve"> Monitoring </w:t>
      </w:r>
      <w:r w:rsidRPr="00120B2C">
        <w:rPr>
          <w:rFonts w:ascii="Arial" w:hAnsi="Arial" w:cs="Arial"/>
          <w:bCs/>
        </w:rPr>
        <w:t xml:space="preserve">prowadzony będzie z częstotliwością co najmniej raz na 10 lat </w:t>
      </w:r>
      <w:r w:rsidRPr="00120B2C">
        <w:rPr>
          <w:rFonts w:ascii="Arial" w:hAnsi="Arial" w:cs="Arial"/>
          <w:bCs/>
        </w:rPr>
        <w:br/>
        <w:t>w zakresie:</w:t>
      </w:r>
    </w:p>
    <w:p w14:paraId="13FDF06E" w14:textId="77777777" w:rsidR="00E16997" w:rsidRPr="00120B2C" w:rsidRDefault="00E16997">
      <w:pPr>
        <w:pStyle w:val="Akapitzlist"/>
        <w:numPr>
          <w:ilvl w:val="0"/>
          <w:numId w:val="36"/>
        </w:numPr>
        <w:autoSpaceDE w:val="0"/>
        <w:autoSpaceDN w:val="0"/>
        <w:adjustRightInd w:val="0"/>
        <w:spacing w:line="276" w:lineRule="auto"/>
        <w:ind w:left="714" w:hanging="357"/>
        <w:contextualSpacing w:val="0"/>
        <w:jc w:val="both"/>
        <w:rPr>
          <w:rFonts w:ascii="Arial" w:hAnsi="Arial" w:cs="Arial"/>
          <w:bCs/>
        </w:rPr>
      </w:pPr>
      <w:r w:rsidRPr="00120B2C">
        <w:rPr>
          <w:rFonts w:ascii="Arial" w:hAnsi="Arial" w:cs="Arial"/>
          <w:bCs/>
        </w:rPr>
        <w:t>suma węglowodorów C6-C12</w:t>
      </w:r>
    </w:p>
    <w:p w14:paraId="0FFD5D7E" w14:textId="77777777" w:rsidR="00E16997" w:rsidRPr="00120B2C" w:rsidRDefault="00E16997">
      <w:pPr>
        <w:pStyle w:val="Akapitzlist"/>
        <w:numPr>
          <w:ilvl w:val="0"/>
          <w:numId w:val="36"/>
        </w:numPr>
        <w:autoSpaceDE w:val="0"/>
        <w:autoSpaceDN w:val="0"/>
        <w:adjustRightInd w:val="0"/>
        <w:spacing w:line="276" w:lineRule="auto"/>
        <w:ind w:left="714" w:hanging="357"/>
        <w:contextualSpacing w:val="0"/>
        <w:jc w:val="both"/>
        <w:rPr>
          <w:rFonts w:ascii="Arial" w:hAnsi="Arial" w:cs="Arial"/>
          <w:bCs/>
        </w:rPr>
      </w:pPr>
      <w:r w:rsidRPr="00120B2C">
        <w:rPr>
          <w:rFonts w:ascii="Arial" w:hAnsi="Arial" w:cs="Arial"/>
          <w:bCs/>
        </w:rPr>
        <w:t>suma węglowodorów C12-C35</w:t>
      </w:r>
    </w:p>
    <w:p w14:paraId="05F860BA" w14:textId="77777777" w:rsidR="00E16997" w:rsidRPr="00120B2C" w:rsidRDefault="00E16997">
      <w:pPr>
        <w:pStyle w:val="Akapitzlist"/>
        <w:numPr>
          <w:ilvl w:val="0"/>
          <w:numId w:val="36"/>
        </w:numPr>
        <w:autoSpaceDE w:val="0"/>
        <w:autoSpaceDN w:val="0"/>
        <w:adjustRightInd w:val="0"/>
        <w:spacing w:line="276" w:lineRule="auto"/>
        <w:ind w:left="714" w:hanging="357"/>
        <w:contextualSpacing w:val="0"/>
        <w:jc w:val="both"/>
        <w:rPr>
          <w:rFonts w:ascii="Arial" w:hAnsi="Arial" w:cs="Arial"/>
          <w:bCs/>
        </w:rPr>
      </w:pPr>
      <w:r w:rsidRPr="00120B2C">
        <w:rPr>
          <w:rFonts w:ascii="Arial" w:hAnsi="Arial" w:cs="Arial"/>
          <w:bCs/>
        </w:rPr>
        <w:t>benzen,</w:t>
      </w:r>
    </w:p>
    <w:p w14:paraId="24A36AA8" w14:textId="77777777" w:rsidR="00E16997" w:rsidRPr="00120B2C" w:rsidRDefault="00E16997">
      <w:pPr>
        <w:pStyle w:val="Akapitzlist"/>
        <w:numPr>
          <w:ilvl w:val="0"/>
          <w:numId w:val="36"/>
        </w:numPr>
        <w:autoSpaceDE w:val="0"/>
        <w:autoSpaceDN w:val="0"/>
        <w:adjustRightInd w:val="0"/>
        <w:spacing w:line="276" w:lineRule="auto"/>
        <w:ind w:left="714" w:hanging="357"/>
        <w:contextualSpacing w:val="0"/>
        <w:jc w:val="both"/>
        <w:rPr>
          <w:rFonts w:ascii="Arial" w:hAnsi="Arial" w:cs="Arial"/>
          <w:bCs/>
        </w:rPr>
      </w:pPr>
      <w:r w:rsidRPr="00120B2C">
        <w:rPr>
          <w:rFonts w:ascii="Arial" w:hAnsi="Arial" w:cs="Arial"/>
          <w:bCs/>
        </w:rPr>
        <w:t>etylobenzen</w:t>
      </w:r>
    </w:p>
    <w:p w14:paraId="2C3F7384" w14:textId="77777777" w:rsidR="00E16997" w:rsidRPr="00120B2C" w:rsidRDefault="00E16997">
      <w:pPr>
        <w:pStyle w:val="Akapitzlist"/>
        <w:numPr>
          <w:ilvl w:val="0"/>
          <w:numId w:val="36"/>
        </w:numPr>
        <w:autoSpaceDE w:val="0"/>
        <w:autoSpaceDN w:val="0"/>
        <w:adjustRightInd w:val="0"/>
        <w:spacing w:line="276" w:lineRule="auto"/>
        <w:ind w:left="714" w:hanging="357"/>
        <w:contextualSpacing w:val="0"/>
        <w:jc w:val="both"/>
        <w:rPr>
          <w:rFonts w:ascii="Arial" w:hAnsi="Arial" w:cs="Arial"/>
          <w:bCs/>
        </w:rPr>
      </w:pPr>
      <w:r w:rsidRPr="00120B2C">
        <w:rPr>
          <w:rFonts w:ascii="Arial" w:hAnsi="Arial" w:cs="Arial"/>
          <w:bCs/>
        </w:rPr>
        <w:t>toluen</w:t>
      </w:r>
    </w:p>
    <w:p w14:paraId="193F698B" w14:textId="77777777" w:rsidR="00E16997" w:rsidRPr="00120B2C" w:rsidRDefault="00E16997">
      <w:pPr>
        <w:pStyle w:val="Akapitzlist"/>
        <w:numPr>
          <w:ilvl w:val="0"/>
          <w:numId w:val="36"/>
        </w:numPr>
        <w:autoSpaceDE w:val="0"/>
        <w:autoSpaceDN w:val="0"/>
        <w:adjustRightInd w:val="0"/>
        <w:spacing w:line="276" w:lineRule="auto"/>
        <w:ind w:left="714" w:hanging="357"/>
        <w:contextualSpacing w:val="0"/>
        <w:jc w:val="both"/>
        <w:rPr>
          <w:rFonts w:ascii="Arial" w:hAnsi="Arial" w:cs="Arial"/>
          <w:bCs/>
        </w:rPr>
      </w:pPr>
      <w:r w:rsidRPr="00120B2C">
        <w:rPr>
          <w:rFonts w:ascii="Arial" w:hAnsi="Arial" w:cs="Arial"/>
          <w:bCs/>
        </w:rPr>
        <w:t>ksyleny</w:t>
      </w:r>
    </w:p>
    <w:p w14:paraId="30C0C420" w14:textId="77777777" w:rsidR="00E16997" w:rsidRPr="00120B2C" w:rsidRDefault="00E16997">
      <w:pPr>
        <w:pStyle w:val="Akapitzlist"/>
        <w:numPr>
          <w:ilvl w:val="0"/>
          <w:numId w:val="36"/>
        </w:numPr>
        <w:autoSpaceDE w:val="0"/>
        <w:autoSpaceDN w:val="0"/>
        <w:adjustRightInd w:val="0"/>
        <w:spacing w:line="276" w:lineRule="auto"/>
        <w:ind w:left="714" w:hanging="357"/>
        <w:contextualSpacing w:val="0"/>
        <w:jc w:val="both"/>
        <w:rPr>
          <w:rFonts w:ascii="Arial" w:hAnsi="Arial" w:cs="Arial"/>
          <w:bCs/>
        </w:rPr>
      </w:pPr>
      <w:r w:rsidRPr="00120B2C">
        <w:rPr>
          <w:rFonts w:ascii="Arial" w:hAnsi="Arial" w:cs="Arial"/>
          <w:bCs/>
        </w:rPr>
        <w:lastRenderedPageBreak/>
        <w:t>styren</w:t>
      </w:r>
    </w:p>
    <w:p w14:paraId="6E30D62A" w14:textId="77777777" w:rsidR="00E16997" w:rsidRPr="00120B2C" w:rsidRDefault="00E16997">
      <w:pPr>
        <w:pStyle w:val="Akapitzlist"/>
        <w:numPr>
          <w:ilvl w:val="0"/>
          <w:numId w:val="36"/>
        </w:numPr>
        <w:autoSpaceDE w:val="0"/>
        <w:autoSpaceDN w:val="0"/>
        <w:adjustRightInd w:val="0"/>
        <w:spacing w:line="276" w:lineRule="auto"/>
        <w:ind w:left="714" w:hanging="357"/>
        <w:contextualSpacing w:val="0"/>
        <w:jc w:val="both"/>
        <w:rPr>
          <w:rFonts w:ascii="Arial" w:hAnsi="Arial" w:cs="Arial"/>
          <w:bCs/>
        </w:rPr>
      </w:pPr>
      <w:r w:rsidRPr="00120B2C">
        <w:rPr>
          <w:rFonts w:ascii="Arial" w:hAnsi="Arial" w:cs="Arial"/>
          <w:bCs/>
        </w:rPr>
        <w:t>cyjanki wolne</w:t>
      </w:r>
    </w:p>
    <w:p w14:paraId="62950197" w14:textId="77777777" w:rsidR="00E16997" w:rsidRPr="00120B2C" w:rsidRDefault="00E16997">
      <w:pPr>
        <w:pStyle w:val="Akapitzlist"/>
        <w:numPr>
          <w:ilvl w:val="0"/>
          <w:numId w:val="36"/>
        </w:numPr>
        <w:autoSpaceDE w:val="0"/>
        <w:autoSpaceDN w:val="0"/>
        <w:adjustRightInd w:val="0"/>
        <w:spacing w:line="276" w:lineRule="auto"/>
        <w:ind w:left="714" w:hanging="357"/>
        <w:contextualSpacing w:val="0"/>
        <w:jc w:val="both"/>
        <w:rPr>
          <w:rFonts w:ascii="Arial" w:hAnsi="Arial" w:cs="Arial"/>
          <w:bCs/>
        </w:rPr>
      </w:pPr>
      <w:r w:rsidRPr="00120B2C">
        <w:rPr>
          <w:rFonts w:ascii="Arial" w:hAnsi="Arial" w:cs="Arial"/>
          <w:bCs/>
        </w:rPr>
        <w:t>cyjanki związane</w:t>
      </w:r>
    </w:p>
    <w:p w14:paraId="096AF346" w14:textId="77777777" w:rsidR="00E16997" w:rsidRPr="00120B2C" w:rsidRDefault="00E16997">
      <w:pPr>
        <w:pStyle w:val="Akapitzlist"/>
        <w:numPr>
          <w:ilvl w:val="0"/>
          <w:numId w:val="36"/>
        </w:numPr>
        <w:autoSpaceDE w:val="0"/>
        <w:autoSpaceDN w:val="0"/>
        <w:adjustRightInd w:val="0"/>
        <w:spacing w:line="276" w:lineRule="auto"/>
        <w:ind w:left="714" w:hanging="357"/>
        <w:contextualSpacing w:val="0"/>
        <w:jc w:val="both"/>
        <w:rPr>
          <w:rFonts w:ascii="Arial" w:hAnsi="Arial" w:cs="Arial"/>
          <w:bCs/>
        </w:rPr>
      </w:pPr>
      <w:r w:rsidRPr="00120B2C">
        <w:rPr>
          <w:rFonts w:ascii="Arial" w:hAnsi="Arial" w:cs="Arial"/>
          <w:bCs/>
        </w:rPr>
        <w:t>węglowodory alifatyczne</w:t>
      </w:r>
    </w:p>
    <w:p w14:paraId="670369BE" w14:textId="77777777" w:rsidR="00E16997" w:rsidRPr="00120B2C" w:rsidRDefault="00E16997">
      <w:pPr>
        <w:pStyle w:val="Akapitzlist"/>
        <w:numPr>
          <w:ilvl w:val="0"/>
          <w:numId w:val="36"/>
        </w:numPr>
        <w:autoSpaceDE w:val="0"/>
        <w:autoSpaceDN w:val="0"/>
        <w:adjustRightInd w:val="0"/>
        <w:spacing w:line="276" w:lineRule="auto"/>
        <w:ind w:left="714" w:hanging="357"/>
        <w:contextualSpacing w:val="0"/>
        <w:jc w:val="both"/>
        <w:rPr>
          <w:rFonts w:ascii="Arial" w:hAnsi="Arial" w:cs="Arial"/>
          <w:bCs/>
        </w:rPr>
      </w:pPr>
      <w:r w:rsidRPr="00120B2C">
        <w:rPr>
          <w:rFonts w:ascii="Arial" w:hAnsi="Arial" w:cs="Arial"/>
          <w:bCs/>
        </w:rPr>
        <w:t>dichlorometan</w:t>
      </w:r>
    </w:p>
    <w:p w14:paraId="08FC8966" w14:textId="77777777" w:rsidR="00E16997" w:rsidRPr="00120B2C" w:rsidRDefault="00E16997">
      <w:pPr>
        <w:pStyle w:val="Akapitzlist"/>
        <w:numPr>
          <w:ilvl w:val="0"/>
          <w:numId w:val="36"/>
        </w:numPr>
        <w:autoSpaceDE w:val="0"/>
        <w:autoSpaceDN w:val="0"/>
        <w:adjustRightInd w:val="0"/>
        <w:spacing w:line="276" w:lineRule="auto"/>
        <w:jc w:val="both"/>
        <w:rPr>
          <w:rFonts w:ascii="Arial" w:hAnsi="Arial" w:cs="Arial"/>
          <w:bCs/>
        </w:rPr>
      </w:pPr>
      <w:r w:rsidRPr="00120B2C">
        <w:rPr>
          <w:rFonts w:ascii="Arial" w:hAnsi="Arial" w:cs="Arial"/>
          <w:bCs/>
        </w:rPr>
        <w:t>BTX</w:t>
      </w:r>
    </w:p>
    <w:p w14:paraId="5B2FCCB2" w14:textId="77777777" w:rsidR="00E16997" w:rsidRPr="00120B2C" w:rsidRDefault="00E16997">
      <w:pPr>
        <w:pStyle w:val="Akapitzlist"/>
        <w:numPr>
          <w:ilvl w:val="0"/>
          <w:numId w:val="36"/>
        </w:numPr>
        <w:autoSpaceDE w:val="0"/>
        <w:autoSpaceDN w:val="0"/>
        <w:adjustRightInd w:val="0"/>
        <w:spacing w:line="276" w:lineRule="auto"/>
        <w:jc w:val="both"/>
        <w:rPr>
          <w:rFonts w:ascii="Arial" w:hAnsi="Arial" w:cs="Arial"/>
          <w:bCs/>
        </w:rPr>
      </w:pPr>
      <w:r w:rsidRPr="00120B2C">
        <w:rPr>
          <w:rFonts w:ascii="Arial" w:hAnsi="Arial" w:cs="Arial"/>
          <w:bCs/>
        </w:rPr>
        <w:t>cyjanki wolne</w:t>
      </w:r>
    </w:p>
    <w:p w14:paraId="53CC9CCF" w14:textId="77777777" w:rsidR="00E16997" w:rsidRPr="00120B2C" w:rsidRDefault="00E16997">
      <w:pPr>
        <w:pStyle w:val="Akapitzlist"/>
        <w:numPr>
          <w:ilvl w:val="0"/>
          <w:numId w:val="36"/>
        </w:numPr>
        <w:autoSpaceDE w:val="0"/>
        <w:autoSpaceDN w:val="0"/>
        <w:adjustRightInd w:val="0"/>
        <w:spacing w:line="276" w:lineRule="auto"/>
        <w:jc w:val="both"/>
        <w:rPr>
          <w:rFonts w:ascii="Arial" w:hAnsi="Arial" w:cs="Arial"/>
          <w:bCs/>
        </w:rPr>
      </w:pPr>
      <w:r w:rsidRPr="00120B2C">
        <w:rPr>
          <w:rFonts w:ascii="Arial" w:hAnsi="Arial" w:cs="Arial"/>
          <w:bCs/>
        </w:rPr>
        <w:t>alifatyczne chlorowane</w:t>
      </w:r>
    </w:p>
    <w:p w14:paraId="6BA88A5D" w14:textId="77777777" w:rsidR="00E16997" w:rsidRPr="00120B2C" w:rsidRDefault="00E16997">
      <w:pPr>
        <w:pStyle w:val="Akapitzlist"/>
        <w:numPr>
          <w:ilvl w:val="0"/>
          <w:numId w:val="36"/>
        </w:numPr>
        <w:autoSpaceDE w:val="0"/>
        <w:autoSpaceDN w:val="0"/>
        <w:adjustRightInd w:val="0"/>
        <w:spacing w:line="276" w:lineRule="auto"/>
        <w:jc w:val="both"/>
        <w:rPr>
          <w:rFonts w:ascii="Arial" w:hAnsi="Arial" w:cs="Arial"/>
          <w:bCs/>
        </w:rPr>
      </w:pPr>
      <w:r w:rsidRPr="00120B2C">
        <w:rPr>
          <w:rFonts w:ascii="Arial" w:hAnsi="Arial" w:cs="Arial"/>
          <w:bCs/>
        </w:rPr>
        <w:t>dichlorometan.</w:t>
      </w:r>
    </w:p>
    <w:p w14:paraId="7A084103" w14:textId="2DFB1004" w:rsidR="001C668E" w:rsidRPr="00120B2C" w:rsidRDefault="001C668E" w:rsidP="00670951">
      <w:pPr>
        <w:pStyle w:val="Nagwek2"/>
        <w:spacing w:after="120"/>
      </w:pPr>
      <w:r w:rsidRPr="00120B2C">
        <w:t>VI.A. Wymagania zapewniające ochronę gleby, ziemi i wód gruntowych, w tym środki mające na celu zapobieganie emisjom do gleby ziemi i wód gruntowych oraz sposób ich systematycznego nadzorowania.</w:t>
      </w:r>
    </w:p>
    <w:p w14:paraId="29B31218" w14:textId="77777777" w:rsidR="001C668E" w:rsidRPr="00120B2C" w:rsidRDefault="001C668E" w:rsidP="00670951">
      <w:pPr>
        <w:pStyle w:val="Default"/>
        <w:spacing w:line="276" w:lineRule="auto"/>
        <w:jc w:val="both"/>
        <w:rPr>
          <w:rFonts w:ascii="Arial" w:hAnsi="Arial" w:cs="Arial"/>
          <w:color w:val="auto"/>
        </w:rPr>
      </w:pPr>
      <w:r w:rsidRPr="00120B2C">
        <w:rPr>
          <w:rFonts w:ascii="Arial" w:hAnsi="Arial" w:cs="Arial"/>
          <w:b/>
          <w:color w:val="auto"/>
        </w:rPr>
        <w:t>VI.A.1</w:t>
      </w:r>
      <w:r w:rsidRPr="00120B2C">
        <w:rPr>
          <w:rFonts w:ascii="Arial" w:hAnsi="Arial" w:cs="Arial"/>
          <w:color w:val="auto"/>
        </w:rPr>
        <w:t xml:space="preserve"> </w:t>
      </w:r>
      <w:r w:rsidRPr="00120B2C">
        <w:rPr>
          <w:rStyle w:val="FontStyle36"/>
          <w:rFonts w:ascii="Arial" w:hAnsi="Arial" w:cs="Arial"/>
          <w:color w:val="auto"/>
          <w:sz w:val="24"/>
          <w:szCs w:val="24"/>
        </w:rPr>
        <w:t xml:space="preserve">Przetaczanie surowców płynnych z autocystern do zbiorników magazynowych będzie prowadzone w sposób zapewniający pełną ochronę środowiska przed zanieczyszczeniem. </w:t>
      </w:r>
      <w:r w:rsidRPr="00120B2C">
        <w:rPr>
          <w:rFonts w:ascii="Arial" w:hAnsi="Arial" w:cs="Arial"/>
          <w:color w:val="auto"/>
        </w:rPr>
        <w:t>Miejsce tankowania zbiorników będzie zabezpieczone tzw. misą przeładunkową z membraną z folii.</w:t>
      </w:r>
    </w:p>
    <w:p w14:paraId="55C9DBE3" w14:textId="77777777" w:rsidR="001C668E" w:rsidRPr="00120B2C" w:rsidRDefault="001C668E" w:rsidP="00670951">
      <w:pPr>
        <w:pStyle w:val="Style4"/>
        <w:widowControl/>
        <w:spacing w:line="276" w:lineRule="auto"/>
        <w:rPr>
          <w:rStyle w:val="FontStyle36"/>
          <w:rFonts w:ascii="Arial" w:hAnsi="Arial" w:cs="Arial"/>
          <w:sz w:val="24"/>
          <w:szCs w:val="24"/>
        </w:rPr>
      </w:pPr>
      <w:r w:rsidRPr="00120B2C">
        <w:rPr>
          <w:rFonts w:ascii="Arial" w:hAnsi="Arial" w:cs="Arial"/>
          <w:b/>
        </w:rPr>
        <w:t>VI.A.2</w:t>
      </w:r>
      <w:r w:rsidRPr="00120B2C">
        <w:rPr>
          <w:rFonts w:ascii="Arial" w:hAnsi="Arial" w:cs="Arial"/>
        </w:rPr>
        <w:t xml:space="preserve"> </w:t>
      </w:r>
      <w:r w:rsidRPr="00120B2C">
        <w:rPr>
          <w:rStyle w:val="FontStyle36"/>
          <w:rFonts w:ascii="Arial" w:hAnsi="Arial" w:cs="Arial"/>
          <w:sz w:val="24"/>
          <w:szCs w:val="24"/>
        </w:rPr>
        <w:t xml:space="preserve">Zbiorniki magazynowe </w:t>
      </w:r>
      <w:proofErr w:type="spellStart"/>
      <w:r w:rsidRPr="00120B2C">
        <w:rPr>
          <w:rStyle w:val="FontStyle36"/>
          <w:rFonts w:ascii="Arial" w:hAnsi="Arial" w:cs="Arial"/>
          <w:sz w:val="24"/>
          <w:szCs w:val="24"/>
        </w:rPr>
        <w:t>polioli</w:t>
      </w:r>
      <w:proofErr w:type="spellEnd"/>
      <w:r w:rsidRPr="00120B2C">
        <w:rPr>
          <w:rStyle w:val="FontStyle36"/>
          <w:rFonts w:ascii="Arial" w:hAnsi="Arial" w:cs="Arial"/>
          <w:sz w:val="24"/>
          <w:szCs w:val="24"/>
        </w:rPr>
        <w:t xml:space="preserve"> i </w:t>
      </w:r>
      <w:proofErr w:type="spellStart"/>
      <w:r w:rsidRPr="00120B2C">
        <w:rPr>
          <w:rStyle w:val="FontStyle36"/>
          <w:rFonts w:ascii="Arial" w:hAnsi="Arial" w:cs="Arial"/>
          <w:sz w:val="24"/>
          <w:szCs w:val="24"/>
        </w:rPr>
        <w:t>izocjanianów</w:t>
      </w:r>
      <w:proofErr w:type="spellEnd"/>
      <w:r w:rsidRPr="00120B2C">
        <w:rPr>
          <w:rStyle w:val="FontStyle36"/>
          <w:rFonts w:ascii="Arial" w:hAnsi="Arial" w:cs="Arial"/>
          <w:sz w:val="24"/>
          <w:szCs w:val="24"/>
        </w:rPr>
        <w:t xml:space="preserve"> umieszczone będą poziomo </w:t>
      </w:r>
      <w:r w:rsidRPr="00120B2C">
        <w:rPr>
          <w:rStyle w:val="FontStyle36"/>
          <w:rFonts w:ascii="Arial" w:hAnsi="Arial" w:cs="Arial"/>
          <w:sz w:val="24"/>
          <w:szCs w:val="24"/>
        </w:rPr>
        <w:br/>
        <w:t xml:space="preserve">w szczelnych betonowych tacach (wanna </w:t>
      </w:r>
      <w:proofErr w:type="spellStart"/>
      <w:r w:rsidRPr="00120B2C">
        <w:rPr>
          <w:rStyle w:val="FontStyle36"/>
          <w:rFonts w:ascii="Arial" w:hAnsi="Arial" w:cs="Arial"/>
          <w:sz w:val="24"/>
          <w:szCs w:val="24"/>
        </w:rPr>
        <w:t>przeciwrozlewcza</w:t>
      </w:r>
      <w:proofErr w:type="spellEnd"/>
      <w:r w:rsidRPr="00120B2C">
        <w:rPr>
          <w:rStyle w:val="FontStyle36"/>
          <w:rFonts w:ascii="Arial" w:hAnsi="Arial" w:cs="Arial"/>
          <w:sz w:val="24"/>
          <w:szCs w:val="24"/>
        </w:rPr>
        <w:t xml:space="preserve">) o pojemności większej od pojemności magazynowanej cieczy, monitorowane będą w zakresie ciśnienia </w:t>
      </w:r>
      <w:r w:rsidRPr="00120B2C">
        <w:rPr>
          <w:rStyle w:val="FontStyle36"/>
          <w:rFonts w:ascii="Arial" w:hAnsi="Arial" w:cs="Arial"/>
          <w:sz w:val="24"/>
          <w:szCs w:val="24"/>
        </w:rPr>
        <w:br/>
        <w:t xml:space="preserve">i poziomu cieczy w zbiorniku. </w:t>
      </w:r>
    </w:p>
    <w:p w14:paraId="3AA613D3" w14:textId="299BF890" w:rsidR="001C668E" w:rsidRPr="00120B2C" w:rsidRDefault="001C668E" w:rsidP="00670951">
      <w:pPr>
        <w:pStyle w:val="Default"/>
        <w:tabs>
          <w:tab w:val="left" w:pos="426"/>
        </w:tabs>
        <w:spacing w:line="276" w:lineRule="auto"/>
        <w:jc w:val="both"/>
        <w:rPr>
          <w:rFonts w:ascii="Arial" w:hAnsi="Arial" w:cs="Arial"/>
          <w:color w:val="auto"/>
        </w:rPr>
      </w:pPr>
      <w:r w:rsidRPr="00120B2C">
        <w:rPr>
          <w:rFonts w:ascii="Arial" w:hAnsi="Arial" w:cs="Arial"/>
          <w:b/>
          <w:color w:val="auto"/>
        </w:rPr>
        <w:t>VI.A.3</w:t>
      </w:r>
      <w:r w:rsidRPr="00120B2C">
        <w:rPr>
          <w:rFonts w:ascii="Arial" w:hAnsi="Arial" w:cs="Arial"/>
          <w:color w:val="auto"/>
        </w:rPr>
        <w:t xml:space="preserve"> Każdy rodzaj odpadów będzie magazynowany selektywnie, w odpowiednich pojemnikach z materiału odpornego na działanie składników umieszczonego w nich odpadu w zamkniętych pomieszczeniach, w sposób uniemożliwiający ich negatywne oddziaływanie na środowisko i zabezpieczający przed oddziaływaniem czynników atmosferycznych oraz uniemożliwiający dostęp do nich osób nieupoważnionych.</w:t>
      </w:r>
    </w:p>
    <w:p w14:paraId="105349FD" w14:textId="77777777" w:rsidR="001C668E" w:rsidRPr="00120B2C" w:rsidRDefault="001C668E" w:rsidP="00670951">
      <w:pPr>
        <w:spacing w:line="276" w:lineRule="auto"/>
        <w:jc w:val="both"/>
        <w:rPr>
          <w:rFonts w:ascii="Arial" w:hAnsi="Arial" w:cs="Arial"/>
        </w:rPr>
      </w:pPr>
      <w:r w:rsidRPr="00120B2C">
        <w:rPr>
          <w:rFonts w:ascii="Arial" w:hAnsi="Arial" w:cs="Arial"/>
          <w:b/>
        </w:rPr>
        <w:t>VI.A.4</w:t>
      </w:r>
      <w:r w:rsidRPr="00120B2C">
        <w:rPr>
          <w:rFonts w:ascii="Arial" w:hAnsi="Arial" w:cs="Arial"/>
        </w:rPr>
        <w:t xml:space="preserve"> Wszystkie miejsca magazynowania odpadów niebezpiecznych będą posiadać utwardzoną nawierzchnię, oświetlenie, urządzenia i materiały gaśnicze oraz zapas sorbentów do likwidacji ewentualnych wycieków. </w:t>
      </w:r>
    </w:p>
    <w:p w14:paraId="664A3B8F" w14:textId="1684652E" w:rsidR="001C668E" w:rsidRPr="00120B2C" w:rsidRDefault="001C668E" w:rsidP="00670951">
      <w:pPr>
        <w:pStyle w:val="Default"/>
        <w:spacing w:line="276" w:lineRule="auto"/>
        <w:jc w:val="both"/>
        <w:rPr>
          <w:rFonts w:ascii="Arial" w:hAnsi="Arial" w:cs="Arial"/>
          <w:b/>
          <w:color w:val="auto"/>
        </w:rPr>
      </w:pPr>
      <w:r w:rsidRPr="00120B2C">
        <w:rPr>
          <w:rFonts w:ascii="Arial" w:hAnsi="Arial" w:cs="Arial"/>
          <w:b/>
          <w:color w:val="auto"/>
        </w:rPr>
        <w:t>VI.A.5</w:t>
      </w:r>
      <w:r w:rsidRPr="00120B2C">
        <w:rPr>
          <w:rFonts w:ascii="Arial" w:hAnsi="Arial" w:cs="Arial"/>
          <w:color w:val="auto"/>
        </w:rPr>
        <w:t xml:space="preserve"> Odpady niebezpieczne będą usuwane w opakowaniach z materiału odpornego na działanie składników odpadów i posiadać szczelne zamknięcia, zabezpieczające przed przypadkowym rozproszeniem (rozlaniem) odpadów w trakcie transportu </w:t>
      </w:r>
      <w:r w:rsidR="0040010C" w:rsidRPr="00120B2C">
        <w:rPr>
          <w:rFonts w:ascii="Arial" w:hAnsi="Arial" w:cs="Arial"/>
          <w:color w:val="auto"/>
        </w:rPr>
        <w:br/>
      </w:r>
      <w:r w:rsidRPr="00120B2C">
        <w:rPr>
          <w:rFonts w:ascii="Arial" w:hAnsi="Arial" w:cs="Arial"/>
          <w:color w:val="auto"/>
        </w:rPr>
        <w:t>i czynności przeładunkowych. Prowadzony przeładunek odpadów niebezpiecznych nie będzie powodować ich rozlania i skażenia gruntu.</w:t>
      </w:r>
    </w:p>
    <w:p w14:paraId="48DBD62F" w14:textId="77777777" w:rsidR="001C668E" w:rsidRPr="00120B2C" w:rsidRDefault="001C668E" w:rsidP="00670951">
      <w:pPr>
        <w:pStyle w:val="Default"/>
        <w:spacing w:line="276" w:lineRule="auto"/>
        <w:jc w:val="both"/>
        <w:rPr>
          <w:rFonts w:ascii="Arial" w:hAnsi="Arial" w:cs="Arial"/>
          <w:b/>
          <w:color w:val="auto"/>
        </w:rPr>
      </w:pPr>
      <w:r w:rsidRPr="00120B2C">
        <w:rPr>
          <w:rFonts w:ascii="Arial" w:hAnsi="Arial" w:cs="Arial"/>
          <w:b/>
          <w:color w:val="auto"/>
        </w:rPr>
        <w:t xml:space="preserve">VI.A.6 </w:t>
      </w:r>
      <w:r w:rsidRPr="00120B2C">
        <w:rPr>
          <w:rFonts w:ascii="Arial" w:hAnsi="Arial" w:cs="Arial"/>
          <w:color w:val="auto"/>
        </w:rPr>
        <w:t>Powierzchnie komunikacyjne przy obiektach i placach do przechowywania odpadów oraz drogi wewnętrzne będą utwardzone i utrzymywane w czystości.</w:t>
      </w:r>
    </w:p>
    <w:p w14:paraId="34B49EDE" w14:textId="702A4091" w:rsidR="001C668E" w:rsidRPr="00120B2C" w:rsidRDefault="001C668E" w:rsidP="00670951">
      <w:pPr>
        <w:pStyle w:val="Default"/>
        <w:spacing w:line="276" w:lineRule="auto"/>
        <w:jc w:val="both"/>
        <w:rPr>
          <w:rFonts w:ascii="Arial" w:hAnsi="Arial" w:cs="Arial"/>
          <w:color w:val="auto"/>
        </w:rPr>
      </w:pPr>
      <w:r w:rsidRPr="00120B2C">
        <w:rPr>
          <w:rFonts w:ascii="Arial" w:hAnsi="Arial" w:cs="Arial"/>
          <w:b/>
          <w:color w:val="auto"/>
        </w:rPr>
        <w:t>VI.A.7</w:t>
      </w:r>
      <w:r w:rsidRPr="00120B2C">
        <w:rPr>
          <w:rFonts w:ascii="Arial" w:hAnsi="Arial" w:cs="Arial"/>
          <w:color w:val="auto"/>
        </w:rPr>
        <w:t xml:space="preserve"> Prowadzony będzie systematyczny nadzór przez pracowników znajdujących się na danym stanowisku nad zapewnieniem właściwej ochrony gleb, wód gruntowych </w:t>
      </w:r>
      <w:r w:rsidR="0040010C" w:rsidRPr="00120B2C">
        <w:rPr>
          <w:rFonts w:ascii="Arial" w:hAnsi="Arial" w:cs="Arial"/>
          <w:color w:val="auto"/>
        </w:rPr>
        <w:br/>
      </w:r>
      <w:r w:rsidRPr="00120B2C">
        <w:rPr>
          <w:rFonts w:ascii="Arial" w:hAnsi="Arial" w:cs="Arial"/>
          <w:color w:val="auto"/>
        </w:rPr>
        <w:t>i ziemi poprzez codzienną obserwację i sprawdzanie czy nie doszło do wycieku, czy znajduje się odpowiednia ilość sorbentów, czy nie nastąpiło uszkodzenie pojemników.</w:t>
      </w:r>
    </w:p>
    <w:p w14:paraId="07455FDE" w14:textId="68A560E1" w:rsidR="00851770" w:rsidRPr="00120B2C" w:rsidRDefault="00851770" w:rsidP="00851770">
      <w:pPr>
        <w:pStyle w:val="Nagwek27"/>
        <w:spacing w:before="120" w:after="120"/>
        <w:rPr>
          <w:rFonts w:eastAsia="Times New Roman"/>
          <w:lang w:eastAsia="pl-PL"/>
        </w:rPr>
      </w:pPr>
      <w:r w:rsidRPr="00120B2C">
        <w:rPr>
          <w:rFonts w:eastAsia="Times New Roman"/>
          <w:lang w:eastAsia="pl-PL"/>
        </w:rPr>
        <w:lastRenderedPageBreak/>
        <w:t>VII.</w:t>
      </w:r>
      <w:r w:rsidR="00670951" w:rsidRPr="00120B2C">
        <w:rPr>
          <w:rFonts w:eastAsia="Times New Roman"/>
          <w:lang w:eastAsia="pl-PL"/>
        </w:rPr>
        <w:t xml:space="preserve"> </w:t>
      </w:r>
      <w:r w:rsidRPr="00120B2C">
        <w:rPr>
          <w:rFonts w:eastAsia="Times New Roman"/>
          <w:lang w:eastAsia="pl-PL"/>
        </w:rPr>
        <w:t>Sposób postępowania w przypadku uszkodzenia aparatury pomiarowej służącej do monitorowania procesów technologicznych</w:t>
      </w:r>
    </w:p>
    <w:p w14:paraId="0B7B7D01" w14:textId="1FFBF6FC" w:rsidR="00851770" w:rsidRPr="00120B2C" w:rsidRDefault="00851770" w:rsidP="00851770">
      <w:pPr>
        <w:autoSpaceDE w:val="0"/>
        <w:autoSpaceDN w:val="0"/>
        <w:adjustRightInd w:val="0"/>
        <w:spacing w:before="120" w:line="276" w:lineRule="auto"/>
        <w:jc w:val="both"/>
        <w:rPr>
          <w:rFonts w:ascii="Arial" w:eastAsia="Times New Roman" w:hAnsi="Arial" w:cs="Arial"/>
          <w:lang w:eastAsia="it-IT"/>
        </w:rPr>
      </w:pPr>
      <w:r w:rsidRPr="00120B2C">
        <w:rPr>
          <w:rFonts w:ascii="Arial" w:eastAsia="Times New Roman" w:hAnsi="Arial" w:cs="Arial"/>
          <w:b/>
          <w:lang w:val="it-IT" w:eastAsia="it-IT"/>
        </w:rPr>
        <w:t>VII.1.</w:t>
      </w:r>
      <w:r w:rsidRPr="00120B2C">
        <w:rPr>
          <w:rFonts w:ascii="Arial" w:eastAsia="Times New Roman" w:hAnsi="Arial" w:cs="Arial"/>
          <w:lang w:val="it-IT" w:eastAsia="it-IT"/>
        </w:rPr>
        <w:t xml:space="preserve"> </w:t>
      </w:r>
      <w:r w:rsidRPr="00120B2C">
        <w:rPr>
          <w:rFonts w:ascii="Arial" w:eastAsia="Times New Roman" w:hAnsi="Arial" w:cs="Arial"/>
          <w:lang w:eastAsia="it-IT"/>
        </w:rPr>
        <w:t>W przypadku uszkodzenia aparatury pomiarowej kontrolującej proces technologiczny (przepływomierze, termometry itp.), gdy niesprawność aparatury może skutkować niekontrolowanym wzrostem emisji wyłączyć instalację z eksploatacji, zgodnie z procedurą zatrzymania instalacji. Uszkodzone urządzenia zostaną naprawione lub wymienione na nowe.</w:t>
      </w:r>
    </w:p>
    <w:p w14:paraId="1B77400F" w14:textId="77777777" w:rsidR="00851770" w:rsidRPr="00120B2C" w:rsidRDefault="00851770" w:rsidP="00851770">
      <w:pPr>
        <w:autoSpaceDE w:val="0"/>
        <w:autoSpaceDN w:val="0"/>
        <w:adjustRightInd w:val="0"/>
        <w:spacing w:before="106" w:line="276" w:lineRule="auto"/>
        <w:jc w:val="both"/>
        <w:rPr>
          <w:rFonts w:ascii="Arial" w:eastAsia="Times New Roman" w:hAnsi="Arial" w:cs="Arial"/>
          <w:lang w:eastAsia="it-IT"/>
        </w:rPr>
      </w:pPr>
      <w:r w:rsidRPr="00120B2C">
        <w:rPr>
          <w:rFonts w:ascii="Arial" w:eastAsia="Times New Roman" w:hAnsi="Arial" w:cs="Arial"/>
          <w:b/>
          <w:lang w:val="it-IT" w:eastAsia="it-IT"/>
        </w:rPr>
        <w:t>VII.2.</w:t>
      </w:r>
      <w:r w:rsidRPr="00120B2C">
        <w:rPr>
          <w:rFonts w:ascii="Arial" w:eastAsia="Times New Roman" w:hAnsi="Arial" w:cs="Arial"/>
          <w:lang w:val="it-IT" w:eastAsia="it-IT"/>
        </w:rPr>
        <w:t xml:space="preserve"> </w:t>
      </w:r>
      <w:r w:rsidRPr="00120B2C">
        <w:rPr>
          <w:rFonts w:ascii="Arial" w:eastAsia="Times New Roman" w:hAnsi="Arial" w:cs="Arial"/>
          <w:lang w:eastAsia="it-IT"/>
        </w:rPr>
        <w:t>O fakcie uszkodzenia aparatury bądź wyłączenia instalacji z w/w powodu należy powiadomić Marszałka Województwa Podkarpackiego i Podkarpackiego Wojewódzkiego Inspektora Ochrony Środowiska.</w:t>
      </w:r>
    </w:p>
    <w:p w14:paraId="45EC671A" w14:textId="77777777" w:rsidR="00851770" w:rsidRPr="00120B2C" w:rsidRDefault="00851770" w:rsidP="00851770">
      <w:pPr>
        <w:pStyle w:val="Nagwek28"/>
        <w:spacing w:before="120" w:after="120"/>
        <w:rPr>
          <w:rFonts w:eastAsia="Times New Roman"/>
          <w:lang w:eastAsia="pl-PL"/>
        </w:rPr>
      </w:pPr>
      <w:r w:rsidRPr="00120B2C">
        <w:rPr>
          <w:rFonts w:eastAsia="Times New Roman"/>
          <w:lang w:eastAsia="pl-PL"/>
        </w:rPr>
        <w:t>VIII. Metody zabezpieczenia środowiska przed skutkami awarii przemysłowej oraz sposób powiadamiania o jej wystąpieniu</w:t>
      </w:r>
    </w:p>
    <w:p w14:paraId="193C1F33" w14:textId="77777777" w:rsidR="00851770" w:rsidRPr="00120B2C" w:rsidRDefault="00851770" w:rsidP="00851770">
      <w:pPr>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b/>
          <w:lang w:eastAsia="pl-PL"/>
        </w:rPr>
        <w:t>VIII.1.</w:t>
      </w:r>
      <w:r w:rsidRPr="00120B2C">
        <w:rPr>
          <w:rFonts w:ascii="Arial" w:eastAsia="Times New Roman" w:hAnsi="Arial" w:cs="Arial"/>
          <w:lang w:eastAsia="pl-PL"/>
        </w:rPr>
        <w:t xml:space="preserve"> W przypadku wypływu z cysterny surowców (TDI i Polioli) podczas rozładunku stosowana będzie następująca procedura:</w:t>
      </w:r>
    </w:p>
    <w:p w14:paraId="32859755" w14:textId="77777777" w:rsidR="00851770" w:rsidRPr="00120B2C" w:rsidRDefault="00851770">
      <w:pPr>
        <w:numPr>
          <w:ilvl w:val="0"/>
          <w:numId w:val="39"/>
        </w:numPr>
        <w:tabs>
          <w:tab w:val="left" w:pos="144"/>
        </w:tabs>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lang w:eastAsia="pl-PL"/>
        </w:rPr>
        <w:t xml:space="preserve">wylana ciecz zostanie zmagazynowana w wykonanej misie przeładunkowej </w:t>
      </w:r>
      <w:r w:rsidRPr="00120B2C">
        <w:rPr>
          <w:rFonts w:ascii="Arial" w:eastAsia="Times New Roman" w:hAnsi="Arial" w:cs="Arial"/>
          <w:lang w:eastAsia="pl-PL"/>
        </w:rPr>
        <w:br/>
        <w:t>o poj. ok. 25 m</w:t>
      </w:r>
      <w:r w:rsidRPr="00120B2C">
        <w:rPr>
          <w:rFonts w:ascii="Arial" w:eastAsia="Times New Roman" w:hAnsi="Arial" w:cs="Arial"/>
          <w:vertAlign w:val="superscript"/>
          <w:lang w:eastAsia="pl-PL"/>
        </w:rPr>
        <w:t xml:space="preserve">3 </w:t>
      </w:r>
      <w:r w:rsidRPr="00120B2C">
        <w:rPr>
          <w:rFonts w:ascii="Arial" w:eastAsia="Times New Roman" w:hAnsi="Arial" w:cs="Arial"/>
          <w:lang w:eastAsia="pl-PL"/>
        </w:rPr>
        <w:t>z membraną z folii i odwodnieniem przez zawór do kanalizacji burzowej, na zewnątrz budynku hali;</w:t>
      </w:r>
    </w:p>
    <w:p w14:paraId="4A0B6D5F" w14:textId="77777777" w:rsidR="00851770" w:rsidRPr="00120B2C" w:rsidRDefault="00851770">
      <w:pPr>
        <w:numPr>
          <w:ilvl w:val="0"/>
          <w:numId w:val="39"/>
        </w:numPr>
        <w:tabs>
          <w:tab w:val="left" w:pos="144"/>
        </w:tabs>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lang w:eastAsia="pl-PL"/>
        </w:rPr>
        <w:t>w najbliższej studzience kanalizacyjnej, która znajduje się obok tacy rozładunkowej zamykana będzie zasuwa, co spowoduje, że rozlana substancja pozostanie na tacy do czasu powiadomienia służb ratowniczych, które będą neutralizować i usuwać rozlane TDI,</w:t>
      </w:r>
    </w:p>
    <w:p w14:paraId="336FB905" w14:textId="77777777" w:rsidR="00851770" w:rsidRPr="00120B2C" w:rsidRDefault="00851770">
      <w:pPr>
        <w:numPr>
          <w:ilvl w:val="0"/>
          <w:numId w:val="39"/>
        </w:numPr>
        <w:tabs>
          <w:tab w:val="left" w:pos="144"/>
        </w:tabs>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lang w:eastAsia="pl-PL"/>
        </w:rPr>
        <w:t>w razie przedostania się wycieku z cysterny do kanalizacji deszczowej, za osadnikiem w ostatniej studzience przed wylotem kolektora do odbiornika zamontowana będzie druga zasuwa, która po zamknięciu odetnie odpływ ścieków deszczowych do środowiska.</w:t>
      </w:r>
    </w:p>
    <w:p w14:paraId="6019B0AF" w14:textId="77777777" w:rsidR="00851770" w:rsidRPr="00120B2C" w:rsidRDefault="00851770" w:rsidP="00851770">
      <w:pPr>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b/>
          <w:lang w:eastAsia="pl-PL"/>
        </w:rPr>
        <w:t>VIII.2.</w:t>
      </w:r>
      <w:r w:rsidRPr="00120B2C">
        <w:rPr>
          <w:rFonts w:ascii="Arial" w:eastAsia="Times New Roman" w:hAnsi="Arial" w:cs="Arial"/>
          <w:lang w:eastAsia="pl-PL"/>
        </w:rPr>
        <w:t xml:space="preserve"> W przypadku rozszczelnienia 1 zbiornika dowolnego surowca w hali magazynowej, nastąpi wypłynięcie na zewnątrz ok. 10 m cieczy - ciecz ta zostanie zmagazynowana w wykonanej misie o pojemności 50% łącznej kubatury wszystkich zbiorników, wewnątrz budynku hali produkcyjnej.</w:t>
      </w:r>
    </w:p>
    <w:p w14:paraId="549C086F" w14:textId="3FC75032" w:rsidR="00851770" w:rsidRPr="00120B2C" w:rsidRDefault="00851770" w:rsidP="00851770">
      <w:pPr>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b/>
          <w:lang w:eastAsia="pl-PL"/>
        </w:rPr>
        <w:t>VIII.3.</w:t>
      </w:r>
      <w:r w:rsidRPr="00120B2C">
        <w:rPr>
          <w:rFonts w:ascii="Arial" w:eastAsia="Times New Roman" w:hAnsi="Arial" w:cs="Arial"/>
          <w:lang w:eastAsia="pl-PL"/>
        </w:rPr>
        <w:t xml:space="preserve"> W przypadku pożaru magazynu pianki poliuretanowej i wylania cieczy </w:t>
      </w:r>
      <w:r w:rsidRPr="00120B2C">
        <w:rPr>
          <w:rFonts w:ascii="Arial" w:eastAsia="Times New Roman" w:hAnsi="Arial" w:cs="Arial"/>
          <w:lang w:eastAsia="pl-PL"/>
        </w:rPr>
        <w:br/>
        <w:t>z wszystkich zbiorników o łącznej pojemności ok. 250 m</w:t>
      </w:r>
      <w:r w:rsidRPr="00120B2C">
        <w:rPr>
          <w:rFonts w:ascii="Arial" w:eastAsia="Times New Roman" w:hAnsi="Arial" w:cs="Arial"/>
          <w:vertAlign w:val="superscript"/>
          <w:lang w:eastAsia="pl-PL"/>
        </w:rPr>
        <w:t>3</w:t>
      </w:r>
      <w:r w:rsidRPr="00120B2C">
        <w:rPr>
          <w:rFonts w:ascii="Arial" w:eastAsia="Times New Roman" w:hAnsi="Arial" w:cs="Arial"/>
          <w:lang w:eastAsia="pl-PL"/>
        </w:rPr>
        <w:t xml:space="preserve"> stosowana będzie następująca procedura: akcja gaśnicza będzie prowadzona z użyciem piany gaśniczej; mieszanina cieczy i piany gaśniczej zostanie zatrzymana w wykonanej tacy (misie), następnie w przypadku przelania wydostanie się do kanalizacji deszczowej - burzowej i dalej do osadnika o poj. 6 m</w:t>
      </w:r>
      <w:r w:rsidRPr="00120B2C">
        <w:rPr>
          <w:rFonts w:ascii="Arial" w:eastAsia="Times New Roman" w:hAnsi="Arial" w:cs="Arial"/>
          <w:vertAlign w:val="superscript"/>
          <w:lang w:eastAsia="pl-PL"/>
        </w:rPr>
        <w:t>3</w:t>
      </w:r>
      <w:r w:rsidRPr="00120B2C">
        <w:rPr>
          <w:rFonts w:ascii="Arial" w:eastAsia="Times New Roman" w:hAnsi="Arial" w:cs="Arial"/>
          <w:lang w:eastAsia="pl-PL"/>
        </w:rPr>
        <w:t xml:space="preserve"> zlokalizowanego we wschodniej stronie posesji. </w:t>
      </w:r>
      <w:r w:rsidR="00477094">
        <w:rPr>
          <w:rFonts w:ascii="Arial" w:eastAsia="Times New Roman" w:hAnsi="Arial" w:cs="Arial"/>
          <w:lang w:eastAsia="pl-PL"/>
        </w:rPr>
        <w:br/>
      </w:r>
      <w:r w:rsidRPr="00120B2C">
        <w:rPr>
          <w:rFonts w:ascii="Arial" w:eastAsia="Times New Roman" w:hAnsi="Arial" w:cs="Arial"/>
          <w:lang w:eastAsia="pl-PL"/>
        </w:rPr>
        <w:t>W hali produkcyjnej - pomieszczeniu magazynowym zbiorników wykonano system rur z wytwornicami piany skierowanymi na płaszcze zbiorników, natomiast nasady tłoczne wyprowadzone są na zewnątrz budynku.</w:t>
      </w:r>
    </w:p>
    <w:p w14:paraId="00FC6285" w14:textId="77777777" w:rsidR="00851770" w:rsidRPr="00120B2C" w:rsidRDefault="00851770" w:rsidP="00851770">
      <w:pPr>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b/>
          <w:lang w:eastAsia="pl-PL"/>
        </w:rPr>
        <w:t>VIII.4.</w:t>
      </w:r>
      <w:r w:rsidRPr="00120B2C">
        <w:rPr>
          <w:rFonts w:ascii="Arial" w:eastAsia="Times New Roman" w:hAnsi="Arial" w:cs="Arial"/>
          <w:lang w:eastAsia="pl-PL"/>
        </w:rPr>
        <w:t xml:space="preserve"> Wszystkie urządzenia związane z zabezpieczeniem przeciwawaryjnym instalacji będą utrzymywane w dobrym stanie technicznym i pełnej sprawności oraz nie rzadziej, niż co pół roku kontrolowane.</w:t>
      </w:r>
    </w:p>
    <w:p w14:paraId="6D5C33C6" w14:textId="77777777" w:rsidR="00851770" w:rsidRPr="00120B2C" w:rsidRDefault="00851770" w:rsidP="00851770">
      <w:pPr>
        <w:autoSpaceDE w:val="0"/>
        <w:autoSpaceDN w:val="0"/>
        <w:adjustRightInd w:val="0"/>
        <w:spacing w:before="5" w:line="276" w:lineRule="auto"/>
        <w:jc w:val="both"/>
        <w:rPr>
          <w:rFonts w:ascii="Arial" w:eastAsia="Times New Roman" w:hAnsi="Arial" w:cs="Arial"/>
          <w:lang w:eastAsia="pl-PL"/>
        </w:rPr>
      </w:pPr>
      <w:r w:rsidRPr="00120B2C">
        <w:rPr>
          <w:rFonts w:ascii="Arial" w:eastAsia="Times New Roman" w:hAnsi="Arial" w:cs="Arial"/>
          <w:b/>
          <w:lang w:eastAsia="pl-PL"/>
        </w:rPr>
        <w:lastRenderedPageBreak/>
        <w:t xml:space="preserve">VIII.5. </w:t>
      </w:r>
      <w:r w:rsidRPr="00120B2C">
        <w:rPr>
          <w:rFonts w:ascii="Arial" w:eastAsia="Times New Roman" w:hAnsi="Arial" w:cs="Arial"/>
          <w:lang w:eastAsia="pl-PL"/>
        </w:rPr>
        <w:t>O fakcie wystąpienia awarii instalacji należy powiadomić właściwy organ Państwowej Straży Pożarnej oraz  Podkarpackiego Wojewódzkiego Inspektora Ochrony Środowiska.</w:t>
      </w:r>
    </w:p>
    <w:p w14:paraId="6206C31E" w14:textId="77777777" w:rsidR="00851770" w:rsidRPr="00120B2C" w:rsidRDefault="00851770" w:rsidP="00851770">
      <w:pPr>
        <w:keepNext/>
        <w:spacing w:before="120" w:after="120" w:line="276" w:lineRule="auto"/>
        <w:outlineLvl w:val="1"/>
        <w:rPr>
          <w:rFonts w:ascii="Arial" w:eastAsiaTheme="majorEastAsia" w:hAnsi="Arial" w:cs="Arial"/>
          <w:b/>
          <w:iCs/>
          <w:u w:val="single"/>
        </w:rPr>
      </w:pPr>
      <w:r w:rsidRPr="00120B2C">
        <w:rPr>
          <w:rFonts w:ascii="Arial" w:eastAsiaTheme="majorEastAsia" w:hAnsi="Arial" w:cs="Arial"/>
          <w:b/>
          <w:iCs/>
          <w:u w:val="single"/>
        </w:rPr>
        <w:t>IX. Sposoby osiągania wysokiego poziomu ochrony środowiska jako całości</w:t>
      </w:r>
    </w:p>
    <w:p w14:paraId="38784F48" w14:textId="77777777" w:rsidR="00851770" w:rsidRPr="00120B2C" w:rsidRDefault="00851770" w:rsidP="00851770">
      <w:pPr>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b/>
          <w:lang w:eastAsia="pl-PL"/>
        </w:rPr>
        <w:t>IX.1.</w:t>
      </w:r>
      <w:r w:rsidRPr="00120B2C">
        <w:rPr>
          <w:rFonts w:ascii="Arial" w:eastAsia="Times New Roman" w:hAnsi="Arial" w:cs="Arial"/>
          <w:lang w:eastAsia="pl-PL"/>
        </w:rPr>
        <w:t xml:space="preserve"> Praca instalacji regulowana będzie odpowiednimi instrukcjami eksploatacyjnymi. Proces sterowania produkcją będzie zautomatyzowany.</w:t>
      </w:r>
    </w:p>
    <w:p w14:paraId="7A8660E2" w14:textId="77777777" w:rsidR="00851770" w:rsidRPr="00120B2C" w:rsidRDefault="00851770" w:rsidP="00851770">
      <w:pPr>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b/>
          <w:lang w:eastAsia="pl-PL"/>
        </w:rPr>
        <w:t>IX.2.</w:t>
      </w:r>
      <w:r w:rsidRPr="00120B2C">
        <w:rPr>
          <w:rFonts w:ascii="Arial" w:eastAsia="Times New Roman" w:hAnsi="Arial" w:cs="Arial"/>
          <w:lang w:eastAsia="pl-PL"/>
        </w:rPr>
        <w:t xml:space="preserve"> Stosowane będą surowce gwarantujące zachowanie wymogów najlepszej dostępnej techniki oraz standardów środowiska.</w:t>
      </w:r>
    </w:p>
    <w:p w14:paraId="103FB53E" w14:textId="77777777" w:rsidR="00851770" w:rsidRPr="00120B2C" w:rsidRDefault="00851770" w:rsidP="00851770">
      <w:pPr>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b/>
          <w:lang w:eastAsia="pl-PL"/>
        </w:rPr>
        <w:t>IX.3.</w:t>
      </w:r>
      <w:r w:rsidRPr="00120B2C">
        <w:rPr>
          <w:rFonts w:ascii="Arial" w:eastAsia="Times New Roman" w:hAnsi="Arial" w:cs="Arial"/>
          <w:lang w:eastAsia="pl-PL"/>
        </w:rPr>
        <w:t xml:space="preserve"> Przetaczanie surowców płynnych z autocystern do zbiorników magazynowych będzie prowadzone w sposób zapewniający pełną ochronę środowiska przed zanieczyszczeniem. </w:t>
      </w:r>
    </w:p>
    <w:p w14:paraId="7F4959E9" w14:textId="77777777" w:rsidR="00851770" w:rsidRPr="00120B2C" w:rsidRDefault="00851770" w:rsidP="0040010C">
      <w:pPr>
        <w:spacing w:line="288" w:lineRule="auto"/>
        <w:jc w:val="both"/>
        <w:rPr>
          <w:rFonts w:ascii="Arial" w:hAnsi="Arial" w:cs="Arial"/>
        </w:rPr>
      </w:pPr>
      <w:r w:rsidRPr="00120B2C">
        <w:rPr>
          <w:rFonts w:ascii="Arial" w:hAnsi="Arial" w:cs="Arial"/>
          <w:b/>
          <w:bCs/>
        </w:rPr>
        <w:t>IX.4.</w:t>
      </w:r>
      <w:r w:rsidRPr="00120B2C">
        <w:rPr>
          <w:rFonts w:ascii="Arial" w:hAnsi="Arial" w:cs="Arial"/>
        </w:rPr>
        <w:t xml:space="preserve"> Zbiorniki magazynowe </w:t>
      </w:r>
      <w:proofErr w:type="spellStart"/>
      <w:r w:rsidRPr="00120B2C">
        <w:rPr>
          <w:rFonts w:ascii="Arial" w:hAnsi="Arial" w:cs="Arial"/>
        </w:rPr>
        <w:t>polioli</w:t>
      </w:r>
      <w:proofErr w:type="spellEnd"/>
      <w:r w:rsidRPr="00120B2C">
        <w:rPr>
          <w:rFonts w:ascii="Arial" w:hAnsi="Arial" w:cs="Arial"/>
        </w:rPr>
        <w:t xml:space="preserve"> i </w:t>
      </w:r>
      <w:proofErr w:type="spellStart"/>
      <w:r w:rsidRPr="00120B2C">
        <w:rPr>
          <w:rFonts w:ascii="Arial" w:hAnsi="Arial" w:cs="Arial"/>
        </w:rPr>
        <w:t>izocjanianów</w:t>
      </w:r>
      <w:proofErr w:type="spellEnd"/>
      <w:r w:rsidRPr="00120B2C">
        <w:rPr>
          <w:rFonts w:ascii="Arial" w:hAnsi="Arial" w:cs="Arial"/>
        </w:rPr>
        <w:t xml:space="preserve"> umieszczone będą poziomo</w:t>
      </w:r>
      <w:r w:rsidRPr="00120B2C">
        <w:rPr>
          <w:rFonts w:ascii="Arial" w:hAnsi="Arial" w:cs="Arial"/>
        </w:rPr>
        <w:br/>
        <w:t xml:space="preserve">w szczelnych betonowych tacach (wanna </w:t>
      </w:r>
      <w:proofErr w:type="spellStart"/>
      <w:r w:rsidRPr="00120B2C">
        <w:rPr>
          <w:rFonts w:ascii="Arial" w:hAnsi="Arial" w:cs="Arial"/>
        </w:rPr>
        <w:t>przeciwrozlewcza</w:t>
      </w:r>
      <w:proofErr w:type="spellEnd"/>
      <w:r w:rsidRPr="00120B2C">
        <w:rPr>
          <w:rFonts w:ascii="Arial" w:hAnsi="Arial" w:cs="Arial"/>
        </w:rPr>
        <w:t xml:space="preserve">) o pojemności większej od pojemności magazynowanej cieczy, monitorowane będą w zakresie ciśnienia </w:t>
      </w:r>
      <w:r w:rsidRPr="00120B2C">
        <w:rPr>
          <w:rFonts w:ascii="Arial" w:hAnsi="Arial" w:cs="Arial"/>
        </w:rPr>
        <w:br/>
        <w:t xml:space="preserve">i poziomu cieczy w zbiorniku. </w:t>
      </w:r>
      <w:bookmarkStart w:id="8" w:name="_Hlk125282773"/>
      <w:r w:rsidRPr="00120B2C">
        <w:rPr>
          <w:rFonts w:ascii="Arial" w:hAnsi="Arial" w:cs="Arial"/>
        </w:rPr>
        <w:t xml:space="preserve">Zbiorniki magazynowe wyposażone będą w filtr krzemionkowy wychwytujący wilgoć oraz układ odpowietrzający w przypadku poboru </w:t>
      </w:r>
      <w:proofErr w:type="spellStart"/>
      <w:r w:rsidRPr="00120B2C">
        <w:rPr>
          <w:rFonts w:ascii="Arial" w:hAnsi="Arial" w:cs="Arial"/>
        </w:rPr>
        <w:t>polioli</w:t>
      </w:r>
      <w:proofErr w:type="spellEnd"/>
      <w:r w:rsidRPr="00120B2C">
        <w:rPr>
          <w:rFonts w:ascii="Arial" w:hAnsi="Arial" w:cs="Arial"/>
        </w:rPr>
        <w:t xml:space="preserve"> i </w:t>
      </w:r>
      <w:proofErr w:type="spellStart"/>
      <w:r w:rsidRPr="00120B2C">
        <w:rPr>
          <w:rFonts w:ascii="Arial" w:hAnsi="Arial" w:cs="Arial"/>
        </w:rPr>
        <w:t>izocjanianów</w:t>
      </w:r>
      <w:proofErr w:type="spellEnd"/>
      <w:r w:rsidRPr="00120B2C">
        <w:rPr>
          <w:rFonts w:ascii="Arial" w:hAnsi="Arial" w:cs="Arial"/>
        </w:rPr>
        <w:t xml:space="preserve"> na produkcję</w:t>
      </w:r>
      <w:bookmarkEnd w:id="8"/>
      <w:r w:rsidRPr="00120B2C">
        <w:rPr>
          <w:rFonts w:ascii="Arial" w:hAnsi="Arial" w:cs="Arial"/>
        </w:rPr>
        <w:t>.</w:t>
      </w:r>
    </w:p>
    <w:p w14:paraId="0A504117" w14:textId="77777777" w:rsidR="00851770" w:rsidRPr="00120B2C" w:rsidRDefault="00851770" w:rsidP="00851770">
      <w:pPr>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b/>
          <w:lang w:eastAsia="pl-PL"/>
        </w:rPr>
        <w:t>IX.5.</w:t>
      </w:r>
      <w:r w:rsidRPr="00120B2C">
        <w:rPr>
          <w:rFonts w:ascii="Arial" w:eastAsia="Times New Roman" w:hAnsi="Arial" w:cs="Arial"/>
          <w:lang w:eastAsia="pl-PL"/>
        </w:rPr>
        <w:t xml:space="preserve"> Zbiorniki magazynowe połączone będą ze sobą parami (15 m</w:t>
      </w:r>
      <w:r w:rsidRPr="00120B2C">
        <w:rPr>
          <w:rFonts w:ascii="Arial" w:eastAsia="Times New Roman" w:hAnsi="Arial" w:cs="Arial"/>
          <w:vertAlign w:val="superscript"/>
          <w:lang w:eastAsia="pl-PL"/>
        </w:rPr>
        <w:t>3</w:t>
      </w:r>
      <w:r w:rsidRPr="00120B2C">
        <w:rPr>
          <w:rFonts w:ascii="Arial" w:eastAsia="Times New Roman" w:hAnsi="Arial" w:cs="Arial"/>
          <w:lang w:eastAsia="pl-PL"/>
        </w:rPr>
        <w:t xml:space="preserve"> + 15 m</w:t>
      </w:r>
      <w:r w:rsidRPr="00120B2C">
        <w:rPr>
          <w:rFonts w:ascii="Arial" w:eastAsia="Times New Roman" w:hAnsi="Arial" w:cs="Arial"/>
          <w:vertAlign w:val="superscript"/>
          <w:lang w:eastAsia="pl-PL"/>
        </w:rPr>
        <w:t>3</w:t>
      </w:r>
      <w:r w:rsidRPr="00120B2C">
        <w:rPr>
          <w:rFonts w:ascii="Arial" w:eastAsia="Times New Roman" w:hAnsi="Arial" w:cs="Arial"/>
          <w:lang w:eastAsia="pl-PL"/>
        </w:rPr>
        <w:t>). Maksymalna pojemność cysterny samochodu dostawczego surowców wynosić będzie nie więcej niż 28 m</w:t>
      </w:r>
      <w:r w:rsidRPr="00120B2C">
        <w:rPr>
          <w:rFonts w:ascii="Arial" w:eastAsia="Times New Roman" w:hAnsi="Arial" w:cs="Arial"/>
          <w:vertAlign w:val="superscript"/>
          <w:lang w:eastAsia="pl-PL"/>
        </w:rPr>
        <w:t>3</w:t>
      </w:r>
      <w:r w:rsidRPr="00120B2C">
        <w:rPr>
          <w:rFonts w:ascii="Arial" w:eastAsia="Times New Roman" w:hAnsi="Arial" w:cs="Arial"/>
          <w:lang w:eastAsia="pl-PL"/>
        </w:rPr>
        <w:t xml:space="preserve">, w celu uniknięcia możliwości przepełnienia zbiorników magazynowych surowców. </w:t>
      </w:r>
    </w:p>
    <w:p w14:paraId="43DDCE85" w14:textId="77777777" w:rsidR="00851770" w:rsidRPr="00120B2C" w:rsidRDefault="00851770" w:rsidP="00851770">
      <w:pPr>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b/>
          <w:lang w:eastAsia="pl-PL"/>
        </w:rPr>
        <w:t>IX.6.</w:t>
      </w:r>
      <w:r w:rsidRPr="00120B2C">
        <w:rPr>
          <w:rFonts w:ascii="Arial" w:eastAsia="Times New Roman" w:hAnsi="Arial" w:cs="Arial"/>
          <w:lang w:eastAsia="pl-PL"/>
        </w:rPr>
        <w:t xml:space="preserve"> Prowadzona będzie stała kontrola i analiza zużycia wody i energii.</w:t>
      </w:r>
    </w:p>
    <w:p w14:paraId="2F48A2E1" w14:textId="77777777" w:rsidR="00851770" w:rsidRPr="00120B2C" w:rsidRDefault="00851770" w:rsidP="00851770">
      <w:pPr>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b/>
          <w:lang w:eastAsia="pl-PL"/>
        </w:rPr>
        <w:t>IX.7.</w:t>
      </w:r>
      <w:r w:rsidRPr="00120B2C">
        <w:rPr>
          <w:rFonts w:ascii="Arial" w:eastAsia="Times New Roman" w:hAnsi="Arial" w:cs="Arial"/>
          <w:lang w:eastAsia="pl-PL"/>
        </w:rPr>
        <w:t xml:space="preserve"> Realizowane będą następujące planowane działania, w tym przewidywane środki techniczne mające na celu zapobieganie lub ograniczanie emisji:</w:t>
      </w:r>
    </w:p>
    <w:p w14:paraId="109D4E0F" w14:textId="77777777" w:rsidR="00851770" w:rsidRPr="00120B2C" w:rsidRDefault="00851770">
      <w:pPr>
        <w:numPr>
          <w:ilvl w:val="0"/>
          <w:numId w:val="40"/>
        </w:numPr>
        <w:tabs>
          <w:tab w:val="left" w:pos="567"/>
        </w:tabs>
        <w:autoSpaceDE w:val="0"/>
        <w:autoSpaceDN w:val="0"/>
        <w:adjustRightInd w:val="0"/>
        <w:spacing w:before="5" w:line="276" w:lineRule="auto"/>
        <w:jc w:val="both"/>
        <w:rPr>
          <w:rFonts w:ascii="Arial" w:eastAsia="Times New Roman" w:hAnsi="Arial" w:cs="Arial"/>
          <w:lang w:eastAsia="pl-PL"/>
        </w:rPr>
      </w:pPr>
      <w:r w:rsidRPr="00120B2C">
        <w:rPr>
          <w:rFonts w:ascii="Arial" w:eastAsia="Times New Roman" w:hAnsi="Arial" w:cs="Arial"/>
          <w:lang w:eastAsia="pl-PL"/>
        </w:rPr>
        <w:t xml:space="preserve">stałe doskonalenie procesów technologicznych i stosowanych urządzeń </w:t>
      </w:r>
      <w:r w:rsidRPr="00120B2C">
        <w:rPr>
          <w:rFonts w:ascii="Arial" w:eastAsia="Times New Roman" w:hAnsi="Arial" w:cs="Arial"/>
          <w:lang w:eastAsia="pl-PL"/>
        </w:rPr>
        <w:br/>
        <w:t>z wykorzystaniem danych monitoringowych,</w:t>
      </w:r>
    </w:p>
    <w:p w14:paraId="7DC85163" w14:textId="77777777" w:rsidR="00851770" w:rsidRPr="00120B2C" w:rsidRDefault="00851770">
      <w:pPr>
        <w:numPr>
          <w:ilvl w:val="0"/>
          <w:numId w:val="40"/>
        </w:numPr>
        <w:tabs>
          <w:tab w:val="left" w:pos="567"/>
        </w:tabs>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lang w:eastAsia="pl-PL"/>
        </w:rPr>
        <w:t>oszczędność surowców i stosowanych materiałów,</w:t>
      </w:r>
    </w:p>
    <w:p w14:paraId="08E74F29" w14:textId="77777777" w:rsidR="00851770" w:rsidRPr="00120B2C" w:rsidRDefault="00851770">
      <w:pPr>
        <w:numPr>
          <w:ilvl w:val="0"/>
          <w:numId w:val="40"/>
        </w:numPr>
        <w:tabs>
          <w:tab w:val="left" w:pos="567"/>
        </w:tabs>
        <w:autoSpaceDE w:val="0"/>
        <w:autoSpaceDN w:val="0"/>
        <w:adjustRightInd w:val="0"/>
        <w:spacing w:before="19" w:line="276" w:lineRule="auto"/>
        <w:jc w:val="both"/>
        <w:rPr>
          <w:rFonts w:ascii="Arial" w:eastAsia="Times New Roman" w:hAnsi="Arial" w:cs="Arial"/>
          <w:lang w:eastAsia="pl-PL"/>
        </w:rPr>
      </w:pPr>
      <w:r w:rsidRPr="00120B2C">
        <w:rPr>
          <w:rFonts w:ascii="Arial" w:eastAsia="Times New Roman" w:hAnsi="Arial" w:cs="Arial"/>
          <w:lang w:eastAsia="pl-PL"/>
        </w:rPr>
        <w:t>selektywna zbiórka odpadów.</w:t>
      </w:r>
    </w:p>
    <w:p w14:paraId="2CD485AD" w14:textId="77777777" w:rsidR="00851770" w:rsidRPr="00120B2C" w:rsidRDefault="00851770" w:rsidP="00851770">
      <w:pPr>
        <w:autoSpaceDE w:val="0"/>
        <w:autoSpaceDN w:val="0"/>
        <w:adjustRightInd w:val="0"/>
        <w:spacing w:before="5" w:line="276" w:lineRule="auto"/>
        <w:jc w:val="both"/>
        <w:rPr>
          <w:rFonts w:ascii="Arial" w:eastAsia="Times New Roman" w:hAnsi="Arial" w:cs="Arial"/>
          <w:lang w:eastAsia="pl-PL"/>
        </w:rPr>
      </w:pPr>
      <w:r w:rsidRPr="00120B2C">
        <w:rPr>
          <w:rFonts w:ascii="Arial" w:eastAsia="Times New Roman" w:hAnsi="Arial" w:cs="Arial"/>
          <w:b/>
          <w:lang w:eastAsia="pl-PL"/>
        </w:rPr>
        <w:t>IX.8.</w:t>
      </w:r>
      <w:r w:rsidRPr="00120B2C">
        <w:rPr>
          <w:rFonts w:ascii="Arial" w:eastAsia="Times New Roman" w:hAnsi="Arial" w:cs="Arial"/>
          <w:lang w:eastAsia="pl-PL"/>
        </w:rPr>
        <w:t xml:space="preserve"> Prowadzony będzie stały nadzór zakładowych służb ochrony środowiska (kontrole wewnętrzne) i szkolenia pracowników w zakresie prawidłowego, zgodnego z wymogami ochrony środowiska, postępowania z wytwarzanymi odpadami.</w:t>
      </w:r>
    </w:p>
    <w:p w14:paraId="70191702" w14:textId="77777777" w:rsidR="00851770" w:rsidRPr="00120B2C" w:rsidRDefault="00851770" w:rsidP="00851770">
      <w:pPr>
        <w:autoSpaceDE w:val="0"/>
        <w:autoSpaceDN w:val="0"/>
        <w:adjustRightInd w:val="0"/>
        <w:spacing w:before="48" w:line="276" w:lineRule="auto"/>
        <w:jc w:val="both"/>
        <w:rPr>
          <w:rFonts w:ascii="Arial" w:eastAsia="Times New Roman" w:hAnsi="Arial" w:cs="Arial"/>
          <w:lang w:eastAsia="pl-PL"/>
        </w:rPr>
      </w:pPr>
      <w:r w:rsidRPr="00120B2C">
        <w:rPr>
          <w:rFonts w:ascii="Arial" w:eastAsia="Times New Roman" w:hAnsi="Arial" w:cs="Arial"/>
          <w:b/>
          <w:lang w:eastAsia="pl-PL"/>
        </w:rPr>
        <w:t>IX.9.</w:t>
      </w:r>
      <w:r w:rsidRPr="00120B2C">
        <w:rPr>
          <w:rFonts w:ascii="Arial" w:eastAsia="Times New Roman" w:hAnsi="Arial" w:cs="Arial"/>
          <w:lang w:eastAsia="pl-PL"/>
        </w:rPr>
        <w:t xml:space="preserve"> Ograniczana będzie ilość odpadów powstających przy wtryskarkach poprzez odpowiedni dobór ilości składników indywidualnie dla każdej grupy asortymentu, stosowanie minimalnych ilości naddatków zapewniających maksymalne wypełnienie formy, komputerowe sterowanie podawania półproduktów do głowicy wtryskarki.</w:t>
      </w:r>
    </w:p>
    <w:p w14:paraId="0D94ADC7" w14:textId="77777777" w:rsidR="00851770" w:rsidRPr="00120B2C" w:rsidRDefault="00851770" w:rsidP="00851770">
      <w:pPr>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b/>
          <w:lang w:eastAsia="pl-PL"/>
        </w:rPr>
        <w:t>IX.10.</w:t>
      </w:r>
      <w:r w:rsidRPr="00120B2C">
        <w:rPr>
          <w:rFonts w:ascii="Arial" w:eastAsia="Times New Roman" w:hAnsi="Arial" w:cs="Arial"/>
          <w:lang w:eastAsia="pl-PL"/>
        </w:rPr>
        <w:t xml:space="preserve"> Gospodarowanie wytwarzanymi odpadami technologicznymi prowadzone będzie w sposób niezagrażający środowisku, zgodnie z obowiązującymi przepisami </w:t>
      </w:r>
      <w:r w:rsidRPr="00120B2C">
        <w:rPr>
          <w:rFonts w:ascii="Arial" w:eastAsia="Times New Roman" w:hAnsi="Arial" w:cs="Arial"/>
          <w:lang w:eastAsia="pl-PL"/>
        </w:rPr>
        <w:br/>
        <w:t>i wewnętrznymi instrukcjami.</w:t>
      </w:r>
    </w:p>
    <w:p w14:paraId="1BDB5D1F" w14:textId="77777777" w:rsidR="00851770" w:rsidRPr="00120B2C" w:rsidRDefault="00851770" w:rsidP="00851770">
      <w:pPr>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b/>
          <w:lang w:eastAsia="pl-PL"/>
        </w:rPr>
        <w:t>IX.11</w:t>
      </w:r>
      <w:r w:rsidRPr="00120B2C">
        <w:rPr>
          <w:rFonts w:ascii="Arial" w:eastAsia="Times New Roman" w:hAnsi="Arial" w:cs="Arial"/>
          <w:lang w:eastAsia="pl-PL"/>
        </w:rPr>
        <w:t>. Ograniczane będzie zużycie środków pomocniczych poprzez zastosowanie natryskowego nanoszenia na formę.</w:t>
      </w:r>
    </w:p>
    <w:p w14:paraId="0594776A" w14:textId="77777777" w:rsidR="00851770" w:rsidRPr="00120B2C" w:rsidRDefault="00851770" w:rsidP="00851770">
      <w:pPr>
        <w:spacing w:before="120" w:line="288" w:lineRule="auto"/>
        <w:jc w:val="both"/>
        <w:rPr>
          <w:rFonts w:ascii="Arial" w:hAnsi="Arial" w:cs="Arial"/>
        </w:rPr>
      </w:pPr>
      <w:r w:rsidRPr="00120B2C">
        <w:rPr>
          <w:rFonts w:ascii="Arial" w:hAnsi="Arial" w:cs="Arial"/>
          <w:b/>
          <w:bCs/>
        </w:rPr>
        <w:lastRenderedPageBreak/>
        <w:t>IX.12.</w:t>
      </w:r>
      <w:r w:rsidRPr="00120B2C">
        <w:rPr>
          <w:rFonts w:ascii="Arial" w:hAnsi="Arial" w:cs="Arial"/>
        </w:rPr>
        <w:t xml:space="preserve"> W celu wyeliminowania emisji zanieczyszczeń podczas przepompowywania składników mieszanki reakcyjnej do produkcji pianki</w:t>
      </w:r>
      <w:r w:rsidRPr="00120B2C">
        <w:rPr>
          <w:rFonts w:ascii="Arial" w:hAnsi="Arial" w:cs="Arial"/>
          <w:b/>
          <w:bCs/>
        </w:rPr>
        <w:t xml:space="preserve"> </w:t>
      </w:r>
      <w:r w:rsidRPr="00120B2C">
        <w:rPr>
          <w:rFonts w:ascii="Arial" w:hAnsi="Arial" w:cs="Arial"/>
        </w:rPr>
        <w:t>zastosowane zostanie wahadło gazowe.</w:t>
      </w:r>
    </w:p>
    <w:p w14:paraId="4B902BDA" w14:textId="77777777" w:rsidR="00795495" w:rsidRPr="00120B2C" w:rsidRDefault="00795495" w:rsidP="00795495">
      <w:pPr>
        <w:autoSpaceDE w:val="0"/>
        <w:autoSpaceDN w:val="0"/>
        <w:adjustRightInd w:val="0"/>
        <w:spacing w:before="120" w:line="276" w:lineRule="auto"/>
        <w:jc w:val="both"/>
        <w:rPr>
          <w:rFonts w:ascii="Arial" w:hAnsi="Arial" w:cs="Arial"/>
          <w:iCs/>
        </w:rPr>
      </w:pPr>
      <w:r w:rsidRPr="00120B2C">
        <w:rPr>
          <w:rFonts w:ascii="Arial" w:eastAsia="Times New Roman" w:hAnsi="Arial" w:cs="Arial"/>
          <w:b/>
          <w:bCs/>
          <w:szCs w:val="20"/>
          <w:lang w:eastAsia="pl-PL"/>
        </w:rPr>
        <w:t>IX. 13.</w:t>
      </w:r>
      <w:r w:rsidRPr="00120B2C">
        <w:rPr>
          <w:rFonts w:ascii="Arial" w:eastAsia="Times New Roman" w:hAnsi="Arial" w:cs="Arial"/>
          <w:szCs w:val="20"/>
          <w:lang w:eastAsia="pl-PL"/>
        </w:rPr>
        <w:t xml:space="preserve"> W celu poprawienia ogólnej efektywności środowiskowej prowadzący instalację opracuje i wdroży system zarządzania środowiskowego zgodnie z wymaganiami Konkluzji BAT </w:t>
      </w:r>
      <w:r w:rsidRPr="00120B2C">
        <w:rPr>
          <w:rFonts w:ascii="Arial" w:hAnsi="Arial" w:cs="Arial"/>
        </w:rPr>
        <w:t xml:space="preserve">w odniesieniu do </w:t>
      </w:r>
      <w:r w:rsidRPr="00120B2C">
        <w:rPr>
          <w:rStyle w:val="markedcontent"/>
          <w:rFonts w:ascii="Arial" w:hAnsi="Arial" w:cs="Arial"/>
        </w:rPr>
        <w:t>wspólnych systemów gospodarowania gazami odlotowymi i oczyszczania gazów odlotowych w sektorze chemicznym</w:t>
      </w:r>
      <w:r w:rsidRPr="00120B2C">
        <w:rPr>
          <w:rFonts w:ascii="Arial" w:hAnsi="Arial" w:cs="Arial"/>
          <w:iCs/>
        </w:rPr>
        <w:t xml:space="preserve"> oraz</w:t>
      </w:r>
      <w:r w:rsidRPr="00120B2C">
        <w:rPr>
          <w:rFonts w:ascii="Arial" w:hAnsi="Arial" w:cs="Arial"/>
          <w:iCs/>
        </w:rPr>
        <w:br/>
        <w:t xml:space="preserve"> w odniesieniu do wspólnych systemów oczyszczania ścieków/gazów odlotowych</w:t>
      </w:r>
      <w:r w:rsidRPr="00120B2C">
        <w:rPr>
          <w:rFonts w:ascii="Arial" w:hAnsi="Arial" w:cs="Arial"/>
          <w:iCs/>
        </w:rPr>
        <w:br/>
        <w:t xml:space="preserve"> i zarządzania nimi w sektorze chemicznym.</w:t>
      </w:r>
    </w:p>
    <w:p w14:paraId="40C096F6" w14:textId="29BC0464" w:rsidR="00851770" w:rsidRPr="00477094" w:rsidRDefault="00477094" w:rsidP="00477094">
      <w:pPr>
        <w:keepNext/>
        <w:spacing w:before="120" w:after="120" w:line="276" w:lineRule="auto"/>
        <w:outlineLvl w:val="1"/>
        <w:rPr>
          <w:rFonts w:ascii="Arial" w:eastAsiaTheme="majorEastAsia" w:hAnsi="Arial" w:cs="Arial"/>
          <w:b/>
          <w:iCs/>
          <w:u w:val="single"/>
        </w:rPr>
      </w:pPr>
      <w:r w:rsidRPr="00477094">
        <w:rPr>
          <w:rFonts w:ascii="Arial" w:eastAsiaTheme="majorEastAsia" w:hAnsi="Arial" w:cs="Arial"/>
          <w:b/>
          <w:iCs/>
          <w:u w:val="single"/>
        </w:rPr>
        <w:t xml:space="preserve">X. </w:t>
      </w:r>
      <w:r w:rsidR="00851770" w:rsidRPr="00477094">
        <w:rPr>
          <w:rFonts w:ascii="Arial" w:eastAsia="Times New Roman" w:hAnsi="Arial" w:cs="Arial"/>
          <w:b/>
          <w:u w:val="single"/>
          <w:lang w:eastAsia="pl-PL"/>
        </w:rPr>
        <w:t>Sposoby postępowania w przypadku zakończenia eksploatacji instalacji</w:t>
      </w:r>
    </w:p>
    <w:p w14:paraId="376C2087" w14:textId="77777777" w:rsidR="00851770" w:rsidRPr="00120B2C" w:rsidRDefault="00851770" w:rsidP="00851770">
      <w:pPr>
        <w:autoSpaceDE w:val="0"/>
        <w:autoSpaceDN w:val="0"/>
        <w:adjustRightInd w:val="0"/>
        <w:spacing w:before="5" w:line="276" w:lineRule="auto"/>
        <w:jc w:val="both"/>
        <w:rPr>
          <w:rFonts w:ascii="Arial" w:eastAsia="Times New Roman" w:hAnsi="Arial" w:cs="Arial"/>
          <w:lang w:eastAsia="pl-PL"/>
        </w:rPr>
      </w:pPr>
      <w:r w:rsidRPr="00120B2C">
        <w:rPr>
          <w:rFonts w:ascii="Arial" w:eastAsia="Times New Roman" w:hAnsi="Arial" w:cs="Arial"/>
          <w:lang w:eastAsia="pl-PL"/>
        </w:rPr>
        <w:t>W przypadku zakończenia eksploatacji będą opróżnione i wyczyszczone wszystkie urządzenia technologiczne, a następnie zdemontowane i zlikwidowane wszystkie obiekty i urządzenia zgodnie z wymogami wynikającymi z przepisów budowlanych.</w:t>
      </w:r>
    </w:p>
    <w:p w14:paraId="034EB494" w14:textId="2D014958" w:rsidR="001C668E" w:rsidRPr="00120B2C" w:rsidRDefault="001C668E" w:rsidP="00A90FAE">
      <w:pPr>
        <w:pStyle w:val="Nagwek2"/>
        <w:spacing w:after="240"/>
      </w:pPr>
      <w:r w:rsidRPr="00120B2C">
        <w:t xml:space="preserve">X.A Sposób i termin przekazywania organowi właściwemu do wydania pozwolenia i wojewódzkiemu inspektorowi ochrony środowiska informacji pozwalającej </w:t>
      </w:r>
      <w:r w:rsidRPr="00120B2C">
        <w:br/>
        <w:t>na przeprowadzenie oceny zgodności z warunkami określonymi w pozwoleniu.</w:t>
      </w:r>
    </w:p>
    <w:p w14:paraId="7D72514D" w14:textId="77777777" w:rsidR="001C668E" w:rsidRPr="00120B2C" w:rsidRDefault="001C668E" w:rsidP="001C668E">
      <w:pPr>
        <w:spacing w:line="276" w:lineRule="auto"/>
        <w:jc w:val="both"/>
        <w:rPr>
          <w:rFonts w:ascii="Arial" w:hAnsi="Arial" w:cs="Arial"/>
        </w:rPr>
      </w:pPr>
      <w:r w:rsidRPr="00120B2C">
        <w:rPr>
          <w:rFonts w:ascii="Arial" w:hAnsi="Arial" w:cs="Arial"/>
          <w:b/>
        </w:rPr>
        <w:t xml:space="preserve">X.A.1. </w:t>
      </w:r>
      <w:r w:rsidRPr="00120B2C">
        <w:rPr>
          <w:rFonts w:ascii="Arial" w:hAnsi="Arial" w:cs="Arial"/>
        </w:rPr>
        <w:t>Zestawienie roczne przedstawiające wielkości emitowanych zanieczyszczeń do powietrza oraz ilości wytworzonych odpadów w instalacji należy przedstawić Marszałkowi Województwa Podkarpackiego i Podkarpackiemu Wojewódzkiemu Inspektorowi Ochrony Środowiska do dnia 31 marca danego roku za rok poprzedni.</w:t>
      </w:r>
    </w:p>
    <w:p w14:paraId="25A5F861" w14:textId="0FA7FAD7" w:rsidR="001C668E" w:rsidRPr="00120B2C" w:rsidRDefault="001C668E" w:rsidP="001C668E">
      <w:pPr>
        <w:spacing w:before="120" w:after="120" w:line="276" w:lineRule="auto"/>
        <w:jc w:val="both"/>
        <w:rPr>
          <w:rFonts w:ascii="Arial" w:hAnsi="Arial" w:cs="Arial"/>
        </w:rPr>
      </w:pPr>
      <w:r w:rsidRPr="00120B2C">
        <w:rPr>
          <w:rFonts w:ascii="Arial" w:hAnsi="Arial" w:cs="Arial"/>
          <w:b/>
        </w:rPr>
        <w:t xml:space="preserve">X.A.2. </w:t>
      </w:r>
      <w:r w:rsidRPr="00120B2C">
        <w:rPr>
          <w:rFonts w:ascii="Arial" w:hAnsi="Arial" w:cs="Arial"/>
        </w:rPr>
        <w:t>Zestawienie roczne zużycia surowców, wody oraz energii i paliw na potrzeby instalacji należy przedstawić Marszałkowi Województwa Podkarpackiego</w:t>
      </w:r>
      <w:r w:rsidRPr="00120B2C">
        <w:rPr>
          <w:rFonts w:ascii="Arial" w:hAnsi="Arial" w:cs="Arial"/>
        </w:rPr>
        <w:br/>
        <w:t xml:space="preserve"> i Podkarpackiemu Wojewódzkiemu Inspektorowi Ochrony Środowiska do dnia </w:t>
      </w:r>
      <w:r w:rsidR="00477094">
        <w:rPr>
          <w:rFonts w:ascii="Arial" w:hAnsi="Arial" w:cs="Arial"/>
        </w:rPr>
        <w:br/>
      </w:r>
      <w:r w:rsidRPr="00120B2C">
        <w:rPr>
          <w:rFonts w:ascii="Arial" w:hAnsi="Arial" w:cs="Arial"/>
        </w:rPr>
        <w:t>31 marca danego roku za rok poprzedni.</w:t>
      </w:r>
    </w:p>
    <w:p w14:paraId="2E819547" w14:textId="26775F50" w:rsidR="00851770" w:rsidRPr="00120B2C" w:rsidRDefault="00A90FAE" w:rsidP="00A90FAE">
      <w:pPr>
        <w:pStyle w:val="Nagwek2"/>
        <w:spacing w:after="240"/>
        <w:rPr>
          <w:rFonts w:eastAsia="Times New Roman"/>
          <w:lang w:eastAsia="pl-PL"/>
        </w:rPr>
      </w:pPr>
      <w:r w:rsidRPr="00120B2C">
        <w:rPr>
          <w:rFonts w:eastAsia="Times New Roman"/>
          <w:lang w:eastAsia="pl-PL"/>
        </w:rPr>
        <w:t xml:space="preserve">XI. </w:t>
      </w:r>
      <w:r w:rsidR="00851770" w:rsidRPr="00120B2C">
        <w:rPr>
          <w:rFonts w:eastAsia="Times New Roman"/>
          <w:lang w:eastAsia="pl-PL"/>
        </w:rPr>
        <w:t xml:space="preserve">Dodatkowe </w:t>
      </w:r>
      <w:r w:rsidR="00851770" w:rsidRPr="00120B2C">
        <w:t>wymagania</w:t>
      </w:r>
    </w:p>
    <w:p w14:paraId="3C487ECA" w14:textId="77777777" w:rsidR="00851770" w:rsidRPr="00120B2C" w:rsidRDefault="00851770" w:rsidP="00851770">
      <w:pPr>
        <w:tabs>
          <w:tab w:val="left" w:pos="312"/>
        </w:tabs>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b/>
          <w:lang w:eastAsia="pl-PL"/>
        </w:rPr>
        <w:t>XI.1</w:t>
      </w:r>
      <w:r w:rsidRPr="00120B2C">
        <w:rPr>
          <w:rFonts w:ascii="Arial" w:eastAsia="Times New Roman" w:hAnsi="Arial" w:cs="Arial"/>
          <w:lang w:eastAsia="pl-PL"/>
        </w:rPr>
        <w:t xml:space="preserve"> Opracowane wyniki pomiarów wykonywanych w związku z realizacją obowiązków określonych w punkcie VI.2 należy przedkładać Marszałkowi Województwa Podkarpackiego oraz Podkarpackiemu Wojewódzkiemu Inspektorowi Ochrony Środowiska w Rzeszowie niezwłocznie, nie później niż w terminie 30 dni </w:t>
      </w:r>
      <w:r w:rsidRPr="00120B2C">
        <w:rPr>
          <w:rFonts w:ascii="Arial" w:eastAsia="Times New Roman" w:hAnsi="Arial" w:cs="Arial"/>
          <w:lang w:eastAsia="pl-PL"/>
        </w:rPr>
        <w:br/>
        <w:t>od daty zakończenia pomiarów.</w:t>
      </w:r>
    </w:p>
    <w:p w14:paraId="4434D57D" w14:textId="77777777" w:rsidR="00851770" w:rsidRPr="00120B2C" w:rsidRDefault="00851770" w:rsidP="00851770">
      <w:pPr>
        <w:tabs>
          <w:tab w:val="left" w:pos="312"/>
        </w:tabs>
        <w:autoSpaceDE w:val="0"/>
        <w:autoSpaceDN w:val="0"/>
        <w:adjustRightInd w:val="0"/>
        <w:spacing w:line="276" w:lineRule="auto"/>
        <w:jc w:val="both"/>
        <w:rPr>
          <w:rFonts w:ascii="Arial" w:eastAsia="Times New Roman" w:hAnsi="Arial" w:cs="Arial"/>
          <w:lang w:eastAsia="pl-PL"/>
        </w:rPr>
      </w:pPr>
      <w:r w:rsidRPr="00120B2C">
        <w:rPr>
          <w:rFonts w:ascii="Arial" w:eastAsia="Times New Roman" w:hAnsi="Arial" w:cs="Arial"/>
          <w:b/>
          <w:lang w:eastAsia="pl-PL"/>
        </w:rPr>
        <w:t>XI.2</w:t>
      </w:r>
      <w:r w:rsidRPr="00120B2C">
        <w:rPr>
          <w:rFonts w:ascii="Arial" w:eastAsia="Times New Roman" w:hAnsi="Arial" w:cs="Arial"/>
          <w:lang w:eastAsia="pl-PL"/>
        </w:rPr>
        <w:t xml:space="preserve"> Opracowane wyniki monitoringu wykonywane w związku z realizacją obowiązków określonych w punkcie VI.3 należy rejestrować i okazywać do wglądu </w:t>
      </w:r>
      <w:r w:rsidRPr="00120B2C">
        <w:rPr>
          <w:rFonts w:ascii="Arial" w:eastAsia="Times New Roman" w:hAnsi="Arial" w:cs="Arial"/>
          <w:lang w:eastAsia="pl-PL"/>
        </w:rPr>
        <w:br/>
        <w:t>na każde żądanie organu ochrony środowiska.</w:t>
      </w:r>
    </w:p>
    <w:p w14:paraId="4C4A9F7B" w14:textId="77777777" w:rsidR="00E6220D" w:rsidRPr="00120B2C" w:rsidRDefault="00E6220D" w:rsidP="00E6220D">
      <w:pPr>
        <w:tabs>
          <w:tab w:val="left" w:pos="312"/>
        </w:tabs>
        <w:autoSpaceDE w:val="0"/>
        <w:autoSpaceDN w:val="0"/>
        <w:adjustRightInd w:val="0"/>
        <w:spacing w:line="276" w:lineRule="auto"/>
        <w:jc w:val="both"/>
        <w:rPr>
          <w:rFonts w:ascii="Arial" w:eastAsia="Times New Roman" w:hAnsi="Arial" w:cs="Arial"/>
          <w:b/>
          <w:bCs/>
          <w:lang w:eastAsia="pl-PL"/>
        </w:rPr>
      </w:pPr>
      <w:r w:rsidRPr="00120B2C">
        <w:rPr>
          <w:rFonts w:ascii="Arial" w:eastAsia="Times New Roman" w:hAnsi="Arial" w:cs="Arial"/>
          <w:b/>
          <w:bCs/>
          <w:lang w:eastAsia="pl-PL"/>
        </w:rPr>
        <w:t xml:space="preserve">XI.3 </w:t>
      </w:r>
      <w:r w:rsidRPr="00120B2C">
        <w:rPr>
          <w:rFonts w:ascii="Arial" w:hAnsi="Arial" w:cs="Arial"/>
        </w:rPr>
        <w:t xml:space="preserve">Wyniki oszacowanej rocznej emisji ulotnej zgodnie z pkt. </w:t>
      </w:r>
      <w:r w:rsidRPr="00120B2C">
        <w:rPr>
          <w:rFonts w:ascii="Arial" w:hAnsi="Arial" w:cs="Arial"/>
          <w:b/>
          <w:bCs/>
        </w:rPr>
        <w:t>VI.2.5.</w:t>
      </w:r>
      <w:r w:rsidRPr="00120B2C">
        <w:rPr>
          <w:rFonts w:ascii="Arial" w:hAnsi="Arial" w:cs="Arial"/>
        </w:rPr>
        <w:t xml:space="preserve"> przedkładać Marszałkowi Województwa Podkarpackiego w terminie 30 dni od daty zakończenia bilansu.</w:t>
      </w:r>
    </w:p>
    <w:p w14:paraId="2912E7BF" w14:textId="31DA52D8" w:rsidR="001C668E" w:rsidRPr="00120B2C" w:rsidRDefault="001C668E" w:rsidP="001C668E">
      <w:pPr>
        <w:pStyle w:val="Default"/>
        <w:spacing w:before="240" w:after="120" w:line="276" w:lineRule="auto"/>
        <w:jc w:val="both"/>
        <w:rPr>
          <w:rFonts w:ascii="Arial" w:hAnsi="Arial" w:cs="Arial"/>
          <w:color w:val="auto"/>
        </w:rPr>
      </w:pPr>
      <w:r w:rsidRPr="00120B2C">
        <w:rPr>
          <w:rFonts w:ascii="Arial" w:hAnsi="Arial" w:cs="Arial"/>
          <w:b/>
          <w:color w:val="auto"/>
        </w:rPr>
        <w:t>XII</w:t>
      </w:r>
      <w:r w:rsidRPr="00120B2C">
        <w:rPr>
          <w:rFonts w:ascii="Arial" w:hAnsi="Arial" w:cs="Arial"/>
          <w:color w:val="auto"/>
        </w:rPr>
        <w:t>. Pozwolenie jest wydane na czas nieoznaczony</w:t>
      </w:r>
      <w:r w:rsidR="00E6220D" w:rsidRPr="00120B2C">
        <w:rPr>
          <w:rFonts w:ascii="Arial" w:hAnsi="Arial" w:cs="Arial"/>
          <w:color w:val="auto"/>
        </w:rPr>
        <w:t>.”</w:t>
      </w:r>
    </w:p>
    <w:p w14:paraId="60D8C7C1" w14:textId="77777777" w:rsidR="00E6220D" w:rsidRPr="00120B2C" w:rsidRDefault="00E6220D" w:rsidP="00E6220D">
      <w:pPr>
        <w:pStyle w:val="Akapitzlist"/>
        <w:numPr>
          <w:ilvl w:val="0"/>
          <w:numId w:val="7"/>
        </w:numPr>
        <w:spacing w:before="360" w:line="276" w:lineRule="auto"/>
        <w:ind w:left="0" w:firstLine="0"/>
        <w:contextualSpacing w:val="0"/>
        <w:jc w:val="both"/>
        <w:rPr>
          <w:rStyle w:val="markedcontent"/>
          <w:rFonts w:ascii="Arial" w:hAnsi="Arial" w:cs="Arial"/>
        </w:rPr>
      </w:pPr>
      <w:bookmarkStart w:id="9" w:name="_Hlk139957587"/>
      <w:r w:rsidRPr="00120B2C">
        <w:rPr>
          <w:rFonts w:ascii="Arial" w:hAnsi="Arial" w:cs="Arial"/>
          <w:b/>
          <w:bCs/>
        </w:rPr>
        <w:lastRenderedPageBreak/>
        <w:t xml:space="preserve">Określam termin </w:t>
      </w:r>
      <w:r w:rsidRPr="00120B2C">
        <w:rPr>
          <w:rFonts w:ascii="Arial" w:hAnsi="Arial" w:cs="Arial"/>
        </w:rPr>
        <w:t xml:space="preserve">dostosowania instalacji do wymagań wynikających </w:t>
      </w:r>
      <w:r w:rsidRPr="00120B2C">
        <w:rPr>
          <w:rFonts w:ascii="Arial" w:hAnsi="Arial" w:cs="Arial"/>
        </w:rPr>
        <w:br/>
        <w:t xml:space="preserve">z najlepszych dostępnych technik (BAT) w odniesieniu do </w:t>
      </w:r>
      <w:r w:rsidRPr="00120B2C">
        <w:rPr>
          <w:rStyle w:val="markedcontent"/>
          <w:rFonts w:ascii="Arial" w:hAnsi="Arial" w:cs="Arial"/>
        </w:rPr>
        <w:t xml:space="preserve">wspólnych systemów gospodarowania gazami odlotowymi i oczyszczania gazów odlotowych w sektorze chemicznym, ustanowionych Decyzją Wykonawczą Komisji (UE) 2022/2427 z dnia </w:t>
      </w:r>
      <w:r w:rsidRPr="00120B2C">
        <w:rPr>
          <w:rStyle w:val="markedcontent"/>
          <w:rFonts w:ascii="Arial" w:hAnsi="Arial" w:cs="Arial"/>
        </w:rPr>
        <w:br/>
        <w:t>6 grudnia 2022r oraz w</w:t>
      </w:r>
      <w:r w:rsidRPr="00120B2C">
        <w:rPr>
          <w:rFonts w:ascii="Arial" w:hAnsi="Arial" w:cs="Arial"/>
          <w:iCs/>
        </w:rPr>
        <w:t xml:space="preserve"> odniesieniu do wspólnych systemów oczyszczania ścieków/gazów odlotowych i zarządzania nimi w sektorze chemicznym ustanowionymi Decyzją Wykonawczą Komisji (UE) 2016/902 z dnia 30 maja 2016r.-</w:t>
      </w:r>
      <w:r w:rsidRPr="00120B2C">
        <w:rPr>
          <w:rFonts w:ascii="Arial" w:hAnsi="Arial" w:cs="Arial"/>
          <w:b/>
          <w:bCs/>
          <w:iCs/>
        </w:rPr>
        <w:t xml:space="preserve"> do 12 grudnia 2026r.</w:t>
      </w:r>
    </w:p>
    <w:p w14:paraId="639E10CE" w14:textId="49E3D39F" w:rsidR="00E6220D" w:rsidRPr="00477094" w:rsidRDefault="00E6220D" w:rsidP="00477094">
      <w:pPr>
        <w:pStyle w:val="Tekstpodstawowy"/>
        <w:widowControl w:val="0"/>
        <w:numPr>
          <w:ilvl w:val="0"/>
          <w:numId w:val="7"/>
        </w:numPr>
        <w:tabs>
          <w:tab w:val="left" w:pos="284"/>
        </w:tabs>
        <w:adjustRightInd w:val="0"/>
        <w:spacing w:before="120" w:line="276" w:lineRule="auto"/>
        <w:ind w:left="0" w:firstLine="0"/>
        <w:jc w:val="both"/>
        <w:textAlignment w:val="baseline"/>
        <w:rPr>
          <w:rFonts w:ascii="Arial" w:hAnsi="Arial" w:cs="Arial"/>
          <w:b/>
          <w:bCs/>
        </w:rPr>
      </w:pPr>
      <w:r w:rsidRPr="00120B2C">
        <w:rPr>
          <w:rFonts w:ascii="Arial" w:hAnsi="Arial" w:cs="Arial"/>
          <w:b/>
          <w:bCs/>
          <w:u w:val="single"/>
        </w:rPr>
        <w:t>Stwierdzam wygaśnięcie dotychczas</w:t>
      </w:r>
      <w:r w:rsidR="00477094">
        <w:rPr>
          <w:rFonts w:ascii="Arial" w:hAnsi="Arial" w:cs="Arial"/>
          <w:b/>
          <w:bCs/>
          <w:u w:val="single"/>
        </w:rPr>
        <w:t xml:space="preserve"> obo</w:t>
      </w:r>
      <w:r w:rsidRPr="00120B2C">
        <w:rPr>
          <w:rFonts w:ascii="Arial" w:hAnsi="Arial" w:cs="Arial"/>
          <w:b/>
          <w:bCs/>
          <w:u w:val="single"/>
        </w:rPr>
        <w:t>wiązującego pozwolenia</w:t>
      </w:r>
      <w:r w:rsidR="00477094">
        <w:rPr>
          <w:rFonts w:ascii="Arial" w:hAnsi="Arial" w:cs="Arial"/>
          <w:b/>
          <w:bCs/>
          <w:u w:val="single"/>
        </w:rPr>
        <w:t xml:space="preserve"> </w:t>
      </w:r>
      <w:r w:rsidRPr="00120B2C">
        <w:rPr>
          <w:rFonts w:ascii="Arial" w:hAnsi="Arial" w:cs="Arial"/>
          <w:b/>
          <w:bCs/>
          <w:u w:val="single"/>
        </w:rPr>
        <w:t>zintegrowanego</w:t>
      </w:r>
      <w:r w:rsidRPr="00120B2C">
        <w:rPr>
          <w:rFonts w:ascii="Arial" w:hAnsi="Arial" w:cs="Arial"/>
        </w:rPr>
        <w:t xml:space="preserve"> udzielonego </w:t>
      </w:r>
      <w:r w:rsidRPr="00120B2C">
        <w:rPr>
          <w:rFonts w:ascii="Arial" w:hAnsi="Arial" w:cs="Arial"/>
          <w:b/>
          <w:bCs/>
        </w:rPr>
        <w:t>CIS Sp. z o.o., Pogwizdów 155, 37-126 Medynia Głogowska</w:t>
      </w:r>
      <w:r w:rsidRPr="00120B2C">
        <w:rPr>
          <w:rFonts w:ascii="Arial" w:hAnsi="Arial" w:cs="Arial"/>
        </w:rPr>
        <w:t xml:space="preserve"> decyzją Marszałka Województwa Podkarpackiego </w:t>
      </w:r>
      <w:r w:rsidR="00477094">
        <w:rPr>
          <w:rFonts w:ascii="Arial" w:hAnsi="Arial" w:cs="Arial"/>
        </w:rPr>
        <w:t xml:space="preserve">tekst jednolity z dnia 19 lipca 2023r. znak: OS-I.7222.56.7.2023.ES zmienioną decyzją z dnia 29 sierpnia 2024r. znak: OS-I.7222.36.3.2024.ES </w:t>
      </w:r>
      <w:r w:rsidRPr="00120B2C">
        <w:rPr>
          <w:rFonts w:ascii="Arial" w:hAnsi="Arial" w:cs="Arial"/>
        </w:rPr>
        <w:t>na prowadzenie instalacji do</w:t>
      </w:r>
      <w:r w:rsidRPr="00120B2C">
        <w:rPr>
          <w:rFonts w:ascii="Arial" w:eastAsiaTheme="minorHAnsi" w:hAnsi="Arial" w:cs="Arial"/>
        </w:rPr>
        <w:t xml:space="preserve"> wytwarzania elastycznych pianek poliuretanowych przy zastosowaniu procesów chemicznych.</w:t>
      </w:r>
    </w:p>
    <w:bookmarkEnd w:id="9"/>
    <w:p w14:paraId="3220C14F" w14:textId="77777777" w:rsidR="0040010C" w:rsidRPr="00120B2C" w:rsidRDefault="00DD6E50" w:rsidP="00E6220D">
      <w:pPr>
        <w:pStyle w:val="Tekstpodstawowy"/>
        <w:widowControl w:val="0"/>
        <w:tabs>
          <w:tab w:val="left" w:pos="284"/>
        </w:tabs>
        <w:adjustRightInd w:val="0"/>
        <w:spacing w:before="120" w:line="360" w:lineRule="auto"/>
        <w:jc w:val="center"/>
        <w:textAlignment w:val="baseline"/>
        <w:rPr>
          <w:rFonts w:ascii="Arial" w:hAnsi="Arial" w:cs="Arial"/>
          <w:b/>
          <w:bCs/>
        </w:rPr>
      </w:pPr>
      <w:r w:rsidRPr="00120B2C">
        <w:rPr>
          <w:rFonts w:ascii="Arial" w:hAnsi="Arial" w:cs="Arial"/>
          <w:b/>
          <w:bCs/>
        </w:rPr>
        <w:t>Uzasadnienie</w:t>
      </w:r>
    </w:p>
    <w:p w14:paraId="43233609" w14:textId="0DF3D2DD" w:rsidR="00BE349C" w:rsidRPr="00120B2C" w:rsidRDefault="0040010C" w:rsidP="00E6220D">
      <w:pPr>
        <w:pStyle w:val="Tekstpodstawowy"/>
        <w:widowControl w:val="0"/>
        <w:tabs>
          <w:tab w:val="left" w:pos="426"/>
        </w:tabs>
        <w:adjustRightInd w:val="0"/>
        <w:spacing w:after="0" w:line="276" w:lineRule="auto"/>
        <w:jc w:val="both"/>
        <w:textAlignment w:val="baseline"/>
        <w:rPr>
          <w:rFonts w:ascii="Arial" w:eastAsiaTheme="minorHAnsi" w:hAnsi="Arial" w:cs="Arial"/>
        </w:rPr>
      </w:pPr>
      <w:r w:rsidRPr="00120B2C">
        <w:rPr>
          <w:rFonts w:ascii="Arial" w:hAnsi="Arial" w:cs="Arial"/>
        </w:rPr>
        <w:tab/>
      </w:r>
      <w:r w:rsidR="009665BA" w:rsidRPr="00120B2C">
        <w:rPr>
          <w:rFonts w:ascii="Arial" w:hAnsi="Arial" w:cs="Arial"/>
        </w:rPr>
        <w:t xml:space="preserve">Wnioskiem </w:t>
      </w:r>
      <w:r w:rsidR="00E6220D" w:rsidRPr="00120B2C">
        <w:rPr>
          <w:rFonts w:ascii="Arial" w:hAnsi="Arial" w:cs="Arial"/>
        </w:rPr>
        <w:t xml:space="preserve">z dnia 29.10.2024 r. (data wpływu: 30.10.2024 r.) </w:t>
      </w:r>
      <w:r w:rsidR="00BE349C" w:rsidRPr="00120B2C">
        <w:rPr>
          <w:rFonts w:ascii="Arial" w:hAnsi="Arial" w:cs="Arial"/>
        </w:rPr>
        <w:t xml:space="preserve">Cis Sp. z o.o. wystąpiła o ujednolicenie tekstu decyzji Marszałka Województwa Podkarpackiego </w:t>
      </w:r>
      <w:r w:rsidR="00E6220D" w:rsidRPr="00120B2C">
        <w:rPr>
          <w:rFonts w:ascii="Arial" w:hAnsi="Arial" w:cs="Arial"/>
        </w:rPr>
        <w:br/>
      </w:r>
      <w:r w:rsidR="00BE349C" w:rsidRPr="00120B2C">
        <w:rPr>
          <w:rFonts w:ascii="Arial" w:hAnsi="Arial" w:cs="Arial"/>
        </w:rPr>
        <w:t xml:space="preserve">z dnia </w:t>
      </w:r>
      <w:r w:rsidR="00E6220D" w:rsidRPr="00120B2C">
        <w:rPr>
          <w:rFonts w:ascii="Arial" w:hAnsi="Arial" w:cs="Arial"/>
        </w:rPr>
        <w:t>19 lipca 2023 r. znak: OS-I.7222.56.7.2023.ES</w:t>
      </w:r>
      <w:r w:rsidR="00E6220D" w:rsidRPr="00120B2C">
        <w:rPr>
          <w:rStyle w:val="markedcontent"/>
          <w:rFonts w:ascii="Arial" w:hAnsi="Arial" w:cs="Arial"/>
        </w:rPr>
        <w:t xml:space="preserve"> ze zm.</w:t>
      </w:r>
      <w:r w:rsidR="00BE349C" w:rsidRPr="00120B2C">
        <w:rPr>
          <w:rStyle w:val="markedcontent"/>
          <w:rFonts w:ascii="Arial" w:hAnsi="Arial" w:cs="Arial"/>
        </w:rPr>
        <w:t xml:space="preserve"> udzielającej pozwolenia zintegrowanego</w:t>
      </w:r>
      <w:r w:rsidR="00BE349C" w:rsidRPr="00120B2C">
        <w:rPr>
          <w:rFonts w:ascii="Arial" w:hAnsi="Arial" w:cs="Arial"/>
        </w:rPr>
        <w:t xml:space="preserve"> na prowadzenie instalacji do</w:t>
      </w:r>
      <w:r w:rsidR="00BE349C" w:rsidRPr="00120B2C">
        <w:rPr>
          <w:rFonts w:ascii="Arial" w:eastAsiaTheme="minorHAnsi" w:hAnsi="Arial" w:cs="Arial"/>
        </w:rPr>
        <w:t xml:space="preserve"> wytwarzania elastycznych pianek poliuretanowych przy zastosowaniu procesów chemicznych.</w:t>
      </w:r>
    </w:p>
    <w:p w14:paraId="0CE616B4" w14:textId="417B060F" w:rsidR="00FA53D3" w:rsidRPr="00120B2C" w:rsidRDefault="00FA53D3" w:rsidP="00E6220D">
      <w:pPr>
        <w:pStyle w:val="Default"/>
        <w:spacing w:line="276" w:lineRule="auto"/>
        <w:ind w:firstLine="426"/>
        <w:jc w:val="both"/>
        <w:rPr>
          <w:rFonts w:ascii="Arial" w:hAnsi="Arial" w:cs="Arial"/>
          <w:color w:val="auto"/>
        </w:rPr>
      </w:pPr>
      <w:r w:rsidRPr="00120B2C">
        <w:rPr>
          <w:rFonts w:ascii="Arial" w:hAnsi="Arial" w:cs="Arial"/>
          <w:color w:val="auto"/>
        </w:rPr>
        <w:t xml:space="preserve">Zgodnie z art. 209 ust.1 oraz art. 212 ustawy z dnia 27 kwietnia 2001 r. Prawo ochrony środowiska, wersja elektroniczna wniosku została przesłana do Ministra </w:t>
      </w:r>
      <w:r w:rsidR="00E16512" w:rsidRPr="00120B2C">
        <w:rPr>
          <w:rFonts w:ascii="Arial" w:hAnsi="Arial" w:cs="Arial"/>
          <w:color w:val="auto"/>
        </w:rPr>
        <w:t xml:space="preserve">Klimatu i </w:t>
      </w:r>
      <w:r w:rsidRPr="00120B2C">
        <w:rPr>
          <w:rFonts w:ascii="Arial" w:hAnsi="Arial" w:cs="Arial"/>
          <w:color w:val="auto"/>
        </w:rPr>
        <w:t xml:space="preserve">Środowiska przy piśmie z dnia </w:t>
      </w:r>
      <w:r w:rsidR="00BE349C" w:rsidRPr="00120B2C">
        <w:rPr>
          <w:rFonts w:ascii="Arial" w:hAnsi="Arial" w:cs="Arial"/>
          <w:color w:val="auto"/>
        </w:rPr>
        <w:t>0</w:t>
      </w:r>
      <w:r w:rsidR="00E6220D" w:rsidRPr="00120B2C">
        <w:rPr>
          <w:rFonts w:ascii="Arial" w:hAnsi="Arial" w:cs="Arial"/>
          <w:color w:val="auto"/>
        </w:rPr>
        <w:t>4</w:t>
      </w:r>
      <w:r w:rsidR="00BE349C" w:rsidRPr="00120B2C">
        <w:rPr>
          <w:rFonts w:ascii="Arial" w:hAnsi="Arial" w:cs="Arial"/>
          <w:color w:val="auto"/>
        </w:rPr>
        <w:t>.</w:t>
      </w:r>
      <w:r w:rsidR="00E6220D" w:rsidRPr="00120B2C">
        <w:rPr>
          <w:rFonts w:ascii="Arial" w:hAnsi="Arial" w:cs="Arial"/>
          <w:color w:val="auto"/>
        </w:rPr>
        <w:t>11</w:t>
      </w:r>
      <w:r w:rsidR="00BE349C" w:rsidRPr="00120B2C">
        <w:rPr>
          <w:rFonts w:ascii="Arial" w:hAnsi="Arial" w:cs="Arial"/>
          <w:color w:val="auto"/>
        </w:rPr>
        <w:t>.</w:t>
      </w:r>
      <w:r w:rsidRPr="00120B2C">
        <w:rPr>
          <w:rFonts w:ascii="Arial" w:hAnsi="Arial" w:cs="Arial"/>
          <w:color w:val="auto"/>
        </w:rPr>
        <w:t>202</w:t>
      </w:r>
      <w:r w:rsidR="00E6220D" w:rsidRPr="00120B2C">
        <w:rPr>
          <w:rFonts w:ascii="Arial" w:hAnsi="Arial" w:cs="Arial"/>
          <w:color w:val="auto"/>
        </w:rPr>
        <w:t>4</w:t>
      </w:r>
      <w:r w:rsidRPr="00120B2C">
        <w:rPr>
          <w:rFonts w:ascii="Arial" w:hAnsi="Arial" w:cs="Arial"/>
          <w:color w:val="auto"/>
        </w:rPr>
        <w:t xml:space="preserve">r., znak: </w:t>
      </w:r>
      <w:bookmarkStart w:id="10" w:name="_Hlk73084631"/>
      <w:r w:rsidRPr="00120B2C">
        <w:rPr>
          <w:rFonts w:ascii="Arial" w:hAnsi="Arial" w:cs="Arial"/>
          <w:color w:val="auto"/>
        </w:rPr>
        <w:t>OS-I.7222.</w:t>
      </w:r>
      <w:r w:rsidR="00E6220D" w:rsidRPr="00120B2C">
        <w:rPr>
          <w:rFonts w:ascii="Arial" w:hAnsi="Arial" w:cs="Arial"/>
          <w:color w:val="auto"/>
        </w:rPr>
        <w:t>36.4</w:t>
      </w:r>
      <w:r w:rsidRPr="00120B2C">
        <w:rPr>
          <w:rFonts w:ascii="Arial" w:hAnsi="Arial" w:cs="Arial"/>
          <w:color w:val="auto"/>
        </w:rPr>
        <w:t>.202</w:t>
      </w:r>
      <w:r w:rsidR="00E6220D" w:rsidRPr="00120B2C">
        <w:rPr>
          <w:rFonts w:ascii="Arial" w:hAnsi="Arial" w:cs="Arial"/>
          <w:color w:val="auto"/>
        </w:rPr>
        <w:t>4</w:t>
      </w:r>
      <w:r w:rsidRPr="00120B2C">
        <w:rPr>
          <w:rFonts w:ascii="Arial" w:hAnsi="Arial" w:cs="Arial"/>
          <w:color w:val="auto"/>
        </w:rPr>
        <w:t xml:space="preserve">.ES </w:t>
      </w:r>
      <w:bookmarkEnd w:id="10"/>
      <w:r w:rsidRPr="00120B2C">
        <w:rPr>
          <w:rFonts w:ascii="Arial" w:hAnsi="Arial" w:cs="Arial"/>
          <w:color w:val="auto"/>
        </w:rPr>
        <w:t xml:space="preserve">celem rejestracji. Informacja o przedmiotowym wniosku umieszczona została </w:t>
      </w:r>
      <w:r w:rsidRPr="00120B2C">
        <w:rPr>
          <w:rFonts w:ascii="Arial" w:hAnsi="Arial" w:cs="Arial"/>
          <w:color w:val="auto"/>
        </w:rPr>
        <w:br/>
        <w:t xml:space="preserve">w publicznie dostępnym wykazie danych o dokumentach zawierających informacje </w:t>
      </w:r>
      <w:r w:rsidRPr="00120B2C">
        <w:rPr>
          <w:rFonts w:ascii="Arial" w:hAnsi="Arial" w:cs="Arial"/>
          <w:color w:val="auto"/>
        </w:rPr>
        <w:br/>
        <w:t xml:space="preserve">o środowisku i jego ochronie pod numerem </w:t>
      </w:r>
      <w:r w:rsidR="00E6220D" w:rsidRPr="00120B2C">
        <w:rPr>
          <w:rFonts w:ascii="Arial" w:hAnsi="Arial" w:cs="Arial"/>
          <w:color w:val="auto"/>
        </w:rPr>
        <w:t>801/2024</w:t>
      </w:r>
    </w:p>
    <w:p w14:paraId="7201B79A" w14:textId="77777777" w:rsidR="00FA53D3" w:rsidRPr="00120B2C" w:rsidRDefault="00FA53D3" w:rsidP="006800F0">
      <w:pPr>
        <w:autoSpaceDE w:val="0"/>
        <w:autoSpaceDN w:val="0"/>
        <w:adjustRightInd w:val="0"/>
        <w:spacing w:before="120" w:after="120" w:line="276" w:lineRule="auto"/>
        <w:rPr>
          <w:rFonts w:ascii="Arial" w:hAnsi="Arial" w:cs="Arial"/>
        </w:rPr>
      </w:pPr>
      <w:r w:rsidRPr="00120B2C">
        <w:rPr>
          <w:rFonts w:ascii="Arial" w:hAnsi="Arial" w:cs="Arial"/>
        </w:rPr>
        <w:t>Rozpatrując wniosek oraz całość akt w sprawie ustaliłem, co następuje.</w:t>
      </w:r>
    </w:p>
    <w:p w14:paraId="4166F970" w14:textId="2B4F9495" w:rsidR="00BB0895" w:rsidRPr="00120B2C" w:rsidRDefault="00FA53D3" w:rsidP="006800F0">
      <w:pPr>
        <w:tabs>
          <w:tab w:val="left" w:pos="709"/>
        </w:tabs>
        <w:spacing w:line="276" w:lineRule="auto"/>
        <w:ind w:firstLine="709"/>
        <w:jc w:val="both"/>
        <w:rPr>
          <w:rFonts w:ascii="Arial" w:hAnsi="Arial" w:cs="Arial"/>
        </w:rPr>
      </w:pPr>
      <w:r w:rsidRPr="00120B2C">
        <w:rPr>
          <w:rFonts w:ascii="Arial" w:hAnsi="Arial" w:cs="Arial"/>
        </w:rPr>
        <w:t>Na terenie Spółki eksploatowana jest instalacja wymagająca pozwolenia zintegrowanego, wymieniona w ust. 4 pkt. 1 z</w:t>
      </w:r>
      <w:r w:rsidRPr="00120B2C">
        <w:rPr>
          <w:rFonts w:ascii="Arial" w:eastAsiaTheme="minorHAnsi" w:hAnsi="Arial" w:cs="Arial"/>
        </w:rPr>
        <w:t xml:space="preserve">ałącznika </w:t>
      </w:r>
      <w:r w:rsidRPr="00120B2C">
        <w:rPr>
          <w:rStyle w:val="markedcontent"/>
          <w:rFonts w:ascii="Arial" w:hAnsi="Arial" w:cs="Arial"/>
        </w:rPr>
        <w:t>do rozporządzenia Ministra Środowiska z dnia 27 sierpnia 2014 r. w sprawie rodzajów instalacji mogących powodować znaczne zanieczyszczenie poszczególnych elementów przyrodniczych albo środowiska jako całości. Instalacja ta</w:t>
      </w:r>
      <w:r w:rsidRPr="00120B2C">
        <w:rPr>
          <w:rFonts w:ascii="Arial" w:hAnsi="Arial" w:cs="Arial"/>
        </w:rPr>
        <w:t xml:space="preserve"> kwalifikowana jest na podstawie § 2 ust. 1 pkt. 1a rozporządzenia Rady Ministrów z dnia 10 września 2019r.w sprawie przedsięwzięć mogących znacząco oddziaływać na środowisko, do przedsięwzięć mogących zawsze znacząco oddziaływać na środowisko, w rozumieniu ustawy z dnia 3 października 2008 r. o udostępnianiu informacji o środowisku i jego ochronie, udziale społeczeństwa w ochronie środowiska oraz o ocenach oddziaływania na środowisko, tym samym zgodnie z art. 183 w związku z art. 378 ust. 2 a pkt. 1 ustawy Prawo ochrony środowiska, organem właściwym do </w:t>
      </w:r>
      <w:r w:rsidR="00BB0895" w:rsidRPr="00120B2C">
        <w:rPr>
          <w:rFonts w:ascii="Arial" w:hAnsi="Arial" w:cs="Arial"/>
        </w:rPr>
        <w:t>wydania/zmiany</w:t>
      </w:r>
      <w:r w:rsidRPr="00120B2C">
        <w:rPr>
          <w:rFonts w:ascii="Arial" w:hAnsi="Arial" w:cs="Arial"/>
        </w:rPr>
        <w:t xml:space="preserve"> pozwolenia jest marszałek województwa. </w:t>
      </w:r>
    </w:p>
    <w:p w14:paraId="62168C84" w14:textId="046E3951" w:rsidR="009665BA" w:rsidRPr="00120B2C" w:rsidRDefault="00784E96" w:rsidP="006800F0">
      <w:pPr>
        <w:tabs>
          <w:tab w:val="left" w:pos="709"/>
        </w:tabs>
        <w:spacing w:line="276" w:lineRule="auto"/>
        <w:jc w:val="both"/>
        <w:rPr>
          <w:rFonts w:ascii="Arial" w:hAnsi="Arial" w:cs="Arial"/>
        </w:rPr>
      </w:pPr>
      <w:r w:rsidRPr="00120B2C">
        <w:rPr>
          <w:rFonts w:ascii="Arial" w:hAnsi="Arial" w:cs="Arial"/>
        </w:rPr>
        <w:lastRenderedPageBreak/>
        <w:tab/>
      </w:r>
      <w:r w:rsidR="009665BA" w:rsidRPr="00120B2C">
        <w:rPr>
          <w:rFonts w:ascii="Arial" w:hAnsi="Arial" w:cs="Arial"/>
        </w:rPr>
        <w:t>Zgodnie z zapisem art. 217 ust. 1 ustawy Prawo ochrony środowiska,</w:t>
      </w:r>
      <w:r w:rsidR="00BB0895" w:rsidRPr="00120B2C">
        <w:rPr>
          <w:rFonts w:ascii="Arial" w:hAnsi="Arial" w:cs="Arial"/>
        </w:rPr>
        <w:t xml:space="preserve"> </w:t>
      </w:r>
      <w:r w:rsidR="009665BA" w:rsidRPr="00120B2C">
        <w:rPr>
          <w:rFonts w:ascii="Arial" w:hAnsi="Arial" w:cs="Arial"/>
        </w:rPr>
        <w:t>organ właściwy do wydania pozwolenia zintegrowanego może, na wniosek</w:t>
      </w:r>
      <w:r w:rsidR="00BB0895" w:rsidRPr="00120B2C">
        <w:rPr>
          <w:rFonts w:ascii="Arial" w:hAnsi="Arial" w:cs="Arial"/>
        </w:rPr>
        <w:t xml:space="preserve"> </w:t>
      </w:r>
      <w:r w:rsidR="009665BA" w:rsidRPr="00120B2C">
        <w:rPr>
          <w:rFonts w:ascii="Arial" w:hAnsi="Arial" w:cs="Arial"/>
        </w:rPr>
        <w:t>prowadzącego instalację lub z urzędu za jego zgodą, wydać nowe pozwolenie</w:t>
      </w:r>
      <w:r w:rsidR="00BB0895" w:rsidRPr="00120B2C">
        <w:rPr>
          <w:rFonts w:ascii="Arial" w:hAnsi="Arial" w:cs="Arial"/>
        </w:rPr>
        <w:t xml:space="preserve"> </w:t>
      </w:r>
      <w:r w:rsidR="009665BA" w:rsidRPr="00120B2C">
        <w:rPr>
          <w:rFonts w:ascii="Arial" w:hAnsi="Arial" w:cs="Arial"/>
        </w:rPr>
        <w:t>zintegrowane w celu ujednolicenia tekstu obowiązującego pozwolenia</w:t>
      </w:r>
      <w:r w:rsidR="00BB0895" w:rsidRPr="00120B2C">
        <w:rPr>
          <w:rFonts w:ascii="Arial" w:hAnsi="Arial" w:cs="Arial"/>
        </w:rPr>
        <w:t xml:space="preserve"> </w:t>
      </w:r>
      <w:r w:rsidR="009665BA" w:rsidRPr="00120B2C">
        <w:rPr>
          <w:rFonts w:ascii="Arial" w:hAnsi="Arial" w:cs="Arial"/>
        </w:rPr>
        <w:t>zintegrowanego, z uwzględnieniem wszystkich zmian wprowadzonych do tego</w:t>
      </w:r>
      <w:r w:rsidR="00BB0895" w:rsidRPr="00120B2C">
        <w:rPr>
          <w:rFonts w:ascii="Arial" w:hAnsi="Arial" w:cs="Arial"/>
        </w:rPr>
        <w:t xml:space="preserve"> </w:t>
      </w:r>
      <w:r w:rsidR="009665BA" w:rsidRPr="00120B2C">
        <w:rPr>
          <w:rFonts w:ascii="Arial" w:hAnsi="Arial" w:cs="Arial"/>
        </w:rPr>
        <w:t>pozwolenia od dnia jego wydania.</w:t>
      </w:r>
    </w:p>
    <w:p w14:paraId="1FFA4714" w14:textId="34CD1627" w:rsidR="00BB0895" w:rsidRPr="00120B2C" w:rsidRDefault="009665BA" w:rsidP="006800F0">
      <w:pPr>
        <w:pStyle w:val="Default"/>
        <w:spacing w:line="276" w:lineRule="auto"/>
        <w:jc w:val="both"/>
        <w:rPr>
          <w:rFonts w:ascii="Arial" w:eastAsia="Times New Roman" w:hAnsi="Arial" w:cs="Arial"/>
          <w:color w:val="auto"/>
          <w:lang w:eastAsia="pl-PL"/>
        </w:rPr>
      </w:pPr>
      <w:r w:rsidRPr="00120B2C">
        <w:rPr>
          <w:rFonts w:ascii="Arial" w:hAnsi="Arial" w:cs="Arial"/>
          <w:color w:val="auto"/>
        </w:rPr>
        <w:t>W postępowaniu administracyjnym prowadzonym w celu ujednolicenia tekstu</w:t>
      </w:r>
      <w:r w:rsidR="00BB0895" w:rsidRPr="00120B2C">
        <w:rPr>
          <w:rFonts w:ascii="Arial" w:hAnsi="Arial" w:cs="Arial"/>
          <w:color w:val="auto"/>
        </w:rPr>
        <w:t xml:space="preserve"> </w:t>
      </w:r>
      <w:r w:rsidRPr="00120B2C">
        <w:rPr>
          <w:rFonts w:ascii="Arial" w:hAnsi="Arial" w:cs="Arial"/>
          <w:color w:val="auto"/>
        </w:rPr>
        <w:t>pozwolenia zintegrowanego, nie stosuje się przepisów art. 208 ustawy Prawo</w:t>
      </w:r>
      <w:r w:rsidR="00BB0895" w:rsidRPr="00120B2C">
        <w:rPr>
          <w:rFonts w:ascii="Arial" w:hAnsi="Arial" w:cs="Arial"/>
          <w:color w:val="auto"/>
        </w:rPr>
        <w:t xml:space="preserve"> </w:t>
      </w:r>
      <w:r w:rsidRPr="00120B2C">
        <w:rPr>
          <w:rFonts w:ascii="Arial" w:hAnsi="Arial" w:cs="Arial"/>
          <w:color w:val="auto"/>
        </w:rPr>
        <w:t>ochrony środowiska (wymogi co do wniosku o wydanie pozwolenia</w:t>
      </w:r>
      <w:r w:rsidR="00BB0895" w:rsidRPr="00120B2C">
        <w:rPr>
          <w:rFonts w:ascii="Arial" w:hAnsi="Arial" w:cs="Arial"/>
          <w:color w:val="auto"/>
        </w:rPr>
        <w:t xml:space="preserve"> </w:t>
      </w:r>
      <w:r w:rsidRPr="00120B2C">
        <w:rPr>
          <w:rFonts w:ascii="Arial" w:hAnsi="Arial" w:cs="Arial"/>
          <w:color w:val="auto"/>
        </w:rPr>
        <w:t>zintegrowanego), art. 210 ustawy Poś (opłata rejestracyjna) i art. 218 ustawy</w:t>
      </w:r>
      <w:r w:rsidR="00BB0895" w:rsidRPr="00120B2C">
        <w:rPr>
          <w:rFonts w:ascii="Arial" w:hAnsi="Arial" w:cs="Arial"/>
          <w:color w:val="auto"/>
        </w:rPr>
        <w:t xml:space="preserve"> </w:t>
      </w:r>
      <w:r w:rsidRPr="00120B2C">
        <w:rPr>
          <w:rFonts w:ascii="Arial" w:hAnsi="Arial" w:cs="Arial"/>
          <w:color w:val="auto"/>
        </w:rPr>
        <w:t xml:space="preserve">Poś (udział społeczeństwa </w:t>
      </w:r>
      <w:r w:rsidR="00BB0895" w:rsidRPr="00120B2C">
        <w:rPr>
          <w:rFonts w:ascii="Arial" w:hAnsi="Arial" w:cs="Arial"/>
          <w:color w:val="auto"/>
        </w:rPr>
        <w:br/>
      </w:r>
      <w:r w:rsidRPr="00120B2C">
        <w:rPr>
          <w:rFonts w:ascii="Arial" w:hAnsi="Arial" w:cs="Arial"/>
          <w:color w:val="auto"/>
        </w:rPr>
        <w:t>w postępowaniach w sprawach dotyczących ochrony</w:t>
      </w:r>
      <w:r w:rsidR="00BB0895" w:rsidRPr="00120B2C">
        <w:rPr>
          <w:rFonts w:ascii="Arial" w:hAnsi="Arial" w:cs="Arial"/>
          <w:color w:val="auto"/>
        </w:rPr>
        <w:t xml:space="preserve"> </w:t>
      </w:r>
      <w:r w:rsidRPr="00120B2C">
        <w:rPr>
          <w:rFonts w:ascii="Arial" w:hAnsi="Arial" w:cs="Arial"/>
          <w:color w:val="auto"/>
        </w:rPr>
        <w:t>środowiska na zasadach określonych w ustawie z dnia 3 października 2008 r.</w:t>
      </w:r>
      <w:r w:rsidR="00BB0895" w:rsidRPr="00120B2C">
        <w:rPr>
          <w:rFonts w:ascii="Arial" w:hAnsi="Arial" w:cs="Arial"/>
          <w:color w:val="auto"/>
        </w:rPr>
        <w:t xml:space="preserve"> </w:t>
      </w:r>
      <w:r w:rsidRPr="00120B2C">
        <w:rPr>
          <w:rFonts w:ascii="Arial" w:hAnsi="Arial" w:cs="Arial"/>
          <w:color w:val="auto"/>
        </w:rPr>
        <w:t xml:space="preserve">o udostępnianiu informacji </w:t>
      </w:r>
      <w:r w:rsidR="00BB0895" w:rsidRPr="00120B2C">
        <w:rPr>
          <w:rFonts w:ascii="Arial" w:hAnsi="Arial" w:cs="Arial"/>
          <w:color w:val="auto"/>
        </w:rPr>
        <w:br/>
      </w:r>
      <w:r w:rsidRPr="00120B2C">
        <w:rPr>
          <w:rFonts w:ascii="Arial" w:hAnsi="Arial" w:cs="Arial"/>
          <w:color w:val="auto"/>
        </w:rPr>
        <w:t>o środowisku i jego ochronie, udziale społeczeństwa</w:t>
      </w:r>
      <w:r w:rsidR="00BB0895" w:rsidRPr="00120B2C">
        <w:rPr>
          <w:rFonts w:ascii="Arial" w:hAnsi="Arial" w:cs="Arial"/>
          <w:color w:val="auto"/>
        </w:rPr>
        <w:t xml:space="preserve"> </w:t>
      </w:r>
      <w:r w:rsidRPr="00120B2C">
        <w:rPr>
          <w:rFonts w:ascii="Arial" w:hAnsi="Arial" w:cs="Arial"/>
          <w:color w:val="auto"/>
        </w:rPr>
        <w:t xml:space="preserve">w ochronie środowiska oraz </w:t>
      </w:r>
      <w:r w:rsidR="00BB0895" w:rsidRPr="00120B2C">
        <w:rPr>
          <w:rFonts w:ascii="Arial" w:hAnsi="Arial" w:cs="Arial"/>
          <w:color w:val="auto"/>
        </w:rPr>
        <w:br/>
      </w:r>
      <w:r w:rsidRPr="00120B2C">
        <w:rPr>
          <w:rFonts w:ascii="Arial" w:hAnsi="Arial" w:cs="Arial"/>
          <w:color w:val="auto"/>
        </w:rPr>
        <w:t>o ocenach oddziaływania).</w:t>
      </w:r>
      <w:r w:rsidR="00BB0895" w:rsidRPr="00120B2C">
        <w:rPr>
          <w:rFonts w:ascii="Arial" w:hAnsi="Arial" w:cs="Arial"/>
          <w:color w:val="auto"/>
        </w:rPr>
        <w:t xml:space="preserve"> </w:t>
      </w:r>
      <w:r w:rsidRPr="00120B2C">
        <w:rPr>
          <w:rFonts w:ascii="Arial" w:hAnsi="Arial" w:cs="Arial"/>
          <w:color w:val="auto"/>
        </w:rPr>
        <w:t>Wobec powyższego, na wniosek prowadzącego instalację, niniejszą decyzją</w:t>
      </w:r>
      <w:r w:rsidR="00BB0895" w:rsidRPr="00120B2C">
        <w:rPr>
          <w:rFonts w:ascii="Arial" w:hAnsi="Arial" w:cs="Arial"/>
          <w:color w:val="auto"/>
        </w:rPr>
        <w:t xml:space="preserve"> </w:t>
      </w:r>
      <w:r w:rsidRPr="00120B2C">
        <w:rPr>
          <w:rFonts w:ascii="Arial" w:hAnsi="Arial" w:cs="Arial"/>
          <w:color w:val="auto"/>
        </w:rPr>
        <w:t xml:space="preserve">ujednolicono tekst pozwolenia zintegrowanego udzielonego </w:t>
      </w:r>
      <w:r w:rsidR="00784E96" w:rsidRPr="00120B2C">
        <w:rPr>
          <w:rFonts w:ascii="Arial" w:hAnsi="Arial" w:cs="Arial"/>
          <w:color w:val="auto"/>
        </w:rPr>
        <w:t xml:space="preserve">CIS Sp. z o.o., Pogwizdów 155, 37-126 Medynia Głogowska na prowadzenie instalacji do wytwarzania elastycznych pianek poliuretanowych przy zastosowaniu procesów chemicznych. </w:t>
      </w:r>
      <w:r w:rsidRPr="00120B2C">
        <w:rPr>
          <w:rFonts w:ascii="Arial" w:hAnsi="Arial" w:cs="Arial"/>
          <w:color w:val="auto"/>
        </w:rPr>
        <w:t>Wydanie decyzji ma na celu zapewnienie czytelności i przejrzystości wydanych decyzji</w:t>
      </w:r>
      <w:r w:rsidR="003F2BFB" w:rsidRPr="00120B2C">
        <w:rPr>
          <w:rFonts w:ascii="Arial" w:hAnsi="Arial" w:cs="Arial"/>
          <w:color w:val="auto"/>
        </w:rPr>
        <w:t xml:space="preserve"> </w:t>
      </w:r>
      <w:r w:rsidR="00BB0895" w:rsidRPr="00120B2C">
        <w:rPr>
          <w:rFonts w:ascii="Arial" w:hAnsi="Arial" w:cs="Arial"/>
          <w:color w:val="auto"/>
        </w:rPr>
        <w:t xml:space="preserve">administracyjnych. </w:t>
      </w:r>
    </w:p>
    <w:p w14:paraId="000624F0" w14:textId="03A844E5" w:rsidR="003F2BFB" w:rsidRPr="00120B2C" w:rsidRDefault="00B126CC" w:rsidP="003F2BFB">
      <w:pPr>
        <w:autoSpaceDE w:val="0"/>
        <w:autoSpaceDN w:val="0"/>
        <w:adjustRightInd w:val="0"/>
        <w:spacing w:before="120" w:line="276" w:lineRule="auto"/>
        <w:ind w:firstLine="709"/>
        <w:jc w:val="both"/>
        <w:rPr>
          <w:rFonts w:ascii="Arial" w:hAnsi="Arial" w:cs="Arial"/>
          <w:lang w:eastAsia="en-US"/>
        </w:rPr>
      </w:pPr>
      <w:r w:rsidRPr="00120B2C">
        <w:rPr>
          <w:rFonts w:ascii="Arial" w:eastAsia="Times New Roman" w:hAnsi="Arial" w:cs="Arial"/>
          <w:b/>
          <w:bCs/>
          <w:u w:val="single"/>
          <w:lang w:eastAsia="pl-PL"/>
        </w:rPr>
        <w:t xml:space="preserve">Obowiązujące pozwolenie zintegrowane </w:t>
      </w:r>
      <w:r w:rsidR="008277F0" w:rsidRPr="00120B2C">
        <w:rPr>
          <w:rFonts w:ascii="Arial" w:eastAsia="Times New Roman" w:hAnsi="Arial" w:cs="Arial"/>
          <w:b/>
          <w:bCs/>
          <w:u w:val="single"/>
          <w:lang w:eastAsia="pl-PL"/>
        </w:rPr>
        <w:t xml:space="preserve">(tekst jednolity </w:t>
      </w:r>
      <w:bookmarkStart w:id="11" w:name="_Hlk182397719"/>
      <w:r w:rsidR="008277F0" w:rsidRPr="00120B2C">
        <w:rPr>
          <w:rFonts w:ascii="Arial" w:eastAsia="Times New Roman" w:hAnsi="Arial" w:cs="Arial"/>
          <w:b/>
          <w:bCs/>
          <w:u w:val="single"/>
          <w:lang w:eastAsia="pl-PL"/>
        </w:rPr>
        <w:t>decyzja z dnia 29 sierpnia 2023r. znak: OS-I.7222.56.7.2023.ES</w:t>
      </w:r>
      <w:bookmarkEnd w:id="11"/>
      <w:r w:rsidR="008277F0" w:rsidRPr="00120B2C">
        <w:rPr>
          <w:rFonts w:ascii="Arial" w:eastAsia="Times New Roman" w:hAnsi="Arial" w:cs="Arial"/>
          <w:b/>
          <w:bCs/>
          <w:u w:val="single"/>
          <w:lang w:eastAsia="pl-PL"/>
        </w:rPr>
        <w:t>)</w:t>
      </w:r>
      <w:r w:rsidR="008277F0" w:rsidRPr="00120B2C">
        <w:rPr>
          <w:rFonts w:ascii="Arial" w:eastAsia="Times New Roman" w:hAnsi="Arial" w:cs="Arial"/>
          <w:u w:val="single"/>
          <w:lang w:eastAsia="pl-PL"/>
        </w:rPr>
        <w:t xml:space="preserve"> </w:t>
      </w:r>
      <w:r w:rsidRPr="00120B2C">
        <w:rPr>
          <w:rFonts w:ascii="Arial" w:eastAsia="Times New Roman" w:hAnsi="Arial" w:cs="Arial"/>
          <w:lang w:eastAsia="pl-PL"/>
        </w:rPr>
        <w:t xml:space="preserve">udzielone </w:t>
      </w:r>
      <w:r w:rsidR="006012E0" w:rsidRPr="00120B2C">
        <w:rPr>
          <w:rFonts w:ascii="Arial" w:eastAsia="Times New Roman" w:hAnsi="Arial" w:cs="Arial"/>
          <w:lang w:eastAsia="pl-PL"/>
        </w:rPr>
        <w:t>zostało na wniosek</w:t>
      </w:r>
      <w:r w:rsidR="006012E0" w:rsidRPr="00120B2C">
        <w:rPr>
          <w:rFonts w:ascii="Arial" w:eastAsia="Times New Roman" w:hAnsi="Arial" w:cs="Arial"/>
          <w:b/>
          <w:bCs/>
          <w:lang w:eastAsia="pl-PL"/>
        </w:rPr>
        <w:t xml:space="preserve"> </w:t>
      </w:r>
      <w:r w:rsidR="003F2BFB" w:rsidRPr="00120B2C">
        <w:rPr>
          <w:rFonts w:ascii="Arial" w:eastAsia="Times New Roman" w:hAnsi="Arial" w:cs="Arial"/>
          <w:lang w:eastAsia="pl-PL"/>
        </w:rPr>
        <w:t>Spółki z dnia 30 maja 2012r. funkcjonującej wówczas pod nazwą Przedsiębiorstwa Produkcji i Handlu Cis Sp. z o.o.</w:t>
      </w:r>
      <w:r w:rsidR="003F2BFB" w:rsidRPr="00120B2C">
        <w:rPr>
          <w:rFonts w:ascii="Arial" w:hAnsi="Arial" w:cs="Arial"/>
          <w:lang w:eastAsia="en-US"/>
        </w:rPr>
        <w:t xml:space="preserve"> Instalacja do produkcji pianki poliuretanowej była instalacją istniejącą zlokalizowaną w miejscowości Pogwizdów, gmina Czarna – powiat Łańcut. Tytułem prawnym Przedsiębiorstwa Produkcji Usług i Handlu CIS, 36–001 Trzebownisko 23 do obiektów i urządzeń technologicznych objętych decyzją był akt własności.</w:t>
      </w:r>
      <w:r w:rsidR="008277F0" w:rsidRPr="00120B2C">
        <w:rPr>
          <w:rFonts w:ascii="Arial" w:hAnsi="Arial" w:cs="Arial"/>
          <w:lang w:eastAsia="en-US"/>
        </w:rPr>
        <w:t xml:space="preserve"> S</w:t>
      </w:r>
      <w:r w:rsidR="003F2BFB" w:rsidRPr="00120B2C">
        <w:rPr>
          <w:rFonts w:ascii="Arial" w:hAnsi="Arial" w:cs="Arial"/>
          <w:lang w:eastAsia="en-US"/>
        </w:rPr>
        <w:t xml:space="preserve">tan formalno – prawny w zakresie korzystania ze środowiska regulowało pozwolenie zintegrowane udzielone decyzją Wojewody Podkarpackiego </w:t>
      </w:r>
      <w:r w:rsidR="008277F0" w:rsidRPr="00120B2C">
        <w:rPr>
          <w:rFonts w:ascii="Arial" w:hAnsi="Arial" w:cs="Arial"/>
          <w:lang w:eastAsia="en-US"/>
        </w:rPr>
        <w:br/>
      </w:r>
      <w:r w:rsidR="003F2BFB" w:rsidRPr="00120B2C">
        <w:rPr>
          <w:rFonts w:ascii="Arial" w:hAnsi="Arial" w:cs="Arial"/>
          <w:lang w:eastAsia="en-US"/>
        </w:rPr>
        <w:t>z dnia 05 marca 2007r. znak: ŚR.IV-6618/29/1/06. W stosunku do poprzednio wydanego pozwolenia zintegrowanego, nastąpiły zmiany polegające na</w:t>
      </w:r>
      <w:r w:rsidR="00BF074A" w:rsidRPr="00120B2C">
        <w:rPr>
          <w:rFonts w:ascii="Arial" w:hAnsi="Arial" w:cs="Arial"/>
          <w:lang w:eastAsia="en-US"/>
        </w:rPr>
        <w:t>:</w:t>
      </w:r>
    </w:p>
    <w:p w14:paraId="06C3B3CD" w14:textId="77777777" w:rsidR="003F2BFB" w:rsidRPr="00120B2C" w:rsidRDefault="003F2BFB" w:rsidP="00BF074A">
      <w:pPr>
        <w:numPr>
          <w:ilvl w:val="0"/>
          <w:numId w:val="52"/>
        </w:numPr>
        <w:spacing w:line="276" w:lineRule="auto"/>
        <w:ind w:left="426" w:hanging="426"/>
        <w:jc w:val="both"/>
        <w:rPr>
          <w:rFonts w:ascii="Arial" w:eastAsia="Times New Roman" w:hAnsi="Arial" w:cs="Arial"/>
          <w:lang w:eastAsia="pl-PL"/>
        </w:rPr>
      </w:pPr>
      <w:r w:rsidRPr="00120B2C">
        <w:rPr>
          <w:rFonts w:ascii="Arial" w:eastAsia="Times New Roman" w:hAnsi="Arial" w:cs="Arial"/>
          <w:lang w:eastAsia="pl-PL"/>
        </w:rPr>
        <w:t>zmianie nazwy podmiotu prowadzącego instalację,</w:t>
      </w:r>
    </w:p>
    <w:p w14:paraId="1CD58430" w14:textId="77777777" w:rsidR="003F2BFB" w:rsidRPr="00120B2C" w:rsidRDefault="003F2BFB" w:rsidP="00BF074A">
      <w:pPr>
        <w:numPr>
          <w:ilvl w:val="0"/>
          <w:numId w:val="52"/>
        </w:numPr>
        <w:spacing w:line="276" w:lineRule="auto"/>
        <w:ind w:left="426" w:hanging="426"/>
        <w:jc w:val="both"/>
        <w:rPr>
          <w:rFonts w:ascii="Arial" w:eastAsia="Times New Roman" w:hAnsi="Arial" w:cs="Arial"/>
          <w:lang w:eastAsia="pl-PL"/>
        </w:rPr>
      </w:pPr>
      <w:r w:rsidRPr="00120B2C">
        <w:rPr>
          <w:rFonts w:ascii="Arial" w:eastAsia="Times New Roman" w:hAnsi="Arial" w:cs="Arial"/>
          <w:lang w:eastAsia="pl-PL"/>
        </w:rPr>
        <w:t>zmianie powierzchni terenu zajmowanego przez instalację,</w:t>
      </w:r>
    </w:p>
    <w:p w14:paraId="463CD5DC" w14:textId="4584FF53" w:rsidR="003F2BFB" w:rsidRPr="00120B2C" w:rsidRDefault="003F2BFB" w:rsidP="00BF074A">
      <w:pPr>
        <w:numPr>
          <w:ilvl w:val="0"/>
          <w:numId w:val="52"/>
        </w:numPr>
        <w:spacing w:line="276" w:lineRule="auto"/>
        <w:ind w:left="426" w:hanging="426"/>
        <w:jc w:val="both"/>
        <w:rPr>
          <w:rFonts w:ascii="Arial" w:eastAsia="Times New Roman" w:hAnsi="Arial" w:cs="Arial"/>
          <w:lang w:eastAsia="pl-PL"/>
        </w:rPr>
      </w:pPr>
      <w:r w:rsidRPr="00120B2C">
        <w:rPr>
          <w:rFonts w:ascii="Arial" w:eastAsia="Times New Roman" w:hAnsi="Arial" w:cs="Arial"/>
          <w:lang w:eastAsia="pl-PL"/>
        </w:rPr>
        <w:t>uwzględnienia w pozwoleniu magazynu wysokiego składowania i skorygowania łącznej powierzchni użytkowej magazynów produktu gotowego,</w:t>
      </w:r>
    </w:p>
    <w:p w14:paraId="26E537EF" w14:textId="77777777" w:rsidR="003F2BFB" w:rsidRPr="00120B2C" w:rsidRDefault="003F2BFB" w:rsidP="00BF074A">
      <w:pPr>
        <w:numPr>
          <w:ilvl w:val="0"/>
          <w:numId w:val="52"/>
        </w:numPr>
        <w:spacing w:line="276" w:lineRule="auto"/>
        <w:ind w:left="426" w:hanging="426"/>
        <w:jc w:val="both"/>
        <w:rPr>
          <w:rFonts w:ascii="Arial" w:eastAsia="Times New Roman" w:hAnsi="Arial" w:cs="Arial"/>
          <w:lang w:eastAsia="pl-PL"/>
        </w:rPr>
      </w:pPr>
      <w:r w:rsidRPr="00120B2C">
        <w:rPr>
          <w:rFonts w:ascii="Arial" w:eastAsia="Times New Roman" w:hAnsi="Arial" w:cs="Arial"/>
          <w:lang w:eastAsia="pl-PL"/>
        </w:rPr>
        <w:t>zmianie sposobu gospodarowania odpadami,</w:t>
      </w:r>
    </w:p>
    <w:p w14:paraId="429F8B97" w14:textId="77777777" w:rsidR="003F2BFB" w:rsidRPr="00120B2C" w:rsidRDefault="003F2BFB" w:rsidP="00BF074A">
      <w:pPr>
        <w:numPr>
          <w:ilvl w:val="0"/>
          <w:numId w:val="52"/>
        </w:numPr>
        <w:spacing w:line="276" w:lineRule="auto"/>
        <w:ind w:left="426" w:hanging="426"/>
        <w:jc w:val="both"/>
        <w:rPr>
          <w:rFonts w:ascii="Arial" w:eastAsia="Times New Roman" w:hAnsi="Arial" w:cs="Arial"/>
          <w:lang w:eastAsia="pl-PL"/>
        </w:rPr>
      </w:pPr>
      <w:r w:rsidRPr="00120B2C">
        <w:rPr>
          <w:rFonts w:ascii="Arial" w:eastAsia="Times New Roman" w:hAnsi="Arial" w:cs="Arial"/>
          <w:lang w:eastAsia="pl-PL"/>
        </w:rPr>
        <w:t xml:space="preserve">zmianie sposobu ogrzewania pomieszczeń produkcyjnych i magazynowych </w:t>
      </w:r>
    </w:p>
    <w:p w14:paraId="7DBAE96E" w14:textId="77777777" w:rsidR="003F2BFB" w:rsidRPr="00120B2C" w:rsidRDefault="003F2BFB" w:rsidP="00BF074A">
      <w:pPr>
        <w:spacing w:line="276" w:lineRule="auto"/>
        <w:ind w:left="426" w:hanging="426"/>
        <w:jc w:val="both"/>
        <w:rPr>
          <w:rFonts w:ascii="Arial" w:eastAsia="Times New Roman" w:hAnsi="Arial" w:cs="Arial"/>
          <w:lang w:eastAsia="pl-PL"/>
        </w:rPr>
      </w:pPr>
      <w:r w:rsidRPr="00120B2C">
        <w:rPr>
          <w:rFonts w:ascii="Arial" w:eastAsia="Times New Roman" w:hAnsi="Arial" w:cs="Arial"/>
          <w:lang w:eastAsia="pl-PL"/>
        </w:rPr>
        <w:t>(montaż dodatkowych urządzeń grzewczych).</w:t>
      </w:r>
    </w:p>
    <w:p w14:paraId="572E4EC0" w14:textId="7EA81CF6" w:rsidR="009C1B58" w:rsidRPr="00120B2C" w:rsidRDefault="003F2BFB" w:rsidP="008277F0">
      <w:pPr>
        <w:autoSpaceDE w:val="0"/>
        <w:autoSpaceDN w:val="0"/>
        <w:adjustRightInd w:val="0"/>
        <w:spacing w:line="276" w:lineRule="auto"/>
        <w:jc w:val="both"/>
        <w:rPr>
          <w:rFonts w:ascii="Arial" w:hAnsi="Arial" w:cs="Arial"/>
          <w:lang w:eastAsia="en-US"/>
        </w:rPr>
      </w:pPr>
      <w:r w:rsidRPr="00120B2C">
        <w:rPr>
          <w:rFonts w:ascii="Arial" w:eastAsia="Times New Roman" w:hAnsi="Arial" w:cs="Arial"/>
          <w:lang w:eastAsia="pl-PL"/>
        </w:rPr>
        <w:t xml:space="preserve">Celem uporządkowania stanu </w:t>
      </w:r>
      <w:proofErr w:type="spellStart"/>
      <w:r w:rsidRPr="00120B2C">
        <w:rPr>
          <w:rFonts w:ascii="Arial" w:eastAsia="Times New Roman" w:hAnsi="Arial" w:cs="Arial"/>
          <w:lang w:eastAsia="pl-PL"/>
        </w:rPr>
        <w:t>formalno</w:t>
      </w:r>
      <w:proofErr w:type="spellEnd"/>
      <w:r w:rsidRPr="00120B2C">
        <w:rPr>
          <w:rFonts w:ascii="Arial" w:eastAsia="Times New Roman" w:hAnsi="Arial" w:cs="Arial"/>
          <w:lang w:eastAsia="pl-PL"/>
        </w:rPr>
        <w:t xml:space="preserve"> – prawnego, prowadzący instalację wystąpił </w:t>
      </w:r>
      <w:r w:rsidR="001A3691" w:rsidRPr="00120B2C">
        <w:rPr>
          <w:rFonts w:ascii="Arial" w:eastAsia="Times New Roman" w:hAnsi="Arial" w:cs="Arial"/>
          <w:lang w:eastAsia="pl-PL"/>
        </w:rPr>
        <w:br/>
      </w:r>
      <w:r w:rsidRPr="00120B2C">
        <w:rPr>
          <w:rFonts w:ascii="Arial" w:eastAsia="Times New Roman" w:hAnsi="Arial" w:cs="Arial"/>
          <w:lang w:eastAsia="pl-PL"/>
        </w:rPr>
        <w:t xml:space="preserve">z wnioskiem o wydanie nowego pozwolenia i wygaszenie dotychczas obowiązującej decyzji. Na etapie składania przez Zakład wniosku o wydanie nowego pozwolenia zintegrowanego decyzja o środowiskowych uwarunkowaniach, nie była wymagana. </w:t>
      </w:r>
      <w:r w:rsidR="001A3691" w:rsidRPr="00120B2C">
        <w:rPr>
          <w:rFonts w:ascii="Arial" w:eastAsia="Times New Roman" w:hAnsi="Arial" w:cs="Arial"/>
          <w:lang w:eastAsia="pl-PL"/>
        </w:rPr>
        <w:br/>
      </w:r>
      <w:r w:rsidRPr="00120B2C">
        <w:rPr>
          <w:rFonts w:ascii="Arial" w:eastAsia="Times New Roman" w:hAnsi="Arial" w:cs="Arial"/>
          <w:lang w:eastAsia="pl-PL"/>
        </w:rPr>
        <w:t xml:space="preserve">W szczególności ze względu na fakt, iż wniosek o wydanie pozwolenia zintegrowanego dotyczył istniejącej instalacji, na której dokonano zmian, nie związanych jednak z planowaną realizacją nowego przedsięwzięcia tzn. zamierzenia </w:t>
      </w:r>
      <w:r w:rsidRPr="00120B2C">
        <w:rPr>
          <w:rFonts w:ascii="Arial" w:eastAsia="Times New Roman" w:hAnsi="Arial" w:cs="Arial"/>
          <w:lang w:eastAsia="pl-PL"/>
        </w:rPr>
        <w:lastRenderedPageBreak/>
        <w:t xml:space="preserve">budowlanego lub inną ingerencje w środowisko polegającej na przekształceniu lub zmianie sposobu wykorzystania terenu. </w:t>
      </w:r>
      <w:r w:rsidR="004477E2" w:rsidRPr="00120B2C">
        <w:rPr>
          <w:rFonts w:ascii="Arial" w:hAnsi="Arial" w:cs="Arial"/>
        </w:rPr>
        <w:t>Postępowanie prowadzone było z udziałem społeczeństwa na zasadach i w trybie określonych w ustawie z dnia 3 października 2008r.</w:t>
      </w:r>
      <w:hyperlink r:id="rId8" w:anchor="_blank" w:history="1">
        <w:r w:rsidR="004477E2" w:rsidRPr="00120B2C">
          <w:rPr>
            <w:rStyle w:val="Hipercze"/>
            <w:rFonts w:ascii="Arial" w:hAnsi="Arial" w:cs="Arial"/>
            <w:color w:val="auto"/>
            <w:u w:val="none"/>
          </w:rPr>
          <w:t xml:space="preserve"> o udostępnianiu informacji o środowisku i jego ochronie, udziale społeczeństwa </w:t>
        </w:r>
        <w:r w:rsidR="004477E2" w:rsidRPr="00120B2C">
          <w:rPr>
            <w:rStyle w:val="Hipercze"/>
            <w:rFonts w:ascii="Arial" w:hAnsi="Arial" w:cs="Arial"/>
            <w:color w:val="auto"/>
            <w:u w:val="none"/>
          </w:rPr>
          <w:br/>
          <w:t>w ochronie środowiska oraz o ocenach oddziaływania na środowisko</w:t>
        </w:r>
      </w:hyperlink>
      <w:r w:rsidR="004477E2" w:rsidRPr="00120B2C">
        <w:rPr>
          <w:rStyle w:val="Hipercze"/>
          <w:rFonts w:ascii="Arial" w:hAnsi="Arial" w:cs="Arial"/>
          <w:color w:val="auto"/>
          <w:u w:val="none"/>
        </w:rPr>
        <w:t xml:space="preserve">. </w:t>
      </w:r>
      <w:r w:rsidR="004477E2" w:rsidRPr="00120B2C">
        <w:rPr>
          <w:rStyle w:val="Hipercze"/>
          <w:rFonts w:ascii="Arial" w:hAnsi="Arial" w:cs="Arial"/>
          <w:color w:val="auto"/>
          <w:u w:val="none"/>
        </w:rPr>
        <w:br/>
      </w:r>
      <w:r w:rsidRPr="00120B2C">
        <w:rPr>
          <w:rFonts w:ascii="Arial" w:eastAsia="Times New Roman" w:hAnsi="Arial" w:cs="Arial"/>
          <w:lang w:eastAsia="pl-PL"/>
        </w:rPr>
        <w:t>W niniejszej sprawie, nie wniesiono żadnych uwag i wniosków.</w:t>
      </w:r>
      <w:r w:rsidR="0040010C" w:rsidRPr="00120B2C">
        <w:rPr>
          <w:rFonts w:ascii="Arial" w:eastAsia="Times New Roman" w:hAnsi="Arial" w:cs="Arial"/>
          <w:lang w:eastAsia="pl-PL"/>
        </w:rPr>
        <w:t xml:space="preserve"> </w:t>
      </w:r>
      <w:r w:rsidR="0050397F" w:rsidRPr="00120B2C">
        <w:rPr>
          <w:rFonts w:ascii="Arial" w:hAnsi="Arial" w:cs="Arial"/>
        </w:rPr>
        <w:t xml:space="preserve">Po analizie </w:t>
      </w:r>
      <w:r w:rsidR="006E08B6" w:rsidRPr="00120B2C">
        <w:rPr>
          <w:rFonts w:ascii="Arial" w:hAnsi="Arial" w:cs="Arial"/>
        </w:rPr>
        <w:t xml:space="preserve">całości </w:t>
      </w:r>
      <w:r w:rsidR="0050397F" w:rsidRPr="00120B2C">
        <w:rPr>
          <w:rFonts w:ascii="Arial" w:hAnsi="Arial" w:cs="Arial"/>
        </w:rPr>
        <w:t xml:space="preserve">zgromadzonej dokumentacji Marszałek Województwa Podkarpackiego </w:t>
      </w:r>
      <w:r w:rsidR="007340CE" w:rsidRPr="00120B2C">
        <w:rPr>
          <w:rFonts w:ascii="Arial" w:hAnsi="Arial" w:cs="Arial"/>
        </w:rPr>
        <w:t xml:space="preserve">decyzją </w:t>
      </w:r>
      <w:r w:rsidR="009C1B58" w:rsidRPr="00120B2C">
        <w:rPr>
          <w:rFonts w:ascii="Arial" w:hAnsi="Arial" w:cs="Arial"/>
        </w:rPr>
        <w:t xml:space="preserve"> z dnia 20 października 2012r. znak: OS-I.7222.2.2.2012.EK </w:t>
      </w:r>
      <w:r w:rsidR="009C1B58" w:rsidRPr="00120B2C">
        <w:rPr>
          <w:rStyle w:val="markedcontent"/>
          <w:rFonts w:ascii="Arial" w:hAnsi="Arial" w:cs="Arial"/>
        </w:rPr>
        <w:t>ze zm. udzielił pozwolenia zintegrowanego</w:t>
      </w:r>
      <w:r w:rsidR="009C1B58" w:rsidRPr="00120B2C">
        <w:rPr>
          <w:rFonts w:ascii="Arial" w:hAnsi="Arial" w:cs="Arial"/>
        </w:rPr>
        <w:t xml:space="preserve"> na prowadzenie instalacji do</w:t>
      </w:r>
      <w:r w:rsidR="009C1B58" w:rsidRPr="00120B2C">
        <w:rPr>
          <w:rFonts w:ascii="Arial" w:eastAsiaTheme="minorHAnsi" w:hAnsi="Arial" w:cs="Arial"/>
        </w:rPr>
        <w:t xml:space="preserve"> wytwarzania elastycznych pianek poliuretanowych przy zastosowaniu procesów chemicznych.</w:t>
      </w:r>
    </w:p>
    <w:p w14:paraId="62F26AAA" w14:textId="75F06325" w:rsidR="0050397F" w:rsidRPr="00120B2C" w:rsidRDefault="0050397F" w:rsidP="006800F0">
      <w:pPr>
        <w:autoSpaceDE w:val="0"/>
        <w:autoSpaceDN w:val="0"/>
        <w:adjustRightInd w:val="0"/>
        <w:spacing w:line="276" w:lineRule="auto"/>
        <w:jc w:val="both"/>
        <w:rPr>
          <w:rFonts w:ascii="Arial" w:hAnsi="Arial" w:cs="Arial"/>
        </w:rPr>
      </w:pPr>
      <w:r w:rsidRPr="00120B2C">
        <w:rPr>
          <w:rFonts w:ascii="Arial" w:hAnsi="Arial" w:cs="Arial"/>
        </w:rPr>
        <w:t>Pozwolenie było wielokrotnie zmieniane:</w:t>
      </w:r>
    </w:p>
    <w:p w14:paraId="0D136D92" w14:textId="17521167" w:rsidR="0050397F" w:rsidRPr="00120B2C" w:rsidRDefault="0050397F" w:rsidP="00330EB5">
      <w:pPr>
        <w:pStyle w:val="Akapitzlist"/>
        <w:numPr>
          <w:ilvl w:val="3"/>
          <w:numId w:val="6"/>
        </w:numPr>
        <w:tabs>
          <w:tab w:val="left" w:pos="284"/>
        </w:tabs>
        <w:autoSpaceDE w:val="0"/>
        <w:autoSpaceDN w:val="0"/>
        <w:adjustRightInd w:val="0"/>
        <w:spacing w:line="276" w:lineRule="auto"/>
        <w:ind w:left="0"/>
        <w:jc w:val="both"/>
        <w:rPr>
          <w:rFonts w:ascii="Arial" w:hAnsi="Arial" w:cs="Arial"/>
        </w:rPr>
      </w:pPr>
      <w:r w:rsidRPr="00120B2C">
        <w:rPr>
          <w:rFonts w:ascii="Arial" w:hAnsi="Arial" w:cs="Arial"/>
        </w:rPr>
        <w:t xml:space="preserve">Decyzją z dnia </w:t>
      </w:r>
      <w:r w:rsidR="009C1B58" w:rsidRPr="00120B2C">
        <w:rPr>
          <w:rFonts w:ascii="Arial" w:hAnsi="Arial" w:cs="Arial"/>
        </w:rPr>
        <w:t>18</w:t>
      </w:r>
      <w:r w:rsidRPr="00120B2C">
        <w:rPr>
          <w:rFonts w:ascii="Arial" w:hAnsi="Arial" w:cs="Arial"/>
        </w:rPr>
        <w:t xml:space="preserve"> </w:t>
      </w:r>
      <w:r w:rsidR="009C1B58" w:rsidRPr="00120B2C">
        <w:rPr>
          <w:rFonts w:ascii="Arial" w:hAnsi="Arial" w:cs="Arial"/>
        </w:rPr>
        <w:t>sierpnia</w:t>
      </w:r>
      <w:r w:rsidRPr="00120B2C">
        <w:rPr>
          <w:rFonts w:ascii="Arial" w:hAnsi="Arial" w:cs="Arial"/>
        </w:rPr>
        <w:t xml:space="preserve"> 2014r. znak </w:t>
      </w:r>
      <w:r w:rsidR="009C1B58" w:rsidRPr="00120B2C">
        <w:rPr>
          <w:rFonts w:ascii="Arial" w:hAnsi="Arial" w:cs="Arial"/>
        </w:rPr>
        <w:t xml:space="preserve">OS-I.7222.25.3.2014.EK </w:t>
      </w:r>
      <w:r w:rsidR="00B94C31" w:rsidRPr="00120B2C">
        <w:rPr>
          <w:rFonts w:ascii="Arial" w:hAnsi="Arial" w:cs="Arial"/>
        </w:rPr>
        <w:t xml:space="preserve">(zmiana nieistotna) </w:t>
      </w:r>
    </w:p>
    <w:p w14:paraId="4AE8AEDE" w14:textId="3D8DFF6D" w:rsidR="009C1B58" w:rsidRPr="00120B2C" w:rsidRDefault="009C1B58" w:rsidP="009C1B58">
      <w:pPr>
        <w:pStyle w:val="Tekstpodstawowywcity2"/>
        <w:spacing w:after="0" w:line="276" w:lineRule="auto"/>
        <w:ind w:left="0"/>
        <w:jc w:val="both"/>
        <w:rPr>
          <w:rFonts w:ascii="Arial" w:hAnsi="Arial" w:cs="Arial"/>
          <w:lang w:eastAsia="en-US"/>
        </w:rPr>
      </w:pPr>
      <w:r w:rsidRPr="00120B2C">
        <w:rPr>
          <w:rFonts w:ascii="Arial" w:hAnsi="Arial" w:cs="Arial"/>
          <w:lang w:eastAsia="en-US"/>
        </w:rPr>
        <w:t>Przedmiotem wniosku było wprowadzenie zmian w obowiązującym pozwoleniu zintegrowanym w związku z planowaną modernizacją instalacji do produkcji pianki poliuretanowej, która obejmowała</w:t>
      </w:r>
      <w:r w:rsidR="00BF074A" w:rsidRPr="00120B2C">
        <w:rPr>
          <w:rFonts w:ascii="Arial" w:hAnsi="Arial" w:cs="Arial"/>
          <w:lang w:eastAsia="en-US"/>
        </w:rPr>
        <w:t>:</w:t>
      </w:r>
    </w:p>
    <w:p w14:paraId="5B894CB2" w14:textId="77777777" w:rsidR="009C1B58" w:rsidRPr="00120B2C" w:rsidRDefault="009C1B58" w:rsidP="009C1B58">
      <w:pPr>
        <w:numPr>
          <w:ilvl w:val="0"/>
          <w:numId w:val="53"/>
        </w:numPr>
        <w:spacing w:line="276" w:lineRule="auto"/>
        <w:ind w:left="567" w:hanging="567"/>
        <w:jc w:val="both"/>
        <w:rPr>
          <w:rFonts w:ascii="Arial" w:hAnsi="Arial" w:cs="Arial"/>
        </w:rPr>
      </w:pPr>
      <w:r w:rsidRPr="00120B2C">
        <w:rPr>
          <w:rFonts w:ascii="Arial" w:hAnsi="Arial" w:cs="Arial"/>
        </w:rPr>
        <w:t>wykonanie nowych obiektów budowlanych,</w:t>
      </w:r>
    </w:p>
    <w:p w14:paraId="3D501E88" w14:textId="77777777" w:rsidR="009C1B58" w:rsidRPr="00120B2C" w:rsidRDefault="009C1B58" w:rsidP="009C1B58">
      <w:pPr>
        <w:numPr>
          <w:ilvl w:val="0"/>
          <w:numId w:val="53"/>
        </w:numPr>
        <w:spacing w:line="276" w:lineRule="auto"/>
        <w:ind w:left="567" w:hanging="567"/>
        <w:jc w:val="both"/>
        <w:rPr>
          <w:rFonts w:ascii="Arial" w:hAnsi="Arial" w:cs="Arial"/>
        </w:rPr>
      </w:pPr>
      <w:r w:rsidRPr="00120B2C">
        <w:rPr>
          <w:rFonts w:ascii="Arial" w:hAnsi="Arial" w:cs="Arial"/>
        </w:rPr>
        <w:t>budowę automatycznego systemu transportu pianki,</w:t>
      </w:r>
    </w:p>
    <w:p w14:paraId="45B02764" w14:textId="77777777" w:rsidR="009C1B58" w:rsidRPr="00120B2C" w:rsidRDefault="009C1B58" w:rsidP="009C1B58">
      <w:pPr>
        <w:numPr>
          <w:ilvl w:val="0"/>
          <w:numId w:val="53"/>
        </w:numPr>
        <w:spacing w:line="276" w:lineRule="auto"/>
        <w:ind w:left="567" w:hanging="567"/>
        <w:jc w:val="both"/>
        <w:rPr>
          <w:rFonts w:ascii="Arial" w:hAnsi="Arial" w:cs="Arial"/>
        </w:rPr>
      </w:pPr>
      <w:r w:rsidRPr="00120B2C">
        <w:rPr>
          <w:rFonts w:ascii="Arial" w:hAnsi="Arial" w:cs="Arial"/>
        </w:rPr>
        <w:t>zmianę gabarytów wytwarzanych bloków pianki,</w:t>
      </w:r>
    </w:p>
    <w:p w14:paraId="11E3F4F5" w14:textId="0B8CC481" w:rsidR="009C1B58" w:rsidRPr="00120B2C" w:rsidRDefault="009C1B58" w:rsidP="009C1B58">
      <w:pPr>
        <w:numPr>
          <w:ilvl w:val="0"/>
          <w:numId w:val="53"/>
        </w:numPr>
        <w:spacing w:line="276" w:lineRule="auto"/>
        <w:ind w:left="567" w:hanging="567"/>
        <w:jc w:val="both"/>
        <w:rPr>
          <w:rFonts w:ascii="Arial" w:hAnsi="Arial" w:cs="Arial"/>
        </w:rPr>
      </w:pPr>
      <w:r w:rsidRPr="00120B2C">
        <w:rPr>
          <w:rFonts w:ascii="Arial" w:hAnsi="Arial" w:cs="Arial"/>
        </w:rPr>
        <w:t xml:space="preserve">przygotowanie miejsca (na zewnątrz budynku produkcyjnego) do tymczasowego składowania wytworzonych bloków, które będą przemieszczały się po szynach </w:t>
      </w:r>
      <w:r w:rsidR="00BF074A" w:rsidRPr="00120B2C">
        <w:rPr>
          <w:rFonts w:ascii="Arial" w:hAnsi="Arial" w:cs="Arial"/>
        </w:rPr>
        <w:br/>
      </w:r>
      <w:r w:rsidRPr="00120B2C">
        <w:rPr>
          <w:rFonts w:ascii="Arial" w:hAnsi="Arial" w:cs="Arial"/>
        </w:rPr>
        <w:t>i pozostawały na wolnym powietrzu do czasu ostygnięcia.</w:t>
      </w:r>
    </w:p>
    <w:p w14:paraId="35F5CA75" w14:textId="0576AFC4" w:rsidR="009C1B58" w:rsidRPr="00120B2C" w:rsidRDefault="009C1B58" w:rsidP="009C1B58">
      <w:pPr>
        <w:pStyle w:val="Tekstpodstawowywcity2"/>
        <w:spacing w:after="0" w:line="276" w:lineRule="auto"/>
        <w:ind w:left="0"/>
        <w:jc w:val="both"/>
        <w:rPr>
          <w:rFonts w:ascii="Arial" w:hAnsi="Arial" w:cs="Arial"/>
          <w:lang w:eastAsia="pl-PL"/>
        </w:rPr>
      </w:pPr>
      <w:r w:rsidRPr="00120B2C">
        <w:rPr>
          <w:rFonts w:ascii="Arial" w:hAnsi="Arial" w:cs="Arial"/>
          <w:lang w:eastAsia="en-US"/>
        </w:rPr>
        <w:t xml:space="preserve">Modernizacja instalacji nie ingerowała w zasadniczą technologię produkcji pianki,  jednak zdezaktualizowała zapisy pozwolenia dotyczące opisu instalacji i jej charakterystycznych parametrów. </w:t>
      </w:r>
      <w:r w:rsidRPr="00120B2C">
        <w:rPr>
          <w:rFonts w:ascii="Arial" w:hAnsi="Arial" w:cs="Arial"/>
          <w:lang w:eastAsia="pl-PL"/>
        </w:rPr>
        <w:t xml:space="preserve">Unowocześniając produkcję i rozszerzając jej asortyment w celu zaspokojenia oczekiwań rynku, prowadzący przedmiotową instalację IPPC zamierzał produkować piankę o zmienionych wymiarach, </w:t>
      </w:r>
      <w:r w:rsidRPr="00120B2C">
        <w:rPr>
          <w:rFonts w:ascii="Arial" w:hAnsi="Arial" w:cs="Arial"/>
          <w:lang w:eastAsia="pl-PL"/>
        </w:rPr>
        <w:br/>
        <w:t xml:space="preserve">co zwiększy możliwość jej konfekcjonowania i sprzedaży zgodnie z oczekiwaniami klientów. Będzie to związane ze zmianą cyklu produkcyjnego ( z trzech trwających ok. 143 min każdy do jednego cyklu na dobę trwającego 240 min). Po modernizacji zwiększyła się dobowa zdolność produkcyjna instalacji z 126 Mg/d do 144 Mg/d. Maksymalna roczna zdolność produkcyjna nie zmieniła się. </w:t>
      </w:r>
    </w:p>
    <w:p w14:paraId="33CC875D" w14:textId="29BCBC0F" w:rsidR="0050397F" w:rsidRPr="00120B2C" w:rsidRDefault="0050397F" w:rsidP="004D65A4">
      <w:pPr>
        <w:pStyle w:val="Akapitzlist"/>
        <w:numPr>
          <w:ilvl w:val="3"/>
          <w:numId w:val="6"/>
        </w:numPr>
        <w:tabs>
          <w:tab w:val="left" w:pos="851"/>
        </w:tabs>
        <w:autoSpaceDE w:val="0"/>
        <w:autoSpaceDN w:val="0"/>
        <w:adjustRightInd w:val="0"/>
        <w:spacing w:line="276" w:lineRule="auto"/>
        <w:ind w:left="284" w:hanging="284"/>
        <w:jc w:val="both"/>
        <w:rPr>
          <w:rFonts w:ascii="Arial" w:hAnsi="Arial" w:cs="Arial"/>
        </w:rPr>
      </w:pPr>
      <w:r w:rsidRPr="00120B2C">
        <w:rPr>
          <w:rFonts w:ascii="Arial" w:hAnsi="Arial" w:cs="Arial"/>
        </w:rPr>
        <w:t xml:space="preserve">Decyzją z dnia </w:t>
      </w:r>
      <w:r w:rsidR="00330EB5" w:rsidRPr="00120B2C">
        <w:rPr>
          <w:rFonts w:ascii="Arial" w:hAnsi="Arial" w:cs="Arial"/>
        </w:rPr>
        <w:t>1</w:t>
      </w:r>
      <w:r w:rsidRPr="00120B2C">
        <w:rPr>
          <w:rFonts w:ascii="Arial" w:hAnsi="Arial" w:cs="Arial"/>
        </w:rPr>
        <w:t>4.10.2014r. znak</w:t>
      </w:r>
      <w:r w:rsidR="004D65A4" w:rsidRPr="00120B2C">
        <w:rPr>
          <w:rFonts w:ascii="Arial" w:hAnsi="Arial" w:cs="Arial"/>
        </w:rPr>
        <w:t>:</w:t>
      </w:r>
      <w:r w:rsidRPr="00120B2C">
        <w:rPr>
          <w:rFonts w:ascii="Arial" w:hAnsi="Arial" w:cs="Arial"/>
        </w:rPr>
        <w:t xml:space="preserve"> </w:t>
      </w:r>
      <w:r w:rsidR="004D65A4" w:rsidRPr="00120B2C">
        <w:rPr>
          <w:rFonts w:ascii="Arial" w:hAnsi="Arial" w:cs="Arial"/>
        </w:rPr>
        <w:t>OS-I.7222.25.4.2014.EK</w:t>
      </w:r>
      <w:r w:rsidR="00B94C31" w:rsidRPr="00120B2C">
        <w:rPr>
          <w:rFonts w:ascii="Arial" w:hAnsi="Arial" w:cs="Arial"/>
        </w:rPr>
        <w:t xml:space="preserve">(zmiana </w:t>
      </w:r>
      <w:r w:rsidR="004D65A4" w:rsidRPr="00120B2C">
        <w:rPr>
          <w:rFonts w:ascii="Arial" w:hAnsi="Arial" w:cs="Arial"/>
        </w:rPr>
        <w:t>nieistotna</w:t>
      </w:r>
      <w:r w:rsidR="00B94C31" w:rsidRPr="00120B2C">
        <w:rPr>
          <w:rFonts w:ascii="Arial" w:hAnsi="Arial" w:cs="Arial"/>
        </w:rPr>
        <w:t>)</w:t>
      </w:r>
      <w:r w:rsidR="004D65A4" w:rsidRPr="00120B2C">
        <w:rPr>
          <w:rFonts w:ascii="Arial" w:hAnsi="Arial" w:cs="Arial"/>
        </w:rPr>
        <w:t>.</w:t>
      </w:r>
    </w:p>
    <w:p w14:paraId="40D8F794" w14:textId="325B3C6A" w:rsidR="00B94C31" w:rsidRPr="00120B2C" w:rsidRDefault="00B94C31" w:rsidP="004D65A4">
      <w:pPr>
        <w:spacing w:line="276" w:lineRule="auto"/>
        <w:jc w:val="both"/>
        <w:rPr>
          <w:rFonts w:ascii="Arial" w:eastAsia="Times New Roman" w:hAnsi="Arial" w:cs="Arial"/>
          <w:lang w:eastAsia="pl-PL"/>
        </w:rPr>
      </w:pPr>
      <w:r w:rsidRPr="00120B2C">
        <w:rPr>
          <w:rFonts w:ascii="Arial" w:hAnsi="Arial" w:cs="Arial"/>
        </w:rPr>
        <w:t>Zmiana z urzędu w związku z art. 28 ust. 2 ustawy z dnia 11 lipca 2014r. o zmianie</w:t>
      </w:r>
      <w:r w:rsidR="004D65A4" w:rsidRPr="00120B2C">
        <w:rPr>
          <w:rFonts w:ascii="Arial" w:hAnsi="Arial" w:cs="Arial"/>
        </w:rPr>
        <w:t xml:space="preserve"> </w:t>
      </w:r>
      <w:r w:rsidRPr="00120B2C">
        <w:rPr>
          <w:rFonts w:ascii="Arial" w:hAnsi="Arial" w:cs="Arial"/>
        </w:rPr>
        <w:t>ustawy – Prawo ochrony środowiska oraz niektórych innych ustaw (Dz. U. z 2014r. poz. 1101)</w:t>
      </w:r>
      <w:r w:rsidR="00BF074A" w:rsidRPr="00120B2C">
        <w:rPr>
          <w:rFonts w:ascii="Arial" w:hAnsi="Arial" w:cs="Arial"/>
        </w:rPr>
        <w:t xml:space="preserve"> </w:t>
      </w:r>
      <w:r w:rsidRPr="00120B2C">
        <w:rPr>
          <w:rFonts w:ascii="Arial" w:hAnsi="Arial" w:cs="Arial"/>
        </w:rPr>
        <w:t>w zakresie:</w:t>
      </w:r>
    </w:p>
    <w:p w14:paraId="5E9EBA10" w14:textId="41DBB4CE" w:rsidR="00B94C31" w:rsidRPr="00120B2C" w:rsidRDefault="00B94C31" w:rsidP="004D65A4">
      <w:pPr>
        <w:pStyle w:val="Akapitzlist"/>
        <w:numPr>
          <w:ilvl w:val="0"/>
          <w:numId w:val="22"/>
        </w:numPr>
        <w:spacing w:line="276" w:lineRule="auto"/>
        <w:ind w:left="284" w:hanging="284"/>
        <w:jc w:val="both"/>
        <w:rPr>
          <w:rFonts w:ascii="Arial" w:eastAsia="Times New Roman" w:hAnsi="Arial" w:cs="Arial"/>
          <w:lang w:eastAsia="pl-PL"/>
        </w:rPr>
      </w:pPr>
      <w:r w:rsidRPr="00120B2C">
        <w:rPr>
          <w:rFonts w:ascii="Arial" w:eastAsia="Times New Roman" w:hAnsi="Arial" w:cs="Arial"/>
          <w:lang w:eastAsia="pl-PL"/>
        </w:rPr>
        <w:t>czasu na jaki zostały wydane – na bezterminowe</w:t>
      </w:r>
    </w:p>
    <w:p w14:paraId="64825E80" w14:textId="77777777" w:rsidR="00B94C31" w:rsidRPr="00120B2C" w:rsidRDefault="00B94C31" w:rsidP="004D65A4">
      <w:pPr>
        <w:pStyle w:val="Akapitzlist"/>
        <w:numPr>
          <w:ilvl w:val="0"/>
          <w:numId w:val="22"/>
        </w:numPr>
        <w:spacing w:line="276" w:lineRule="auto"/>
        <w:ind w:left="284" w:hanging="284"/>
        <w:jc w:val="both"/>
        <w:rPr>
          <w:rFonts w:ascii="Arial" w:eastAsia="Times New Roman" w:hAnsi="Arial" w:cs="Arial"/>
          <w:lang w:eastAsia="pl-PL"/>
        </w:rPr>
      </w:pPr>
      <w:r w:rsidRPr="00120B2C">
        <w:rPr>
          <w:rFonts w:ascii="Arial" w:hAnsi="Arial" w:cs="Arial"/>
        </w:rPr>
        <w:t>ochrona powierzchni ziemi</w:t>
      </w:r>
    </w:p>
    <w:p w14:paraId="0A54D4BA" w14:textId="519C961D" w:rsidR="00B94C31" w:rsidRPr="00120B2C" w:rsidRDefault="00B94C31" w:rsidP="004D65A4">
      <w:pPr>
        <w:pStyle w:val="Akapitzlist"/>
        <w:numPr>
          <w:ilvl w:val="0"/>
          <w:numId w:val="22"/>
        </w:numPr>
        <w:spacing w:line="276" w:lineRule="auto"/>
        <w:ind w:left="284" w:hanging="284"/>
        <w:jc w:val="both"/>
        <w:rPr>
          <w:rFonts w:ascii="Arial" w:eastAsia="Times New Roman" w:hAnsi="Arial" w:cs="Arial"/>
          <w:lang w:eastAsia="pl-PL"/>
        </w:rPr>
      </w:pPr>
      <w:r w:rsidRPr="00120B2C">
        <w:rPr>
          <w:rFonts w:ascii="Arial" w:eastAsia="Times New Roman" w:hAnsi="Arial" w:cs="Arial"/>
          <w:lang w:eastAsia="pl-PL"/>
        </w:rPr>
        <w:t xml:space="preserve"> </w:t>
      </w:r>
      <w:r w:rsidRPr="00120B2C">
        <w:rPr>
          <w:rFonts w:ascii="Arial" w:hAnsi="Arial" w:cs="Arial"/>
        </w:rPr>
        <w:t>dodatkowych obowiązków sprawozdawczych</w:t>
      </w:r>
      <w:r w:rsidRPr="00120B2C">
        <w:rPr>
          <w:rFonts w:ascii="Arial" w:eastAsia="Times New Roman" w:hAnsi="Arial" w:cs="Arial"/>
          <w:lang w:eastAsia="pl-PL"/>
        </w:rPr>
        <w:t>.</w:t>
      </w:r>
    </w:p>
    <w:p w14:paraId="6053887A" w14:textId="49C97968" w:rsidR="0050397F" w:rsidRPr="00120B2C" w:rsidRDefault="0050397F" w:rsidP="004D65A4">
      <w:pPr>
        <w:pStyle w:val="Akapitzlist"/>
        <w:numPr>
          <w:ilvl w:val="3"/>
          <w:numId w:val="6"/>
        </w:numPr>
        <w:tabs>
          <w:tab w:val="left" w:pos="284"/>
        </w:tabs>
        <w:spacing w:line="276" w:lineRule="auto"/>
        <w:ind w:left="0"/>
        <w:jc w:val="both"/>
        <w:rPr>
          <w:rFonts w:ascii="Arial" w:eastAsia="Times New Roman" w:hAnsi="Arial" w:cs="Arial"/>
          <w:lang w:eastAsia="pl-PL"/>
        </w:rPr>
      </w:pPr>
      <w:r w:rsidRPr="00120B2C">
        <w:rPr>
          <w:rFonts w:ascii="Arial" w:hAnsi="Arial" w:cs="Arial"/>
        </w:rPr>
        <w:t xml:space="preserve">Decyzją z dnia </w:t>
      </w:r>
      <w:r w:rsidR="004D65A4" w:rsidRPr="00120B2C">
        <w:rPr>
          <w:rFonts w:ascii="Arial" w:hAnsi="Arial" w:cs="Arial"/>
        </w:rPr>
        <w:t>26 czerwca 2017r.</w:t>
      </w:r>
      <w:r w:rsidRPr="00120B2C">
        <w:rPr>
          <w:rFonts w:ascii="Arial" w:hAnsi="Arial" w:cs="Arial"/>
        </w:rPr>
        <w:t xml:space="preserve"> znak</w:t>
      </w:r>
      <w:r w:rsidR="004D65A4" w:rsidRPr="00120B2C">
        <w:rPr>
          <w:rFonts w:ascii="Arial" w:hAnsi="Arial" w:cs="Arial"/>
        </w:rPr>
        <w:t xml:space="preserve">: </w:t>
      </w:r>
      <w:r w:rsidR="004D65A4" w:rsidRPr="00120B2C">
        <w:rPr>
          <w:rFonts w:ascii="Arial" w:eastAsiaTheme="minorHAnsi" w:hAnsi="Arial" w:cs="Arial"/>
          <w:bCs/>
          <w:lang w:eastAsia="en-US"/>
        </w:rPr>
        <w:t xml:space="preserve">OS-I.7222.22.1.2017.EK </w:t>
      </w:r>
      <w:r w:rsidR="00553C57" w:rsidRPr="00120B2C">
        <w:rPr>
          <w:rFonts w:ascii="Arial" w:hAnsi="Arial" w:cs="Arial"/>
        </w:rPr>
        <w:t>(zmiana istotna)</w:t>
      </w:r>
    </w:p>
    <w:p w14:paraId="18FC1910" w14:textId="2B0AFC19" w:rsidR="004D65A4" w:rsidRPr="00120B2C" w:rsidRDefault="004D65A4" w:rsidP="004D65A4">
      <w:pPr>
        <w:autoSpaceDE w:val="0"/>
        <w:autoSpaceDN w:val="0"/>
        <w:adjustRightInd w:val="0"/>
        <w:spacing w:line="276" w:lineRule="auto"/>
        <w:jc w:val="both"/>
        <w:rPr>
          <w:rFonts w:ascii="Arial" w:hAnsi="Arial" w:cs="Arial"/>
          <w:lang w:eastAsia="en-US"/>
        </w:rPr>
      </w:pPr>
      <w:r w:rsidRPr="00120B2C">
        <w:rPr>
          <w:rFonts w:ascii="Arial" w:hAnsi="Arial" w:cs="Arial"/>
          <w:lang w:eastAsia="en-US"/>
        </w:rPr>
        <w:t>Przedmiotem zmian było:</w:t>
      </w:r>
    </w:p>
    <w:p w14:paraId="1A5A278C" w14:textId="4E95E261" w:rsidR="004D65A4" w:rsidRPr="00120B2C" w:rsidRDefault="004D65A4" w:rsidP="004D65A4">
      <w:pPr>
        <w:pStyle w:val="Akapitzlist"/>
        <w:numPr>
          <w:ilvl w:val="0"/>
          <w:numId w:val="54"/>
        </w:numPr>
        <w:autoSpaceDE w:val="0"/>
        <w:autoSpaceDN w:val="0"/>
        <w:adjustRightInd w:val="0"/>
        <w:spacing w:line="276" w:lineRule="auto"/>
        <w:ind w:left="284" w:hanging="284"/>
        <w:jc w:val="both"/>
        <w:rPr>
          <w:rFonts w:ascii="Arial" w:hAnsi="Arial" w:cs="Arial"/>
          <w:lang w:eastAsia="en-US"/>
        </w:rPr>
      </w:pPr>
      <w:r w:rsidRPr="00120B2C">
        <w:rPr>
          <w:rFonts w:ascii="Arial" w:hAnsi="Arial" w:cs="Arial"/>
          <w:lang w:eastAsia="en-US"/>
        </w:rPr>
        <w:t>wprowadzenie do procesu technologicznego produkcji pianki poliuretanowej nowego surowca jakim będzie chlorku metylenu,</w:t>
      </w:r>
    </w:p>
    <w:p w14:paraId="0FABEA32" w14:textId="00C11CF9" w:rsidR="004D65A4" w:rsidRPr="00120B2C" w:rsidRDefault="004D65A4" w:rsidP="004D65A4">
      <w:pPr>
        <w:pStyle w:val="Akapitzlist"/>
        <w:numPr>
          <w:ilvl w:val="0"/>
          <w:numId w:val="54"/>
        </w:numPr>
        <w:autoSpaceDE w:val="0"/>
        <w:autoSpaceDN w:val="0"/>
        <w:adjustRightInd w:val="0"/>
        <w:spacing w:line="276" w:lineRule="auto"/>
        <w:ind w:left="284" w:hanging="284"/>
        <w:jc w:val="both"/>
        <w:rPr>
          <w:rFonts w:ascii="Arial" w:hAnsi="Arial" w:cs="Arial"/>
          <w:lang w:eastAsia="en-US"/>
        </w:rPr>
      </w:pPr>
      <w:r w:rsidRPr="00120B2C">
        <w:rPr>
          <w:rFonts w:ascii="Arial" w:hAnsi="Arial" w:cs="Arial"/>
          <w:lang w:eastAsia="en-US"/>
        </w:rPr>
        <w:lastRenderedPageBreak/>
        <w:t>montaż urządzeń do redukcji zanieczyszczeń wprowadzanych do powietrza atmosferycznego wraz z wykonaniem nowego emitora,</w:t>
      </w:r>
    </w:p>
    <w:p w14:paraId="51444CD1" w14:textId="75AB7A69" w:rsidR="004D65A4" w:rsidRPr="00120B2C" w:rsidRDefault="004D65A4" w:rsidP="004D65A4">
      <w:pPr>
        <w:pStyle w:val="Akapitzlist"/>
        <w:numPr>
          <w:ilvl w:val="0"/>
          <w:numId w:val="54"/>
        </w:numPr>
        <w:autoSpaceDE w:val="0"/>
        <w:autoSpaceDN w:val="0"/>
        <w:adjustRightInd w:val="0"/>
        <w:spacing w:line="276" w:lineRule="auto"/>
        <w:ind w:left="284" w:hanging="284"/>
        <w:jc w:val="both"/>
        <w:rPr>
          <w:rFonts w:ascii="Arial" w:hAnsi="Arial" w:cs="Arial"/>
          <w:lang w:eastAsia="en-US"/>
        </w:rPr>
      </w:pPr>
      <w:r w:rsidRPr="00120B2C">
        <w:rPr>
          <w:rFonts w:ascii="Arial" w:hAnsi="Arial" w:cs="Arial"/>
          <w:lang w:eastAsia="en-US"/>
        </w:rPr>
        <w:t>rozbudowa zakładu o nową halę magazynową,</w:t>
      </w:r>
    </w:p>
    <w:p w14:paraId="50E3B562" w14:textId="378837D3" w:rsidR="004D65A4" w:rsidRPr="00120B2C" w:rsidRDefault="004D65A4" w:rsidP="004D65A4">
      <w:pPr>
        <w:pStyle w:val="Akapitzlist"/>
        <w:numPr>
          <w:ilvl w:val="0"/>
          <w:numId w:val="54"/>
        </w:numPr>
        <w:autoSpaceDE w:val="0"/>
        <w:autoSpaceDN w:val="0"/>
        <w:adjustRightInd w:val="0"/>
        <w:spacing w:line="276" w:lineRule="auto"/>
        <w:ind w:left="284" w:hanging="284"/>
        <w:jc w:val="both"/>
        <w:rPr>
          <w:rFonts w:ascii="Arial" w:hAnsi="Arial" w:cs="Arial"/>
          <w:lang w:eastAsia="en-US"/>
        </w:rPr>
      </w:pPr>
      <w:r w:rsidRPr="00120B2C">
        <w:rPr>
          <w:rFonts w:ascii="Arial" w:hAnsi="Arial" w:cs="Arial"/>
          <w:lang w:eastAsia="en-US"/>
        </w:rPr>
        <w:t>zmiany w miejscach magazynowania odpadów.</w:t>
      </w:r>
    </w:p>
    <w:p w14:paraId="299B4B6B" w14:textId="7A9402DA" w:rsidR="00A2437C" w:rsidRPr="00120B2C" w:rsidRDefault="00A2437C" w:rsidP="004D65A4">
      <w:pPr>
        <w:autoSpaceDE w:val="0"/>
        <w:autoSpaceDN w:val="0"/>
        <w:adjustRightInd w:val="0"/>
        <w:spacing w:line="276" w:lineRule="auto"/>
        <w:jc w:val="both"/>
        <w:rPr>
          <w:rFonts w:ascii="Arial" w:hAnsi="Arial" w:cs="Arial"/>
          <w:lang w:eastAsia="en-US"/>
        </w:rPr>
      </w:pPr>
      <w:r w:rsidRPr="00120B2C">
        <w:rPr>
          <w:rFonts w:ascii="Arial" w:hAnsi="Arial" w:cs="Arial"/>
        </w:rPr>
        <w:t>Postępowanie prowadzone było z udziałem społeczeństwa na zasadach i w trybie określonych w ustawie z dnia 3 października 2008 r.</w:t>
      </w:r>
      <w:hyperlink r:id="rId9" w:anchor="_blank" w:history="1">
        <w:r w:rsidRPr="00120B2C">
          <w:rPr>
            <w:rStyle w:val="Hipercze"/>
            <w:rFonts w:ascii="Arial" w:hAnsi="Arial" w:cs="Arial"/>
            <w:color w:val="auto"/>
            <w:u w:val="none"/>
          </w:rPr>
          <w:t xml:space="preserve"> o udostępnianiu informacji </w:t>
        </w:r>
        <w:r w:rsidR="00641222" w:rsidRPr="00120B2C">
          <w:rPr>
            <w:rStyle w:val="Hipercze"/>
            <w:rFonts w:ascii="Arial" w:hAnsi="Arial" w:cs="Arial"/>
            <w:color w:val="auto"/>
            <w:u w:val="none"/>
          </w:rPr>
          <w:br/>
        </w:r>
        <w:r w:rsidRPr="00120B2C">
          <w:rPr>
            <w:rStyle w:val="Hipercze"/>
            <w:rFonts w:ascii="Arial" w:hAnsi="Arial" w:cs="Arial"/>
            <w:color w:val="auto"/>
            <w:u w:val="none"/>
          </w:rPr>
          <w:t xml:space="preserve">o środowisku i jego ochronie, udziale społeczeństwa w ochronie środowiska oraz </w:t>
        </w:r>
        <w:r w:rsidR="00641222" w:rsidRPr="00120B2C">
          <w:rPr>
            <w:rStyle w:val="Hipercze"/>
            <w:rFonts w:ascii="Arial" w:hAnsi="Arial" w:cs="Arial"/>
            <w:color w:val="auto"/>
            <w:u w:val="none"/>
          </w:rPr>
          <w:br/>
        </w:r>
        <w:r w:rsidRPr="00120B2C">
          <w:rPr>
            <w:rStyle w:val="Hipercze"/>
            <w:rFonts w:ascii="Arial" w:hAnsi="Arial" w:cs="Arial"/>
            <w:color w:val="auto"/>
            <w:u w:val="none"/>
          </w:rPr>
          <w:t>o ocenach oddziaływania na środowisko</w:t>
        </w:r>
      </w:hyperlink>
      <w:r w:rsidRPr="00120B2C">
        <w:rPr>
          <w:rStyle w:val="Hipercze"/>
          <w:rFonts w:ascii="Arial" w:hAnsi="Arial" w:cs="Arial"/>
          <w:color w:val="auto"/>
          <w:u w:val="none"/>
        </w:rPr>
        <w:t xml:space="preserve">. </w:t>
      </w:r>
      <w:r w:rsidRPr="00120B2C">
        <w:rPr>
          <w:rFonts w:ascii="Arial" w:hAnsi="Arial" w:cs="Arial"/>
          <w:lang w:eastAsia="en-US"/>
        </w:rPr>
        <w:t>W trakcie postepowania nie wniesiono żadnych uwag i wniosków.</w:t>
      </w:r>
    </w:p>
    <w:p w14:paraId="1FBC6AB4" w14:textId="4A94A5B1" w:rsidR="0050397F" w:rsidRPr="00120B2C" w:rsidRDefault="0050397F" w:rsidP="004D65A4">
      <w:pPr>
        <w:pStyle w:val="Akapitzlist"/>
        <w:numPr>
          <w:ilvl w:val="3"/>
          <w:numId w:val="6"/>
        </w:numPr>
        <w:tabs>
          <w:tab w:val="left" w:pos="851"/>
        </w:tabs>
        <w:autoSpaceDE w:val="0"/>
        <w:autoSpaceDN w:val="0"/>
        <w:adjustRightInd w:val="0"/>
        <w:spacing w:line="276" w:lineRule="auto"/>
        <w:ind w:left="284" w:hanging="284"/>
        <w:jc w:val="both"/>
        <w:rPr>
          <w:rFonts w:ascii="Arial" w:hAnsi="Arial" w:cs="Arial"/>
        </w:rPr>
      </w:pPr>
      <w:r w:rsidRPr="00120B2C">
        <w:rPr>
          <w:rFonts w:ascii="Arial" w:hAnsi="Arial" w:cs="Arial"/>
        </w:rPr>
        <w:t>Decyzj</w:t>
      </w:r>
      <w:r w:rsidR="00641222" w:rsidRPr="00120B2C">
        <w:rPr>
          <w:rFonts w:ascii="Arial" w:hAnsi="Arial" w:cs="Arial"/>
        </w:rPr>
        <w:t xml:space="preserve">ą </w:t>
      </w:r>
      <w:r w:rsidRPr="00120B2C">
        <w:rPr>
          <w:rFonts w:ascii="Arial" w:hAnsi="Arial" w:cs="Arial"/>
        </w:rPr>
        <w:t>dnia</w:t>
      </w:r>
      <w:r w:rsidR="004D65A4" w:rsidRPr="00120B2C">
        <w:rPr>
          <w:rFonts w:ascii="Arial" w:hAnsi="Arial" w:cs="Arial"/>
        </w:rPr>
        <w:t xml:space="preserve"> 21 sierpnia 2017r. znak: </w:t>
      </w:r>
      <w:r w:rsidRPr="00120B2C">
        <w:rPr>
          <w:rFonts w:ascii="Arial" w:hAnsi="Arial" w:cs="Arial"/>
        </w:rPr>
        <w:t xml:space="preserve"> </w:t>
      </w:r>
      <w:r w:rsidR="004D65A4" w:rsidRPr="00120B2C">
        <w:rPr>
          <w:rFonts w:ascii="Arial" w:hAnsi="Arial" w:cs="Arial"/>
        </w:rPr>
        <w:t>OS.I.7222.22.2.2017.EK</w:t>
      </w:r>
      <w:r w:rsidR="004D65A4" w:rsidRPr="00120B2C">
        <w:rPr>
          <w:rFonts w:ascii="Arial" w:hAnsi="Arial" w:cs="Arial"/>
        </w:rPr>
        <w:tab/>
        <w:t xml:space="preserve"> </w:t>
      </w:r>
      <w:r w:rsidR="00A2437C" w:rsidRPr="00120B2C">
        <w:rPr>
          <w:rFonts w:ascii="Arial" w:hAnsi="Arial" w:cs="Arial"/>
        </w:rPr>
        <w:t xml:space="preserve">(zmiana </w:t>
      </w:r>
      <w:r w:rsidR="004D65A4" w:rsidRPr="00120B2C">
        <w:rPr>
          <w:rFonts w:ascii="Arial" w:hAnsi="Arial" w:cs="Arial"/>
        </w:rPr>
        <w:t>n</w:t>
      </w:r>
      <w:r w:rsidR="00A2437C" w:rsidRPr="00120B2C">
        <w:rPr>
          <w:rFonts w:ascii="Arial" w:hAnsi="Arial" w:cs="Arial"/>
        </w:rPr>
        <w:t>ieistotna).</w:t>
      </w:r>
    </w:p>
    <w:p w14:paraId="62FE3E46" w14:textId="77777777" w:rsidR="004D65A4" w:rsidRPr="00120B2C" w:rsidRDefault="004D65A4" w:rsidP="004D65A4">
      <w:pPr>
        <w:tabs>
          <w:tab w:val="left" w:pos="851"/>
        </w:tabs>
        <w:autoSpaceDE w:val="0"/>
        <w:autoSpaceDN w:val="0"/>
        <w:adjustRightInd w:val="0"/>
        <w:spacing w:line="276" w:lineRule="auto"/>
        <w:jc w:val="both"/>
        <w:rPr>
          <w:rFonts w:ascii="Arial" w:hAnsi="Arial" w:cs="Arial"/>
        </w:rPr>
      </w:pPr>
      <w:r w:rsidRPr="00120B2C">
        <w:rPr>
          <w:rFonts w:ascii="Arial" w:hAnsi="Arial" w:cs="Arial"/>
        </w:rPr>
        <w:t>Przedmiotem wniosku było uwzględnienie w pozwoleniu zintegrowanym zmiany nazwy prowadzącego instalację. PPUiH Cis Sp. z o.o. Pogwizdów 155, 37 -126 Medynia Głogowska, NIP 517-01-99-138 REGON 180190245 zmieniła dotychczasową nazwę Spółki z PPUiH Cis Sp. z o. na Cis Sp. z o. W dniu 5 czerwca 2017 r. Spółka dokonała wpisu w Krajowym Rejestrze Sadowym przez Sąd Rejonowy w Rzeszowie, XII Wydział Gospodarczy Krajowego Rejestru Sądowego pod numerem 0000270837.</w:t>
      </w:r>
    </w:p>
    <w:p w14:paraId="6D86A4DC" w14:textId="58F5C8B4" w:rsidR="004110F9" w:rsidRPr="00120B2C" w:rsidRDefault="0050397F" w:rsidP="00641222">
      <w:pPr>
        <w:pStyle w:val="Akapitzlist"/>
        <w:numPr>
          <w:ilvl w:val="3"/>
          <w:numId w:val="6"/>
        </w:numPr>
        <w:tabs>
          <w:tab w:val="left" w:pos="851"/>
        </w:tabs>
        <w:autoSpaceDE w:val="0"/>
        <w:autoSpaceDN w:val="0"/>
        <w:adjustRightInd w:val="0"/>
        <w:spacing w:line="276" w:lineRule="auto"/>
        <w:ind w:left="284" w:hanging="284"/>
        <w:jc w:val="both"/>
        <w:rPr>
          <w:rFonts w:ascii="Arial" w:hAnsi="Arial" w:cs="Arial"/>
        </w:rPr>
      </w:pPr>
      <w:r w:rsidRPr="00120B2C">
        <w:rPr>
          <w:rFonts w:ascii="Arial" w:hAnsi="Arial" w:cs="Arial"/>
        </w:rPr>
        <w:t>Decyzj</w:t>
      </w:r>
      <w:r w:rsidR="00641222" w:rsidRPr="00120B2C">
        <w:rPr>
          <w:rFonts w:ascii="Arial" w:hAnsi="Arial" w:cs="Arial"/>
        </w:rPr>
        <w:t>ą</w:t>
      </w:r>
      <w:r w:rsidRPr="00120B2C">
        <w:rPr>
          <w:rFonts w:ascii="Arial" w:hAnsi="Arial" w:cs="Arial"/>
        </w:rPr>
        <w:t xml:space="preserve"> z dnia</w:t>
      </w:r>
      <w:r w:rsidR="00641222" w:rsidRPr="00120B2C">
        <w:rPr>
          <w:rFonts w:ascii="Arial" w:hAnsi="Arial" w:cs="Arial"/>
        </w:rPr>
        <w:t xml:space="preserve"> 18 maja 2023r. znak: </w:t>
      </w:r>
      <w:r w:rsidRPr="00120B2C">
        <w:rPr>
          <w:rFonts w:ascii="Arial" w:hAnsi="Arial" w:cs="Arial"/>
        </w:rPr>
        <w:t>OS-I.7222.</w:t>
      </w:r>
      <w:r w:rsidR="00641222" w:rsidRPr="00120B2C">
        <w:rPr>
          <w:rFonts w:ascii="Arial" w:hAnsi="Arial" w:cs="Arial"/>
        </w:rPr>
        <w:t>56</w:t>
      </w:r>
      <w:r w:rsidRPr="00120B2C">
        <w:rPr>
          <w:rFonts w:ascii="Arial" w:hAnsi="Arial" w:cs="Arial"/>
        </w:rPr>
        <w:t>.1.2023.ES</w:t>
      </w:r>
      <w:r w:rsidR="00A2437C" w:rsidRPr="00120B2C">
        <w:rPr>
          <w:rFonts w:ascii="Arial" w:hAnsi="Arial" w:cs="Arial"/>
        </w:rPr>
        <w:t xml:space="preserve"> (zmiana nieistotna).</w:t>
      </w:r>
    </w:p>
    <w:p w14:paraId="0665F58E" w14:textId="58A50B8B" w:rsidR="00641222" w:rsidRPr="00120B2C" w:rsidRDefault="00641222" w:rsidP="00641222">
      <w:pPr>
        <w:spacing w:line="276" w:lineRule="auto"/>
        <w:rPr>
          <w:rFonts w:ascii="Arial" w:hAnsi="Arial" w:cs="Arial"/>
        </w:rPr>
      </w:pPr>
      <w:r w:rsidRPr="00120B2C">
        <w:rPr>
          <w:rFonts w:ascii="Arial" w:hAnsi="Arial" w:cs="Arial"/>
        </w:rPr>
        <w:t>Przedmiotem wniosku były zmiany związane z:</w:t>
      </w:r>
    </w:p>
    <w:p w14:paraId="1089EDAE" w14:textId="71298725" w:rsidR="00641222" w:rsidRPr="00120B2C" w:rsidRDefault="00641222" w:rsidP="00641222">
      <w:pPr>
        <w:pStyle w:val="Akapitzlist"/>
        <w:numPr>
          <w:ilvl w:val="0"/>
          <w:numId w:val="55"/>
        </w:numPr>
        <w:spacing w:line="276" w:lineRule="auto"/>
        <w:ind w:left="284" w:hanging="284"/>
        <w:rPr>
          <w:rFonts w:ascii="Arial" w:hAnsi="Arial" w:cs="Arial"/>
        </w:rPr>
      </w:pPr>
      <w:r w:rsidRPr="00120B2C">
        <w:rPr>
          <w:rFonts w:ascii="Arial" w:hAnsi="Arial" w:cs="Arial"/>
        </w:rPr>
        <w:t xml:space="preserve">rozbudową i przebudową budynków magazynowego i produkcyjnego (hala nr 2 </w:t>
      </w:r>
      <w:r w:rsidR="00BF074A" w:rsidRPr="00120B2C">
        <w:rPr>
          <w:rFonts w:ascii="Arial" w:hAnsi="Arial" w:cs="Arial"/>
        </w:rPr>
        <w:br/>
      </w:r>
      <w:r w:rsidRPr="00120B2C">
        <w:rPr>
          <w:rFonts w:ascii="Arial" w:hAnsi="Arial" w:cs="Arial"/>
        </w:rPr>
        <w:t>i nr 4) z przeznaczeniem na budynek produkcyjno – magazynowy,</w:t>
      </w:r>
    </w:p>
    <w:p w14:paraId="166FDC51" w14:textId="77777777" w:rsidR="00641222" w:rsidRPr="00120B2C" w:rsidRDefault="00641222" w:rsidP="00641222">
      <w:pPr>
        <w:pStyle w:val="Akapitzlist"/>
        <w:numPr>
          <w:ilvl w:val="0"/>
          <w:numId w:val="55"/>
        </w:numPr>
        <w:spacing w:line="276" w:lineRule="auto"/>
        <w:ind w:left="284" w:hanging="284"/>
        <w:rPr>
          <w:rFonts w:ascii="Arial" w:hAnsi="Arial" w:cs="Arial"/>
        </w:rPr>
      </w:pPr>
      <w:r w:rsidRPr="00120B2C">
        <w:rPr>
          <w:rFonts w:ascii="Arial" w:hAnsi="Arial" w:cs="Arial"/>
        </w:rPr>
        <w:t>rozbiórką budynku produkcyjnego (hala nr 3),</w:t>
      </w:r>
    </w:p>
    <w:p w14:paraId="5C63DA6D" w14:textId="77777777" w:rsidR="00641222" w:rsidRPr="00120B2C" w:rsidRDefault="00641222" w:rsidP="00641222">
      <w:pPr>
        <w:pStyle w:val="Akapitzlist"/>
        <w:numPr>
          <w:ilvl w:val="0"/>
          <w:numId w:val="55"/>
        </w:numPr>
        <w:spacing w:line="276" w:lineRule="auto"/>
        <w:ind w:left="284" w:hanging="284"/>
        <w:rPr>
          <w:rFonts w:ascii="Arial" w:hAnsi="Arial" w:cs="Arial"/>
        </w:rPr>
      </w:pPr>
      <w:r w:rsidRPr="00120B2C">
        <w:rPr>
          <w:rFonts w:ascii="Arial" w:hAnsi="Arial" w:cs="Arial"/>
        </w:rPr>
        <w:t>budową estakady technologicznej,</w:t>
      </w:r>
    </w:p>
    <w:p w14:paraId="7DBF80FA" w14:textId="77777777" w:rsidR="00641222" w:rsidRPr="00120B2C" w:rsidRDefault="00641222" w:rsidP="00641222">
      <w:pPr>
        <w:pStyle w:val="Akapitzlist"/>
        <w:numPr>
          <w:ilvl w:val="0"/>
          <w:numId w:val="55"/>
        </w:numPr>
        <w:spacing w:line="276" w:lineRule="auto"/>
        <w:ind w:left="284" w:hanging="284"/>
        <w:rPr>
          <w:rFonts w:ascii="Arial" w:hAnsi="Arial" w:cs="Arial"/>
        </w:rPr>
      </w:pPr>
      <w:r w:rsidRPr="00120B2C">
        <w:rPr>
          <w:rFonts w:ascii="Arial" w:hAnsi="Arial" w:cs="Arial"/>
        </w:rPr>
        <w:t>przebudową części budynku magazynowego (hala nr 1),</w:t>
      </w:r>
    </w:p>
    <w:p w14:paraId="36C400EA" w14:textId="77777777" w:rsidR="00641222" w:rsidRPr="00120B2C" w:rsidRDefault="00641222" w:rsidP="00641222">
      <w:pPr>
        <w:pStyle w:val="Akapitzlist"/>
        <w:numPr>
          <w:ilvl w:val="0"/>
          <w:numId w:val="55"/>
        </w:numPr>
        <w:spacing w:line="276" w:lineRule="auto"/>
        <w:ind w:left="284" w:hanging="284"/>
        <w:jc w:val="both"/>
        <w:rPr>
          <w:rFonts w:ascii="Arial" w:hAnsi="Arial" w:cs="Arial"/>
        </w:rPr>
      </w:pPr>
      <w:r w:rsidRPr="00120B2C">
        <w:rPr>
          <w:rFonts w:ascii="Arial" w:hAnsi="Arial" w:cs="Arial"/>
        </w:rPr>
        <w:t>rozbudową i przebudową budynku magazynowego (hala nr 5) oraz przebudową budynku produkcyjnego (hala nr 6) z przeznaczeniem na budynek produkcyjno- magazynowy,</w:t>
      </w:r>
    </w:p>
    <w:p w14:paraId="1863E1DC" w14:textId="77777777" w:rsidR="00641222" w:rsidRPr="00120B2C" w:rsidRDefault="00641222" w:rsidP="00641222">
      <w:pPr>
        <w:pStyle w:val="Akapitzlist"/>
        <w:numPr>
          <w:ilvl w:val="0"/>
          <w:numId w:val="55"/>
        </w:numPr>
        <w:spacing w:line="276" w:lineRule="auto"/>
        <w:ind w:left="284" w:hanging="284"/>
        <w:rPr>
          <w:rFonts w:ascii="Arial" w:hAnsi="Arial" w:cs="Arial"/>
        </w:rPr>
      </w:pPr>
      <w:r w:rsidRPr="00120B2C">
        <w:rPr>
          <w:rFonts w:ascii="Arial" w:hAnsi="Arial" w:cs="Arial"/>
        </w:rPr>
        <w:t>rozbudową, nadbudową i przebudową budynku produkcyjnego (hala nr 8),</w:t>
      </w:r>
    </w:p>
    <w:p w14:paraId="4ADC6806" w14:textId="77777777" w:rsidR="00641222" w:rsidRPr="00120B2C" w:rsidRDefault="00641222" w:rsidP="00641222">
      <w:pPr>
        <w:pStyle w:val="Akapitzlist"/>
        <w:numPr>
          <w:ilvl w:val="0"/>
          <w:numId w:val="55"/>
        </w:numPr>
        <w:spacing w:line="276" w:lineRule="auto"/>
        <w:ind w:left="284" w:hanging="284"/>
        <w:rPr>
          <w:rFonts w:ascii="Arial" w:hAnsi="Arial" w:cs="Arial"/>
        </w:rPr>
      </w:pPr>
      <w:r w:rsidRPr="00120B2C">
        <w:rPr>
          <w:rFonts w:ascii="Arial" w:hAnsi="Arial" w:cs="Arial"/>
        </w:rPr>
        <w:t>nadbudową budynku biurowego, budowa zbiornika retencyjnego wód opadowych,</w:t>
      </w:r>
    </w:p>
    <w:p w14:paraId="048F8361" w14:textId="77777777" w:rsidR="00641222" w:rsidRPr="00120B2C" w:rsidRDefault="00641222" w:rsidP="00641222">
      <w:pPr>
        <w:pStyle w:val="Akapitzlist"/>
        <w:numPr>
          <w:ilvl w:val="0"/>
          <w:numId w:val="55"/>
        </w:numPr>
        <w:spacing w:line="276" w:lineRule="auto"/>
        <w:ind w:left="284" w:hanging="284"/>
        <w:rPr>
          <w:rFonts w:ascii="Arial" w:hAnsi="Arial" w:cs="Arial"/>
        </w:rPr>
      </w:pPr>
      <w:r w:rsidRPr="00120B2C">
        <w:rPr>
          <w:rFonts w:ascii="Arial" w:hAnsi="Arial" w:cs="Arial"/>
        </w:rPr>
        <w:t>przebudowa zewnętrznych instalacji: kanalizacji deszczowej, kan. sanitarnej, wody, energii elektrycznej i przeciwpożarowej.</w:t>
      </w:r>
    </w:p>
    <w:p w14:paraId="10AFC182" w14:textId="1A3A40D3" w:rsidR="00641222" w:rsidRPr="00120B2C" w:rsidRDefault="00641222" w:rsidP="00641222">
      <w:pPr>
        <w:spacing w:line="276" w:lineRule="auto"/>
        <w:rPr>
          <w:rFonts w:ascii="Arial" w:hAnsi="Arial" w:cs="Arial"/>
        </w:rPr>
      </w:pPr>
      <w:r w:rsidRPr="00120B2C">
        <w:rPr>
          <w:rFonts w:ascii="Arial" w:hAnsi="Arial" w:cs="Arial"/>
        </w:rPr>
        <w:t>Ponadto w hali produkcyjnej nr 8 planowany był :</w:t>
      </w:r>
    </w:p>
    <w:p w14:paraId="419F6494" w14:textId="5B076FD6" w:rsidR="00641222" w:rsidRPr="00120B2C" w:rsidRDefault="00641222" w:rsidP="00641222">
      <w:pPr>
        <w:pStyle w:val="Akapitzlist"/>
        <w:numPr>
          <w:ilvl w:val="0"/>
          <w:numId w:val="56"/>
        </w:numPr>
        <w:spacing w:line="276" w:lineRule="auto"/>
        <w:ind w:left="284" w:hanging="284"/>
        <w:contextualSpacing w:val="0"/>
        <w:jc w:val="both"/>
        <w:rPr>
          <w:rFonts w:ascii="Arial" w:hAnsi="Arial" w:cs="Arial"/>
        </w:rPr>
      </w:pPr>
      <w:r w:rsidRPr="00120B2C">
        <w:rPr>
          <w:rFonts w:ascii="Arial" w:hAnsi="Arial" w:cs="Arial"/>
        </w:rPr>
        <w:t xml:space="preserve">montaż 3 zbiorników na poliole (sieciującego, VISCO, SOFT), 1 silosu na kredę, </w:t>
      </w:r>
      <w:r w:rsidRPr="00120B2C">
        <w:rPr>
          <w:rFonts w:ascii="Arial" w:hAnsi="Arial" w:cs="Arial"/>
        </w:rPr>
        <w:br/>
        <w:t xml:space="preserve">1 </w:t>
      </w:r>
      <w:proofErr w:type="spellStart"/>
      <w:r w:rsidRPr="00120B2C">
        <w:rPr>
          <w:rFonts w:ascii="Arial" w:hAnsi="Arial" w:cs="Arial"/>
        </w:rPr>
        <w:t>disolvera</w:t>
      </w:r>
      <w:proofErr w:type="spellEnd"/>
      <w:r w:rsidRPr="00120B2C">
        <w:rPr>
          <w:rFonts w:ascii="Arial" w:hAnsi="Arial" w:cs="Arial"/>
        </w:rPr>
        <w:t xml:space="preserve"> do mieszania,</w:t>
      </w:r>
    </w:p>
    <w:p w14:paraId="1AE25F21" w14:textId="77777777" w:rsidR="00641222" w:rsidRPr="00120B2C" w:rsidRDefault="00641222" w:rsidP="00641222">
      <w:pPr>
        <w:pStyle w:val="Akapitzlist"/>
        <w:numPr>
          <w:ilvl w:val="0"/>
          <w:numId w:val="56"/>
        </w:numPr>
        <w:spacing w:line="276" w:lineRule="auto"/>
        <w:ind w:left="284" w:hanging="284"/>
        <w:contextualSpacing w:val="0"/>
        <w:jc w:val="both"/>
        <w:rPr>
          <w:rFonts w:ascii="Arial" w:hAnsi="Arial" w:cs="Arial"/>
        </w:rPr>
      </w:pPr>
      <w:r w:rsidRPr="00120B2C">
        <w:rPr>
          <w:rFonts w:ascii="Arial" w:hAnsi="Arial" w:cs="Arial"/>
        </w:rPr>
        <w:t>wykonanie nowego zamkniętego systemu rozładunku TDI (likwidacji filtra z węgla aktywnego i emitorów E7),</w:t>
      </w:r>
    </w:p>
    <w:p w14:paraId="796834E6" w14:textId="4176989B" w:rsidR="00641222" w:rsidRPr="00120B2C" w:rsidRDefault="00641222" w:rsidP="00641222">
      <w:pPr>
        <w:pStyle w:val="Akapitzlist"/>
        <w:numPr>
          <w:ilvl w:val="0"/>
          <w:numId w:val="56"/>
        </w:numPr>
        <w:spacing w:line="276" w:lineRule="auto"/>
        <w:ind w:left="284" w:hanging="284"/>
        <w:contextualSpacing w:val="0"/>
        <w:jc w:val="both"/>
        <w:rPr>
          <w:rFonts w:ascii="Arial" w:hAnsi="Arial" w:cs="Arial"/>
        </w:rPr>
      </w:pPr>
      <w:r w:rsidRPr="00120B2C">
        <w:rPr>
          <w:rFonts w:ascii="Arial" w:hAnsi="Arial" w:cs="Arial"/>
        </w:rPr>
        <w:t>modernizacja systemu sterowania procesem technologicznym,</w:t>
      </w:r>
    </w:p>
    <w:p w14:paraId="2DC25970" w14:textId="77777777" w:rsidR="00641222" w:rsidRPr="00120B2C" w:rsidRDefault="00641222" w:rsidP="00641222">
      <w:pPr>
        <w:pStyle w:val="Akapitzlist"/>
        <w:numPr>
          <w:ilvl w:val="0"/>
          <w:numId w:val="56"/>
        </w:numPr>
        <w:spacing w:line="276" w:lineRule="auto"/>
        <w:ind w:left="284" w:hanging="284"/>
        <w:contextualSpacing w:val="0"/>
        <w:jc w:val="both"/>
        <w:rPr>
          <w:rFonts w:ascii="Arial" w:hAnsi="Arial" w:cs="Arial"/>
        </w:rPr>
      </w:pPr>
      <w:r w:rsidRPr="00120B2C">
        <w:rPr>
          <w:rFonts w:ascii="Arial" w:hAnsi="Arial" w:cs="Arial"/>
        </w:rPr>
        <w:t>montaż 3 wentylatory nadmuchowe świeżego powietrza (2 wentylatory wzdłuż transportera i 1 wentylator nad krajarką – o wydajności 10 000 m</w:t>
      </w:r>
      <w:r w:rsidRPr="00120B2C">
        <w:rPr>
          <w:rFonts w:ascii="Arial" w:hAnsi="Arial" w:cs="Arial"/>
          <w:vertAlign w:val="superscript"/>
        </w:rPr>
        <w:t>3</w:t>
      </w:r>
      <w:r w:rsidRPr="00120B2C">
        <w:rPr>
          <w:rFonts w:ascii="Arial" w:hAnsi="Arial" w:cs="Arial"/>
        </w:rPr>
        <w:t>/h każdy),</w:t>
      </w:r>
    </w:p>
    <w:p w14:paraId="13EDD729" w14:textId="77777777" w:rsidR="00641222" w:rsidRPr="00120B2C" w:rsidRDefault="00641222" w:rsidP="00641222">
      <w:pPr>
        <w:pStyle w:val="Akapitzlist"/>
        <w:numPr>
          <w:ilvl w:val="0"/>
          <w:numId w:val="56"/>
        </w:numPr>
        <w:spacing w:line="276" w:lineRule="auto"/>
        <w:ind w:left="284" w:hanging="284"/>
        <w:contextualSpacing w:val="0"/>
        <w:jc w:val="both"/>
        <w:rPr>
          <w:rFonts w:ascii="Arial" w:hAnsi="Arial" w:cs="Arial"/>
        </w:rPr>
      </w:pPr>
      <w:r w:rsidRPr="00120B2C">
        <w:rPr>
          <w:rFonts w:ascii="Arial" w:hAnsi="Arial" w:cs="Arial"/>
        </w:rPr>
        <w:t>montaż 2 zbiorników produkcyjne (poliol oraz TDI), 4 zbiorniki magazynowe na poliol,</w:t>
      </w:r>
    </w:p>
    <w:p w14:paraId="2663FF96" w14:textId="77777777" w:rsidR="00641222" w:rsidRPr="00120B2C" w:rsidRDefault="00641222" w:rsidP="00641222">
      <w:pPr>
        <w:pStyle w:val="Akapitzlist"/>
        <w:numPr>
          <w:ilvl w:val="0"/>
          <w:numId w:val="56"/>
        </w:numPr>
        <w:spacing w:line="276" w:lineRule="auto"/>
        <w:ind w:left="284" w:hanging="284"/>
        <w:contextualSpacing w:val="0"/>
        <w:jc w:val="both"/>
        <w:rPr>
          <w:rFonts w:ascii="Arial" w:hAnsi="Arial" w:cs="Arial"/>
        </w:rPr>
      </w:pPr>
      <w:r w:rsidRPr="00120B2C">
        <w:rPr>
          <w:rFonts w:ascii="Arial" w:hAnsi="Arial" w:cs="Arial"/>
        </w:rPr>
        <w:lastRenderedPageBreak/>
        <w:t>montaż 3 zbiorników produkcyjnych (dwa na katalizator aminowy i jeden na katalizator cynoorganiczny).</w:t>
      </w:r>
    </w:p>
    <w:p w14:paraId="6550E01A" w14:textId="61329212" w:rsidR="00641222" w:rsidRPr="00120B2C" w:rsidRDefault="00641222" w:rsidP="00641222">
      <w:pPr>
        <w:pStyle w:val="Style42"/>
        <w:spacing w:line="276" w:lineRule="auto"/>
        <w:ind w:firstLine="0"/>
        <w:jc w:val="both"/>
        <w:rPr>
          <w:rFonts w:ascii="Arial" w:hAnsi="Arial" w:cs="Arial"/>
          <w:bCs/>
        </w:rPr>
      </w:pPr>
      <w:r w:rsidRPr="00120B2C">
        <w:rPr>
          <w:rFonts w:ascii="Arial" w:hAnsi="Arial" w:cs="Arial"/>
          <w:bCs/>
        </w:rPr>
        <w:t xml:space="preserve">Planowane zmiany nie wiązały się ze zmianą technologii produkcji pianki jak również jej wydajności, miały natomiast na celu usprawnienie procesu technologicznego produkcji i konfekcjonowania wyrobów z pianki poliuretanowej poprzez m.in. wyeliminowanie konieczności przewożenia pianki pomiędzy budynkami i organizacje transportu za pomocą przenośników taśmowo-rolkowych. Modernizacja systemu sterowania procesem polegała na dołączeniu do głowicy sterującej rurek dozujących </w:t>
      </w:r>
      <w:r w:rsidR="00BF074A" w:rsidRPr="00120B2C">
        <w:rPr>
          <w:rFonts w:ascii="Arial" w:hAnsi="Arial" w:cs="Arial"/>
          <w:bCs/>
        </w:rPr>
        <w:br/>
      </w:r>
      <w:r w:rsidRPr="00120B2C">
        <w:rPr>
          <w:rFonts w:ascii="Arial" w:hAnsi="Arial" w:cs="Arial"/>
          <w:bCs/>
        </w:rPr>
        <w:t xml:space="preserve">i manometrów tzw. linii dozowania: </w:t>
      </w:r>
      <w:proofErr w:type="spellStart"/>
      <w:r w:rsidRPr="00120B2C">
        <w:rPr>
          <w:rFonts w:ascii="Arial" w:hAnsi="Arial" w:cs="Arial"/>
          <w:bCs/>
        </w:rPr>
        <w:t>poliolu</w:t>
      </w:r>
      <w:proofErr w:type="spellEnd"/>
      <w:r w:rsidRPr="00120B2C">
        <w:rPr>
          <w:rFonts w:ascii="Arial" w:hAnsi="Arial" w:cs="Arial"/>
          <w:bCs/>
        </w:rPr>
        <w:t xml:space="preserve"> SOFT, </w:t>
      </w:r>
      <w:proofErr w:type="spellStart"/>
      <w:r w:rsidRPr="00120B2C">
        <w:rPr>
          <w:rFonts w:ascii="Arial" w:hAnsi="Arial" w:cs="Arial"/>
          <w:bCs/>
        </w:rPr>
        <w:t>poliolu</w:t>
      </w:r>
      <w:proofErr w:type="spellEnd"/>
      <w:r w:rsidRPr="00120B2C">
        <w:rPr>
          <w:rFonts w:ascii="Arial" w:hAnsi="Arial" w:cs="Arial"/>
          <w:bCs/>
        </w:rPr>
        <w:t xml:space="preserve"> sieciującego, DEA, Stabilizatora Kształtu Bloku, środków testowych (polioli).</w:t>
      </w:r>
    </w:p>
    <w:p w14:paraId="6AB231A4" w14:textId="3B47BAE6" w:rsidR="00641222" w:rsidRPr="00120B2C" w:rsidRDefault="00641222" w:rsidP="00641222">
      <w:pPr>
        <w:pStyle w:val="Style42"/>
        <w:spacing w:line="276" w:lineRule="auto"/>
        <w:ind w:firstLine="0"/>
        <w:jc w:val="both"/>
        <w:rPr>
          <w:rFonts w:ascii="Arial" w:hAnsi="Arial" w:cs="Arial"/>
          <w:bCs/>
        </w:rPr>
      </w:pPr>
      <w:r w:rsidRPr="00120B2C">
        <w:rPr>
          <w:rFonts w:ascii="Arial" w:hAnsi="Arial" w:cs="Arial"/>
          <w:bCs/>
        </w:rPr>
        <w:t>Po przeprowadzeniu planowanej modernizacji nie zmieniła się wielkość emisji zanieczyszczeń wprowadzanych do powietrza, ilości wytwarzanych odpadów zużycie mediów, surowców.</w:t>
      </w:r>
    </w:p>
    <w:p w14:paraId="45E8AE08" w14:textId="78EC9EA9" w:rsidR="00587C1E" w:rsidRPr="00120B2C" w:rsidRDefault="00587C1E" w:rsidP="00587C1E">
      <w:pPr>
        <w:pStyle w:val="Style42"/>
        <w:numPr>
          <w:ilvl w:val="3"/>
          <w:numId w:val="6"/>
        </w:numPr>
        <w:tabs>
          <w:tab w:val="left" w:pos="426"/>
        </w:tabs>
        <w:spacing w:before="120" w:after="120" w:line="276" w:lineRule="auto"/>
        <w:ind w:firstLine="0"/>
        <w:jc w:val="both"/>
        <w:rPr>
          <w:rFonts w:ascii="Arial" w:hAnsi="Arial" w:cs="Arial"/>
        </w:rPr>
      </w:pPr>
      <w:r w:rsidRPr="00120B2C">
        <w:rPr>
          <w:rFonts w:ascii="Arial" w:hAnsi="Arial" w:cs="Arial"/>
        </w:rPr>
        <w:t xml:space="preserve">Decyzją z dnia 19 lipca 2023r. znak: OS-I.7222.56.7.2023.ES </w:t>
      </w:r>
      <w:r w:rsidR="001A3691" w:rsidRPr="00120B2C">
        <w:rPr>
          <w:rFonts w:ascii="Arial" w:hAnsi="Arial" w:cs="Arial"/>
        </w:rPr>
        <w:t>(</w:t>
      </w:r>
      <w:r w:rsidRPr="00120B2C">
        <w:rPr>
          <w:rFonts w:ascii="Arial" w:hAnsi="Arial" w:cs="Arial"/>
        </w:rPr>
        <w:t>ujednolic</w:t>
      </w:r>
      <w:r w:rsidR="001A3691" w:rsidRPr="00120B2C">
        <w:rPr>
          <w:rFonts w:ascii="Arial" w:hAnsi="Arial" w:cs="Arial"/>
        </w:rPr>
        <w:t>enie</w:t>
      </w:r>
      <w:r w:rsidRPr="00120B2C">
        <w:rPr>
          <w:rFonts w:ascii="Arial" w:hAnsi="Arial" w:cs="Arial"/>
        </w:rPr>
        <w:t xml:space="preserve"> zapis</w:t>
      </w:r>
      <w:r w:rsidR="001A3691" w:rsidRPr="00120B2C">
        <w:rPr>
          <w:rFonts w:ascii="Arial" w:hAnsi="Arial" w:cs="Arial"/>
        </w:rPr>
        <w:t>ów</w:t>
      </w:r>
      <w:r w:rsidRPr="00120B2C">
        <w:rPr>
          <w:rFonts w:ascii="Arial" w:hAnsi="Arial" w:cs="Arial"/>
        </w:rPr>
        <w:t xml:space="preserve"> pozwolenia zintegrowanego</w:t>
      </w:r>
      <w:r w:rsidR="001A3691" w:rsidRPr="00120B2C">
        <w:rPr>
          <w:rFonts w:ascii="Arial" w:hAnsi="Arial" w:cs="Arial"/>
        </w:rPr>
        <w:t>)</w:t>
      </w:r>
      <w:r w:rsidRPr="00120B2C">
        <w:rPr>
          <w:rFonts w:ascii="Arial" w:hAnsi="Arial" w:cs="Arial"/>
        </w:rPr>
        <w:t>.</w:t>
      </w:r>
    </w:p>
    <w:p w14:paraId="68BE8AD9" w14:textId="3E9780A0" w:rsidR="00587C1E" w:rsidRPr="00120B2C" w:rsidRDefault="00587C1E" w:rsidP="00587C1E">
      <w:pPr>
        <w:pStyle w:val="Style42"/>
        <w:numPr>
          <w:ilvl w:val="3"/>
          <w:numId w:val="6"/>
        </w:numPr>
        <w:tabs>
          <w:tab w:val="left" w:pos="426"/>
        </w:tabs>
        <w:spacing w:before="120" w:after="120" w:line="276" w:lineRule="auto"/>
        <w:ind w:firstLine="0"/>
        <w:jc w:val="both"/>
        <w:rPr>
          <w:rFonts w:ascii="Arial" w:hAnsi="Arial" w:cs="Arial"/>
        </w:rPr>
      </w:pPr>
      <w:r w:rsidRPr="00120B2C">
        <w:rPr>
          <w:rFonts w:ascii="Arial" w:eastAsiaTheme="majorEastAsia" w:hAnsi="Arial" w:cs="Arial"/>
          <w:kern w:val="32"/>
        </w:rPr>
        <w:t>Decyzją z dnia 29 sierpnia 2024r. znak: OS-I.7222.36.3.2024.ES</w:t>
      </w:r>
      <w:r w:rsidRPr="00120B2C">
        <w:rPr>
          <w:rFonts w:ascii="Arial" w:eastAsiaTheme="majorEastAsia" w:hAnsi="Arial" w:cs="Arial"/>
          <w:kern w:val="32"/>
        </w:rPr>
        <w:tab/>
      </w:r>
    </w:p>
    <w:p w14:paraId="25BFF661" w14:textId="6967A9FB" w:rsidR="00587C1E" w:rsidRPr="00120B2C" w:rsidRDefault="00587C1E" w:rsidP="00587C1E">
      <w:pPr>
        <w:spacing w:line="276" w:lineRule="auto"/>
        <w:jc w:val="both"/>
        <w:rPr>
          <w:rFonts w:ascii="Arial" w:hAnsi="Arial" w:cs="Arial"/>
        </w:rPr>
      </w:pPr>
      <w:r w:rsidRPr="00120B2C">
        <w:rPr>
          <w:rFonts w:ascii="Arial" w:hAnsi="Arial" w:cs="Arial"/>
        </w:rPr>
        <w:t xml:space="preserve">Wniosek przedłożony został w odpowiedzi na wezwanie Marszałka Województwa Podkarpackiego z dnia 7 czerwca 2023r. znak: OS-I.7222.56.6.2023.ES wynikające </w:t>
      </w:r>
      <w:r w:rsidR="00430CDD">
        <w:rPr>
          <w:rFonts w:ascii="Arial" w:hAnsi="Arial" w:cs="Arial"/>
        </w:rPr>
        <w:br/>
      </w:r>
      <w:r w:rsidRPr="00120B2C">
        <w:rPr>
          <w:rFonts w:ascii="Arial" w:hAnsi="Arial" w:cs="Arial"/>
        </w:rPr>
        <w:t>z zakończonej analizy pozwolenia zintegrowanego w zakresie spełnienia przez ww. instalację wymogów Konkluzji dotyczących:</w:t>
      </w:r>
    </w:p>
    <w:p w14:paraId="505BBB28" w14:textId="48F0E324" w:rsidR="00587C1E" w:rsidRPr="00120B2C" w:rsidRDefault="00587C1E" w:rsidP="00587C1E">
      <w:pPr>
        <w:spacing w:line="276" w:lineRule="auto"/>
        <w:jc w:val="both"/>
        <w:rPr>
          <w:rStyle w:val="markedcontent"/>
          <w:rFonts w:ascii="Arial" w:hAnsi="Arial" w:cs="Arial"/>
        </w:rPr>
      </w:pPr>
      <w:r w:rsidRPr="00120B2C">
        <w:rPr>
          <w:rFonts w:ascii="Arial" w:hAnsi="Arial" w:cs="Arial"/>
        </w:rPr>
        <w:t xml:space="preserve">-najlepszych dostępnych technik (BAT) w odniesieniu do </w:t>
      </w:r>
      <w:r w:rsidRPr="00120B2C">
        <w:rPr>
          <w:rStyle w:val="markedcontent"/>
          <w:rFonts w:ascii="Arial" w:hAnsi="Arial" w:cs="Arial"/>
        </w:rPr>
        <w:t xml:space="preserve">wspólnych systemów gospodarowania gazami odlotowymi i oczyszczania gazów odlotowych w sektorze chemicznym, ustanowionych Decyzją Wykonawczą Komisji (UE) 2022/2427 z dnia </w:t>
      </w:r>
      <w:r w:rsidR="00430CDD">
        <w:rPr>
          <w:rStyle w:val="markedcontent"/>
          <w:rFonts w:ascii="Arial" w:hAnsi="Arial" w:cs="Arial"/>
        </w:rPr>
        <w:br/>
      </w:r>
      <w:r w:rsidRPr="00120B2C">
        <w:rPr>
          <w:rStyle w:val="markedcontent"/>
          <w:rFonts w:ascii="Arial" w:hAnsi="Arial" w:cs="Arial"/>
        </w:rPr>
        <w:t>6 grudnia 2022r. (dalej WGC),</w:t>
      </w:r>
    </w:p>
    <w:p w14:paraId="6A27D827" w14:textId="77777777" w:rsidR="00587C1E" w:rsidRPr="00120B2C" w:rsidRDefault="00587C1E" w:rsidP="00587C1E">
      <w:pPr>
        <w:spacing w:line="276" w:lineRule="auto"/>
        <w:jc w:val="both"/>
        <w:rPr>
          <w:rStyle w:val="markedcontent"/>
          <w:rFonts w:ascii="Arial" w:hAnsi="Arial" w:cs="Arial"/>
        </w:rPr>
      </w:pPr>
      <w:r w:rsidRPr="00120B2C">
        <w:rPr>
          <w:rFonts w:ascii="Arial" w:hAnsi="Arial" w:cs="Arial"/>
          <w:iCs/>
        </w:rPr>
        <w:t xml:space="preserve">- najlepszych dostępnych technik (BAT) zgodnie z dyrektywą Parlamentu Europejskiego i Rady 2010/75/UE odniesieniu do wspólnych systemów oczyszczania ścieków/gazów odlotowych i zarządzania nimi w sektorze chemicznym ustanowionymi Decyzją Wykonawczą Komisji (UE) 2016/902 z dnia 30 maja 2016r. </w:t>
      </w:r>
      <w:r w:rsidRPr="00120B2C">
        <w:rPr>
          <w:rStyle w:val="markedcontent"/>
          <w:rFonts w:ascii="Arial" w:hAnsi="Arial" w:cs="Arial"/>
        </w:rPr>
        <w:t>(dalej CWW).</w:t>
      </w:r>
    </w:p>
    <w:p w14:paraId="25BEE0F9" w14:textId="024CE1EB" w:rsidR="00587C1E" w:rsidRPr="00120B2C" w:rsidRDefault="00587C1E" w:rsidP="00587C1E">
      <w:pPr>
        <w:spacing w:line="276" w:lineRule="auto"/>
        <w:jc w:val="both"/>
        <w:rPr>
          <w:rFonts w:ascii="Arial" w:eastAsia="Times New Roman" w:hAnsi="Arial" w:cs="Arial"/>
          <w:lang w:eastAsia="pl-PL"/>
        </w:rPr>
      </w:pPr>
      <w:r w:rsidRPr="00120B2C">
        <w:rPr>
          <w:rFonts w:ascii="Arial" w:eastAsia="Times New Roman" w:hAnsi="Arial" w:cs="Arial"/>
          <w:lang w:eastAsia="pl-PL"/>
        </w:rPr>
        <w:t xml:space="preserve">Konkluzje te odnoszą się m. in. do produkcji pianek poliuretanowych. Analiza wykazała konieczność zmiany pozwolenia zintegrowanego przede wszystkim  </w:t>
      </w:r>
      <w:r w:rsidRPr="00120B2C">
        <w:rPr>
          <w:rFonts w:ascii="Arial" w:hAnsi="Arial" w:cs="Arial"/>
        </w:rPr>
        <w:t xml:space="preserve">w zakresie </w:t>
      </w:r>
      <w:r w:rsidRPr="00120B2C">
        <w:rPr>
          <w:rFonts w:ascii="Arial" w:hAnsi="Arial"/>
        </w:rPr>
        <w:t xml:space="preserve">dopuszczalnej wielkości emisji zanieczyszczeń wprowadzanych do powietrza oraz </w:t>
      </w:r>
      <w:r w:rsidRPr="00120B2C">
        <w:rPr>
          <w:rFonts w:ascii="Arial" w:hAnsi="Arial" w:cs="Arial"/>
        </w:rPr>
        <w:t>monitorowania wielkości emisji.</w:t>
      </w:r>
    </w:p>
    <w:p w14:paraId="048E0A64" w14:textId="49010963" w:rsidR="0075204C" w:rsidRPr="00120B2C" w:rsidRDefault="0075204C" w:rsidP="00430CDD">
      <w:pPr>
        <w:tabs>
          <w:tab w:val="left" w:pos="851"/>
        </w:tabs>
        <w:autoSpaceDE w:val="0"/>
        <w:autoSpaceDN w:val="0"/>
        <w:adjustRightInd w:val="0"/>
        <w:spacing w:before="240" w:after="240" w:line="276" w:lineRule="auto"/>
        <w:jc w:val="both"/>
        <w:rPr>
          <w:rFonts w:ascii="Arial" w:hAnsi="Arial" w:cs="Arial"/>
          <w:b/>
          <w:bCs/>
          <w:u w:val="single"/>
        </w:rPr>
      </w:pPr>
      <w:r w:rsidRPr="00120B2C">
        <w:rPr>
          <w:rFonts w:ascii="Arial" w:hAnsi="Arial" w:cs="Arial"/>
          <w:b/>
          <w:bCs/>
          <w:u w:val="single"/>
        </w:rPr>
        <w:t>Uzasadnienie ujednoliconych warunków pozwolenia</w:t>
      </w:r>
    </w:p>
    <w:p w14:paraId="67612362" w14:textId="167E15D1" w:rsidR="00630236" w:rsidRPr="00120B2C" w:rsidRDefault="005E5004" w:rsidP="00630236">
      <w:pPr>
        <w:tabs>
          <w:tab w:val="left" w:pos="567"/>
        </w:tabs>
        <w:autoSpaceDE w:val="0"/>
        <w:autoSpaceDN w:val="0"/>
        <w:adjustRightInd w:val="0"/>
        <w:spacing w:line="288" w:lineRule="auto"/>
        <w:ind w:firstLine="720"/>
        <w:jc w:val="both"/>
        <w:rPr>
          <w:rFonts w:ascii="Arial" w:hAnsi="Arial" w:cs="Arial"/>
          <w:iCs/>
        </w:rPr>
      </w:pPr>
      <w:r w:rsidRPr="00120B2C">
        <w:rPr>
          <w:rFonts w:ascii="Arial" w:hAnsi="Arial" w:cs="Arial"/>
          <w:bCs/>
        </w:rPr>
        <w:t xml:space="preserve">W Zakładzie produkowane są pianki poliuretanowe o różnej gęstości i bardzo szerokim zastosowaniu w gospodarce (przemysł meblarski, samochodowy, budownictwo, przemysł opakowaniowy itd.). Pianki elastyczne otrzymuje się </w:t>
      </w:r>
      <w:r w:rsidRPr="00120B2C">
        <w:rPr>
          <w:rFonts w:ascii="Arial" w:hAnsi="Arial" w:cs="Arial"/>
          <w:bCs/>
        </w:rPr>
        <w:br/>
        <w:t xml:space="preserve">z liniowych poliestrów lub </w:t>
      </w:r>
      <w:proofErr w:type="spellStart"/>
      <w:r w:rsidRPr="00120B2C">
        <w:rPr>
          <w:rFonts w:ascii="Arial" w:hAnsi="Arial" w:cs="Arial"/>
          <w:bCs/>
        </w:rPr>
        <w:t>polieterów</w:t>
      </w:r>
      <w:proofErr w:type="spellEnd"/>
      <w:r w:rsidRPr="00120B2C">
        <w:rPr>
          <w:rFonts w:ascii="Arial" w:hAnsi="Arial" w:cs="Arial"/>
          <w:bCs/>
        </w:rPr>
        <w:t xml:space="preserve"> o masie </w:t>
      </w:r>
      <w:proofErr w:type="spellStart"/>
      <w:r w:rsidRPr="00120B2C">
        <w:rPr>
          <w:rFonts w:ascii="Arial" w:hAnsi="Arial" w:cs="Arial"/>
          <w:bCs/>
        </w:rPr>
        <w:t>ąst</w:t>
      </w:r>
      <w:r w:rsidR="00D31AC7" w:rsidRPr="00120B2C">
        <w:rPr>
          <w:rFonts w:ascii="Arial" w:hAnsi="Arial" w:cs="Arial"/>
          <w:bCs/>
        </w:rPr>
        <w:t>eczkowej</w:t>
      </w:r>
      <w:proofErr w:type="spellEnd"/>
      <w:r w:rsidRPr="00120B2C">
        <w:rPr>
          <w:rFonts w:ascii="Arial" w:hAnsi="Arial" w:cs="Arial"/>
          <w:bCs/>
        </w:rPr>
        <w:t xml:space="preserve"> 2000 – 12000. W skład mieszaniny reakcyjnej wchodzą diizocyjanian, poliole, woda, katalizator, emulgator </w:t>
      </w:r>
      <w:r w:rsidR="00D31AC7" w:rsidRPr="00120B2C">
        <w:rPr>
          <w:rFonts w:ascii="Arial" w:hAnsi="Arial" w:cs="Arial"/>
          <w:bCs/>
        </w:rPr>
        <w:br/>
      </w:r>
      <w:r w:rsidRPr="00120B2C">
        <w:rPr>
          <w:rFonts w:ascii="Arial" w:hAnsi="Arial" w:cs="Arial"/>
          <w:bCs/>
        </w:rPr>
        <w:t xml:space="preserve">i inne środki parujące. Składniki miesza się w specjalnej głowicy mieszającej (samooczyszczającej), po czym wylewa na ruchomą taśmę „bez końca”, na której </w:t>
      </w:r>
      <w:r w:rsidRPr="00120B2C">
        <w:rPr>
          <w:rFonts w:ascii="Arial" w:hAnsi="Arial" w:cs="Arial"/>
          <w:bCs/>
        </w:rPr>
        <w:lastRenderedPageBreak/>
        <w:t>następuje spienianie i formowanie się bloku.</w:t>
      </w:r>
      <w:r w:rsidR="00D31AC7" w:rsidRPr="00120B2C">
        <w:rPr>
          <w:rFonts w:ascii="Arial" w:hAnsi="Arial" w:cs="Arial"/>
          <w:bCs/>
        </w:rPr>
        <w:t xml:space="preserve"> </w:t>
      </w:r>
      <w:r w:rsidRPr="00120B2C">
        <w:rPr>
          <w:rFonts w:ascii="Arial" w:hAnsi="Arial" w:cs="Arial"/>
          <w:bCs/>
        </w:rPr>
        <w:t>Od góry formującą się warstwę pianki nakrywa się nieprzemakalnym materiałem przemysłowym. Proces spieniania przebiega w czasie ok. 3 min., natomiast całkowite utwardzanie bloku następuje po około 10 – 12 h.</w:t>
      </w:r>
      <w:r w:rsidR="00D31AC7" w:rsidRPr="00120B2C">
        <w:rPr>
          <w:rFonts w:ascii="Arial" w:hAnsi="Arial" w:cs="Arial"/>
          <w:bCs/>
        </w:rPr>
        <w:t xml:space="preserve"> P</w:t>
      </w:r>
      <w:r w:rsidRPr="00120B2C">
        <w:rPr>
          <w:rFonts w:ascii="Arial" w:hAnsi="Arial" w:cs="Arial"/>
          <w:bCs/>
        </w:rPr>
        <w:t xml:space="preserve">ianka cięta jest na bloki i </w:t>
      </w:r>
      <w:r w:rsidR="00D31AC7" w:rsidRPr="00120B2C">
        <w:rPr>
          <w:rFonts w:ascii="Arial" w:hAnsi="Arial" w:cs="Arial"/>
          <w:bCs/>
        </w:rPr>
        <w:t xml:space="preserve">transportowana </w:t>
      </w:r>
      <w:r w:rsidRPr="00120B2C">
        <w:rPr>
          <w:rFonts w:ascii="Arial" w:hAnsi="Arial" w:cs="Arial"/>
          <w:bCs/>
        </w:rPr>
        <w:t>do magazynów, gdzie jest składowana, cięta oraz przygotowywana do wysyłki (przekazania odbiorcom).</w:t>
      </w:r>
      <w:r w:rsidR="00630236" w:rsidRPr="00120B2C">
        <w:rPr>
          <w:rFonts w:ascii="Arial" w:hAnsi="Arial" w:cs="Arial"/>
          <w:iCs/>
        </w:rPr>
        <w:t xml:space="preserve"> Zdolność produkcyjna zakładu produkcji elastycznych wynosi:</w:t>
      </w:r>
    </w:p>
    <w:p w14:paraId="14976336" w14:textId="47D1FDB8" w:rsidR="00630236" w:rsidRPr="00120B2C" w:rsidRDefault="00630236" w:rsidP="00630236">
      <w:pPr>
        <w:numPr>
          <w:ilvl w:val="0"/>
          <w:numId w:val="59"/>
        </w:numPr>
        <w:tabs>
          <w:tab w:val="left" w:pos="709"/>
        </w:tabs>
        <w:autoSpaceDE w:val="0"/>
        <w:autoSpaceDN w:val="0"/>
        <w:adjustRightInd w:val="0"/>
        <w:spacing w:line="288" w:lineRule="auto"/>
        <w:ind w:hanging="1156"/>
        <w:jc w:val="both"/>
        <w:rPr>
          <w:rFonts w:ascii="Arial" w:hAnsi="Arial" w:cs="Arial"/>
          <w:iCs/>
        </w:rPr>
      </w:pPr>
      <w:r w:rsidRPr="00120B2C">
        <w:rPr>
          <w:rFonts w:ascii="Arial" w:hAnsi="Arial" w:cs="Arial"/>
          <w:iCs/>
        </w:rPr>
        <w:t>dobowa zdolność produkcyjna instalacji – max. 144 Mg/dobę (do 36 Mg/h)</w:t>
      </w:r>
      <w:r w:rsidR="00430CDD">
        <w:rPr>
          <w:rFonts w:ascii="Arial" w:hAnsi="Arial" w:cs="Arial"/>
          <w:iCs/>
        </w:rPr>
        <w:t>,</w:t>
      </w:r>
    </w:p>
    <w:p w14:paraId="0EC5C4B8" w14:textId="5DFF651E" w:rsidR="00630236" w:rsidRPr="00120B2C" w:rsidRDefault="00630236" w:rsidP="00630236">
      <w:pPr>
        <w:numPr>
          <w:ilvl w:val="0"/>
          <w:numId w:val="59"/>
        </w:numPr>
        <w:tabs>
          <w:tab w:val="left" w:pos="709"/>
        </w:tabs>
        <w:autoSpaceDE w:val="0"/>
        <w:autoSpaceDN w:val="0"/>
        <w:adjustRightInd w:val="0"/>
        <w:spacing w:line="288" w:lineRule="auto"/>
        <w:ind w:hanging="1156"/>
        <w:jc w:val="both"/>
        <w:rPr>
          <w:rFonts w:ascii="Arial" w:hAnsi="Arial" w:cs="Arial"/>
          <w:iCs/>
        </w:rPr>
      </w:pPr>
      <w:r w:rsidRPr="00120B2C">
        <w:rPr>
          <w:rFonts w:ascii="Arial" w:hAnsi="Arial" w:cs="Arial"/>
          <w:iCs/>
        </w:rPr>
        <w:t>maksymalna zdolność produkcyjna instalacji 32 760 Mg produktu/rok</w:t>
      </w:r>
      <w:r w:rsidR="00430CDD">
        <w:rPr>
          <w:rFonts w:ascii="Arial" w:hAnsi="Arial" w:cs="Arial"/>
          <w:iCs/>
        </w:rPr>
        <w:t>.</w:t>
      </w:r>
    </w:p>
    <w:p w14:paraId="54187FDD" w14:textId="61576E68" w:rsidR="00630236" w:rsidRPr="00120B2C" w:rsidRDefault="00630236" w:rsidP="00630236">
      <w:pPr>
        <w:tabs>
          <w:tab w:val="left" w:pos="567"/>
        </w:tabs>
        <w:autoSpaceDE w:val="0"/>
        <w:autoSpaceDN w:val="0"/>
        <w:adjustRightInd w:val="0"/>
        <w:spacing w:line="288" w:lineRule="auto"/>
        <w:jc w:val="both"/>
        <w:rPr>
          <w:rFonts w:ascii="Arial" w:hAnsi="Arial" w:cs="Arial"/>
          <w:iCs/>
        </w:rPr>
      </w:pPr>
      <w:r w:rsidRPr="00120B2C">
        <w:rPr>
          <w:rFonts w:ascii="Arial" w:hAnsi="Arial" w:cs="Arial"/>
          <w:iCs/>
        </w:rPr>
        <w:t>Zakład pracuje w systemie jedno lub dwuzmianowym. W nocy produkcja pianki nie jest prowadzona.</w:t>
      </w:r>
    </w:p>
    <w:p w14:paraId="1B5287DD" w14:textId="640FF995" w:rsidR="00531ECD" w:rsidRPr="00120B2C" w:rsidRDefault="00E70901" w:rsidP="009412F2">
      <w:pPr>
        <w:pStyle w:val="Tekstpodstawowy"/>
        <w:spacing w:after="0" w:line="276" w:lineRule="auto"/>
        <w:jc w:val="both"/>
        <w:rPr>
          <w:rFonts w:ascii="Arial" w:hAnsi="Arial" w:cs="Arial"/>
        </w:rPr>
      </w:pPr>
      <w:r w:rsidRPr="00120B2C">
        <w:rPr>
          <w:rFonts w:ascii="Arial" w:hAnsi="Arial" w:cs="Arial"/>
        </w:rPr>
        <w:t>Parametry instalacji oraz charakterystykę procesów technologicznych określono</w:t>
      </w:r>
      <w:r w:rsidR="006E08B6" w:rsidRPr="00120B2C">
        <w:rPr>
          <w:rFonts w:ascii="Arial" w:hAnsi="Arial" w:cs="Arial"/>
        </w:rPr>
        <w:br/>
      </w:r>
      <w:r w:rsidRPr="00120B2C">
        <w:rPr>
          <w:rFonts w:ascii="Arial" w:hAnsi="Arial" w:cs="Arial"/>
        </w:rPr>
        <w:t xml:space="preserve">w </w:t>
      </w:r>
      <w:r w:rsidR="00915BFA" w:rsidRPr="00430CDD">
        <w:rPr>
          <w:rFonts w:ascii="Arial" w:hAnsi="Arial" w:cs="Arial"/>
        </w:rPr>
        <w:t xml:space="preserve">pkt. </w:t>
      </w:r>
      <w:r w:rsidR="00915BFA" w:rsidRPr="00120B2C">
        <w:rPr>
          <w:rFonts w:ascii="Arial" w:hAnsi="Arial" w:cs="Arial"/>
          <w:b/>
          <w:bCs/>
        </w:rPr>
        <w:t>I</w:t>
      </w:r>
      <w:r w:rsidRPr="00120B2C">
        <w:rPr>
          <w:rFonts w:ascii="Arial" w:hAnsi="Arial" w:cs="Arial"/>
        </w:rPr>
        <w:t xml:space="preserve"> pozwolenia zintegrowan</w:t>
      </w:r>
      <w:r w:rsidR="00430CDD">
        <w:rPr>
          <w:rFonts w:ascii="Arial" w:hAnsi="Arial" w:cs="Arial"/>
        </w:rPr>
        <w:t>ego</w:t>
      </w:r>
      <w:r w:rsidRPr="00120B2C">
        <w:rPr>
          <w:rFonts w:ascii="Arial" w:hAnsi="Arial" w:cs="Arial"/>
        </w:rPr>
        <w:t>.</w:t>
      </w:r>
      <w:r w:rsidR="00D31AC7" w:rsidRPr="00120B2C">
        <w:rPr>
          <w:rFonts w:ascii="Arial" w:hAnsi="Arial" w:cs="Arial"/>
        </w:rPr>
        <w:t xml:space="preserve"> </w:t>
      </w:r>
      <w:r w:rsidR="00531ECD" w:rsidRPr="00120B2C">
        <w:rPr>
          <w:rFonts w:ascii="Arial" w:hAnsi="Arial" w:cs="Arial"/>
        </w:rPr>
        <w:t>Prowadzone procesy technologiczne powodują emisję zanieczyszczeń do powietrza, emisję hałasu do środowiska, powstawanie odpadów (niebezpiecznych i innych niż niebezpieczne</w:t>
      </w:r>
      <w:r w:rsidR="00393E50" w:rsidRPr="00120B2C">
        <w:rPr>
          <w:rFonts w:ascii="Arial" w:hAnsi="Arial" w:cs="Arial"/>
        </w:rPr>
        <w:t>)</w:t>
      </w:r>
      <w:r w:rsidR="00A2437C" w:rsidRPr="00120B2C">
        <w:rPr>
          <w:rFonts w:ascii="Arial" w:hAnsi="Arial" w:cs="Arial"/>
        </w:rPr>
        <w:t>.</w:t>
      </w:r>
    </w:p>
    <w:p w14:paraId="18D943EE" w14:textId="571E29D6" w:rsidR="0087147C" w:rsidRPr="00120B2C" w:rsidRDefault="001649D7" w:rsidP="00C1626E">
      <w:pPr>
        <w:autoSpaceDE w:val="0"/>
        <w:autoSpaceDN w:val="0"/>
        <w:adjustRightInd w:val="0"/>
        <w:spacing w:line="276" w:lineRule="auto"/>
        <w:ind w:firstLine="708"/>
        <w:jc w:val="both"/>
        <w:rPr>
          <w:rFonts w:ascii="Arial" w:hAnsi="Arial" w:cs="Arial"/>
        </w:rPr>
      </w:pPr>
      <w:r w:rsidRPr="00120B2C">
        <w:rPr>
          <w:rFonts w:ascii="Arial" w:hAnsi="Arial" w:cs="Arial"/>
        </w:rPr>
        <w:t xml:space="preserve">Źródła emisji zanieczyszczeń gazowo – pyłowych do powietrza związane są przede wszystkim z </w:t>
      </w:r>
      <w:r w:rsidR="00630236" w:rsidRPr="00120B2C">
        <w:rPr>
          <w:rFonts w:ascii="Arial" w:hAnsi="Arial" w:cs="Arial"/>
          <w:iCs/>
        </w:rPr>
        <w:t>emisją toluilenodiizocyjanian</w:t>
      </w:r>
      <w:r w:rsidR="009412F2" w:rsidRPr="00120B2C">
        <w:rPr>
          <w:rFonts w:ascii="Arial" w:hAnsi="Arial" w:cs="Arial"/>
          <w:iCs/>
        </w:rPr>
        <w:t>u</w:t>
      </w:r>
      <w:r w:rsidR="00630236" w:rsidRPr="00120B2C">
        <w:rPr>
          <w:rFonts w:ascii="Arial" w:hAnsi="Arial" w:cs="Arial"/>
          <w:iCs/>
        </w:rPr>
        <w:t>, węglowodor</w:t>
      </w:r>
      <w:r w:rsidR="009412F2" w:rsidRPr="00120B2C">
        <w:rPr>
          <w:rFonts w:ascii="Arial" w:hAnsi="Arial" w:cs="Arial"/>
          <w:iCs/>
        </w:rPr>
        <w:t>ów</w:t>
      </w:r>
      <w:r w:rsidR="00630236" w:rsidRPr="00120B2C">
        <w:rPr>
          <w:rFonts w:ascii="Arial" w:hAnsi="Arial" w:cs="Arial"/>
          <w:iCs/>
        </w:rPr>
        <w:t xml:space="preserve"> alifatyczn</w:t>
      </w:r>
      <w:r w:rsidR="009412F2" w:rsidRPr="00120B2C">
        <w:rPr>
          <w:rFonts w:ascii="Arial" w:hAnsi="Arial" w:cs="Arial"/>
          <w:iCs/>
        </w:rPr>
        <w:t>ych</w:t>
      </w:r>
      <w:r w:rsidR="00630236" w:rsidRPr="00120B2C">
        <w:rPr>
          <w:rFonts w:ascii="Arial" w:hAnsi="Arial" w:cs="Arial"/>
          <w:iCs/>
        </w:rPr>
        <w:t xml:space="preserve"> </w:t>
      </w:r>
      <w:r w:rsidR="009412F2" w:rsidRPr="00120B2C">
        <w:rPr>
          <w:rFonts w:ascii="Arial" w:hAnsi="Arial" w:cs="Arial"/>
          <w:iCs/>
        </w:rPr>
        <w:br/>
      </w:r>
      <w:r w:rsidR="00630236" w:rsidRPr="00120B2C">
        <w:rPr>
          <w:rFonts w:ascii="Arial" w:hAnsi="Arial" w:cs="Arial"/>
          <w:iCs/>
        </w:rPr>
        <w:t>i chlork</w:t>
      </w:r>
      <w:r w:rsidR="009412F2" w:rsidRPr="00120B2C">
        <w:rPr>
          <w:rFonts w:ascii="Arial" w:hAnsi="Arial" w:cs="Arial"/>
          <w:iCs/>
        </w:rPr>
        <w:t>u</w:t>
      </w:r>
      <w:r w:rsidR="00630236" w:rsidRPr="00120B2C">
        <w:rPr>
          <w:rFonts w:ascii="Arial" w:hAnsi="Arial" w:cs="Arial"/>
          <w:iCs/>
        </w:rPr>
        <w:t xml:space="preserve"> metylenu, powstających w procesie technologicznym wytwarzania pianki poliuretanowej. Zanieczyszczenia po przejściu przez układ redukujący emisję LZO składający się z 2 adsorberów wypełnionych węglem aktywnym kierowane są do jednego emitora ozn. EP</w:t>
      </w:r>
      <w:r w:rsidR="00BF074A" w:rsidRPr="00120B2C">
        <w:rPr>
          <w:rFonts w:ascii="Arial" w:hAnsi="Arial" w:cs="Arial"/>
          <w:iCs/>
        </w:rPr>
        <w:t>Z</w:t>
      </w:r>
      <w:r w:rsidR="00630236" w:rsidRPr="00120B2C">
        <w:rPr>
          <w:rFonts w:ascii="Arial" w:hAnsi="Arial" w:cs="Arial"/>
          <w:iCs/>
        </w:rPr>
        <w:t>1.</w:t>
      </w:r>
      <w:r w:rsidR="007837C3" w:rsidRPr="00120B2C">
        <w:rPr>
          <w:rFonts w:ascii="Arial" w:hAnsi="Arial" w:cs="Arial"/>
          <w:iCs/>
        </w:rPr>
        <w:t xml:space="preserve"> </w:t>
      </w:r>
      <w:r w:rsidRPr="00120B2C">
        <w:rPr>
          <w:rFonts w:ascii="Arial" w:hAnsi="Arial" w:cs="Arial"/>
        </w:rPr>
        <w:t>Zgodnie z art. 202 ust. 1 ustawy Prawo ochrony środowiska, w pozwoleniu</w:t>
      </w:r>
      <w:r w:rsidR="00A14354" w:rsidRPr="00120B2C">
        <w:rPr>
          <w:rFonts w:ascii="Arial" w:hAnsi="Arial" w:cs="Arial"/>
        </w:rPr>
        <w:t xml:space="preserve"> </w:t>
      </w:r>
      <w:r w:rsidR="00A14354" w:rsidRPr="00430CDD">
        <w:rPr>
          <w:rFonts w:ascii="Arial" w:hAnsi="Arial" w:cs="Arial"/>
        </w:rPr>
        <w:t>w pkt.</w:t>
      </w:r>
      <w:r w:rsidR="00A14354" w:rsidRPr="00120B2C">
        <w:rPr>
          <w:rFonts w:ascii="Arial" w:hAnsi="Arial" w:cs="Arial"/>
          <w:b/>
          <w:bCs/>
        </w:rPr>
        <w:t xml:space="preserve"> II.1.1.</w:t>
      </w:r>
      <w:r w:rsidR="00A14354" w:rsidRPr="00120B2C">
        <w:rPr>
          <w:rFonts w:ascii="Arial" w:hAnsi="Arial" w:cs="Arial"/>
        </w:rPr>
        <w:t xml:space="preserve"> </w:t>
      </w:r>
      <w:r w:rsidRPr="00120B2C">
        <w:rPr>
          <w:rFonts w:ascii="Arial" w:hAnsi="Arial" w:cs="Arial"/>
        </w:rPr>
        <w:t>określono wielkość dopuszczalnej emisji pyłów i gazów do powietrza w warunkach normalnego funkcjonowania instalacji</w:t>
      </w:r>
      <w:r w:rsidR="00DE4B3C" w:rsidRPr="00120B2C">
        <w:rPr>
          <w:rFonts w:ascii="Arial" w:hAnsi="Arial" w:cs="Arial"/>
        </w:rPr>
        <w:t xml:space="preserve">. </w:t>
      </w:r>
      <w:r w:rsidR="007837C3" w:rsidRPr="00120B2C">
        <w:rPr>
          <w:rFonts w:ascii="Arial" w:hAnsi="Arial" w:cs="Arial"/>
        </w:rPr>
        <w:br/>
      </w:r>
      <w:r w:rsidR="00393E50" w:rsidRPr="00120B2C">
        <w:rPr>
          <w:rFonts w:ascii="Arial" w:hAnsi="Arial" w:cs="Arial"/>
        </w:rPr>
        <w:t xml:space="preserve">W dokumentacji wykazano, że emisja pyłów i gazów wprowadzanych do powietrza ze wszystkich źródeł i emitorów Zakładu nie spowoduje przekroczeń dopuszczalnych norm jakości powietrza poza granicami terenu, do którego prowadzący instalację posiada tytuł prawny. W szczególności, że emisja z emitorów instalacji nie spowoduje przekroczeń dopuszczalnych poziomów substancji w powietrzu, określonych </w:t>
      </w:r>
      <w:r w:rsidR="00396239" w:rsidRPr="00120B2C">
        <w:rPr>
          <w:rFonts w:ascii="Arial" w:hAnsi="Arial" w:cs="Arial"/>
        </w:rPr>
        <w:br/>
      </w:r>
      <w:r w:rsidR="00393E50" w:rsidRPr="00120B2C">
        <w:rPr>
          <w:rFonts w:ascii="Arial" w:hAnsi="Arial" w:cs="Arial"/>
        </w:rPr>
        <w:t xml:space="preserve">w załączniku nr 1 do rozporządzenia Ministra Środowiska z dnia 24 sierpnia 2012r. </w:t>
      </w:r>
      <w:r w:rsidR="00396239" w:rsidRPr="00120B2C">
        <w:rPr>
          <w:rFonts w:ascii="Arial" w:hAnsi="Arial" w:cs="Arial"/>
        </w:rPr>
        <w:br/>
      </w:r>
      <w:r w:rsidR="00393E50" w:rsidRPr="00120B2C">
        <w:rPr>
          <w:rFonts w:ascii="Arial" w:hAnsi="Arial" w:cs="Arial"/>
        </w:rPr>
        <w:t xml:space="preserve">w sprawie poziomów niektórych substancji w powietrzu oraz nie spowoduje przekroczeń wartości odniesienia określonych w załączniku nr 1 do rozporządzenia Ministra Środowiska z dnia 26 stycznia 2010r. w sprawie wartości odniesienia dla niektórych substancji w powietrzu. </w:t>
      </w:r>
      <w:r w:rsidR="00C1626E" w:rsidRPr="00120B2C">
        <w:rPr>
          <w:rFonts w:ascii="Arial" w:hAnsi="Arial" w:cs="Arial"/>
        </w:rPr>
        <w:t xml:space="preserve">W celu kontroli eksploatacji instalacji korzystając </w:t>
      </w:r>
    </w:p>
    <w:p w14:paraId="51FE3627" w14:textId="77777777" w:rsidR="00430CDD" w:rsidRPr="00120B2C" w:rsidRDefault="00C1626E" w:rsidP="00430CDD">
      <w:pPr>
        <w:autoSpaceDE w:val="0"/>
        <w:autoSpaceDN w:val="0"/>
        <w:adjustRightInd w:val="0"/>
        <w:spacing w:line="276" w:lineRule="auto"/>
        <w:jc w:val="both"/>
        <w:rPr>
          <w:rFonts w:ascii="Arial" w:hAnsi="Arial" w:cs="Arial"/>
        </w:rPr>
      </w:pPr>
      <w:r w:rsidRPr="00120B2C">
        <w:rPr>
          <w:rFonts w:ascii="Arial" w:hAnsi="Arial" w:cs="Arial"/>
        </w:rPr>
        <w:t xml:space="preserve">z uprawnień wynikających z art. 188 ust.3 pkt. 5 ustawy z dnia 27 kwietnia 2001r. Prawo ochrony środowiska, w decyzji, na Spółkę nałożono obowiązek wykonywania pomiarów wielkości emisji substancji zanieczyszczających wprowadzanych </w:t>
      </w:r>
      <w:r w:rsidR="001A3691" w:rsidRPr="00120B2C">
        <w:rPr>
          <w:rFonts w:ascii="Arial" w:hAnsi="Arial" w:cs="Arial"/>
        </w:rPr>
        <w:br/>
      </w:r>
      <w:r w:rsidRPr="00120B2C">
        <w:rPr>
          <w:rFonts w:ascii="Arial" w:hAnsi="Arial" w:cs="Arial"/>
        </w:rPr>
        <w:t xml:space="preserve">do powietrza emitorami EPZ1. </w:t>
      </w:r>
      <w:r w:rsidR="00430CDD" w:rsidRPr="00120B2C">
        <w:rPr>
          <w:rFonts w:ascii="Arial" w:hAnsi="Arial" w:cs="Arial"/>
        </w:rPr>
        <w:t>Ponadto na terenie Zakładu eksploatowane są źródła energetycznego spalania paliw, nie objęte niniejszą decyzją o łącznej nominalnej mocy cieplnej do 0,537 MW, które nie wymagają pozwolenia według zapisów rozporządzenia Ministra Środowiska z dnia 2 lipca 2010r. w sprawie przypadków których wprowadzanie gazów lub pyłów do powietrza z instalacji nie wymaga pozwolenia, jak również nie wymagają zgłoszenia według zapisów rozporządzenia Ministra Środowiska z dnia 2 lipca 2010r. w sprawie rodzajów instalacji, których eksploatacja wymaga zgłoszenia.</w:t>
      </w:r>
    </w:p>
    <w:p w14:paraId="6420DEAA" w14:textId="66B75802" w:rsidR="00587C1E" w:rsidRPr="00120B2C" w:rsidRDefault="00494888" w:rsidP="00494888">
      <w:pPr>
        <w:autoSpaceDE w:val="0"/>
        <w:autoSpaceDN w:val="0"/>
        <w:adjustRightInd w:val="0"/>
        <w:spacing w:line="276" w:lineRule="auto"/>
        <w:jc w:val="both"/>
        <w:rPr>
          <w:rFonts w:ascii="Arial" w:hAnsi="Arial" w:cs="Arial"/>
        </w:rPr>
      </w:pPr>
      <w:r w:rsidRPr="00120B2C">
        <w:rPr>
          <w:rFonts w:ascii="Arial" w:hAnsi="Arial" w:cs="Arial"/>
        </w:rPr>
        <w:lastRenderedPageBreak/>
        <w:t>Analizując zapisy Konkluzji WGC i CWW e</w:t>
      </w:r>
      <w:r w:rsidR="00587C1E" w:rsidRPr="00120B2C">
        <w:rPr>
          <w:rFonts w:ascii="Arial" w:hAnsi="Arial" w:cs="Arial"/>
        </w:rPr>
        <w:t>ksploatacja instalacji do produkcji pianki poliuretanowej wiąże się z emisją zorganizowaną (z procesu produkcyjnego) oraz emisją rozproszoną. Emisje rozproszone zgodnie z zapisami konkluzji w odniesieniu do wspólnych systemów gospodarowania gazami odlotowymi i oczyszczania gazów odlotowych w sektorze chemicznym – WGC to emisje niezorganizowane ulotne oraz nieulotne. W przypadku analizowanej instalacji, emisja nieulotna nie występuje, natomiast</w:t>
      </w:r>
      <w:r w:rsidR="00587C1E" w:rsidRPr="00120B2C">
        <w:rPr>
          <w:rFonts w:ascii="Arial" w:hAnsi="Arial" w:cs="Arial"/>
          <w:b/>
          <w:bCs/>
        </w:rPr>
        <w:t xml:space="preserve"> </w:t>
      </w:r>
      <w:r w:rsidR="00587C1E" w:rsidRPr="00120B2C">
        <w:rPr>
          <w:rFonts w:ascii="Arial" w:hAnsi="Arial" w:cs="Arial"/>
        </w:rPr>
        <w:t xml:space="preserve">emisja ulotna może dotyczyć chlorku metylenu, który stosowany jest </w:t>
      </w:r>
      <w:r w:rsidR="00FF20DF">
        <w:rPr>
          <w:rFonts w:ascii="Arial" w:hAnsi="Arial" w:cs="Arial"/>
        </w:rPr>
        <w:br/>
      </w:r>
      <w:r w:rsidR="00587C1E" w:rsidRPr="00120B2C">
        <w:rPr>
          <w:rFonts w:ascii="Arial" w:hAnsi="Arial" w:cs="Arial"/>
        </w:rPr>
        <w:t xml:space="preserve">w instalacji jako czynnik spieniający. Oszacowana przez prowadzącego wielkość emisji ulotnych wynosi 270,74 kg rocznie. BAT 22 Konkluzji WGC związany </w:t>
      </w:r>
      <w:r w:rsidR="00FF20DF">
        <w:rPr>
          <w:rFonts w:ascii="Arial" w:hAnsi="Arial" w:cs="Arial"/>
        </w:rPr>
        <w:br/>
      </w:r>
      <w:r w:rsidR="00587C1E" w:rsidRPr="00120B2C">
        <w:rPr>
          <w:rFonts w:ascii="Arial" w:hAnsi="Arial" w:cs="Arial"/>
        </w:rPr>
        <w:t>z monitoringiem emisji rozproszonej nie ma zastosowania. Prowadzący instalacji zobligowany jest jednak zgodnie z BAT 20 do corocznego szacowania emisji rozproszonej oraz opracowania i wdrożenia systemu zarządzania emisjami rozproszonymi zgodnie z BAT 19. Powyższe obowiązki uwzględniono w niniejszej decyzji.</w:t>
      </w:r>
      <w:r w:rsidR="00587C1E" w:rsidRPr="00120B2C">
        <w:rPr>
          <w:rFonts w:ascii="Arial" w:hAnsi="Arial" w:cs="Arial"/>
          <w:bCs/>
        </w:rPr>
        <w:t xml:space="preserve"> </w:t>
      </w:r>
      <w:r w:rsidR="00587C1E" w:rsidRPr="00120B2C">
        <w:rPr>
          <w:rFonts w:ascii="Arial" w:hAnsi="Arial" w:cs="Arial"/>
        </w:rPr>
        <w:t xml:space="preserve">Monitoring emisji niezorganizowanej uregulowany został również </w:t>
      </w:r>
      <w:r w:rsidR="00FF20DF">
        <w:rPr>
          <w:rFonts w:ascii="Arial" w:hAnsi="Arial" w:cs="Arial"/>
        </w:rPr>
        <w:br/>
      </w:r>
      <w:r w:rsidR="00587C1E" w:rsidRPr="00120B2C">
        <w:rPr>
          <w:rFonts w:ascii="Arial" w:hAnsi="Arial" w:cs="Arial"/>
        </w:rPr>
        <w:t xml:space="preserve">w Konkluzjach w odniesieniu do wspólnych systemów oczyszczania ścieków/gazów odlotowych i zarządzania nimi w sektorze chemicznym - BAT </w:t>
      </w:r>
      <w:r w:rsidR="00587C1E" w:rsidRPr="00120B2C">
        <w:rPr>
          <w:rFonts w:ascii="Arial" w:hAnsi="Arial"/>
        </w:rPr>
        <w:t xml:space="preserve">5 CWW. Mając na uwadze szczegółowość zapisów Konkluzji WGC w tym zakresie (odnoszących się do głównej działalności Zakładu), zwalniające z obowiązku pełnego monitorowania emisji rozproszonych w przypadku instalacji dla których szacowana ilość emisji LZO nie przekracza tony rocznie, uznano za wystarczające monitorowanie emisji zgodnie </w:t>
      </w:r>
      <w:r w:rsidR="00FF20DF">
        <w:rPr>
          <w:rFonts w:ascii="Arial" w:hAnsi="Arial"/>
        </w:rPr>
        <w:br/>
      </w:r>
      <w:r w:rsidR="00587C1E" w:rsidRPr="00120B2C">
        <w:rPr>
          <w:rFonts w:ascii="Arial" w:hAnsi="Arial"/>
        </w:rPr>
        <w:t xml:space="preserve">z wymogami Konkluzji WGC. </w:t>
      </w:r>
    </w:p>
    <w:p w14:paraId="5C0B1339" w14:textId="77777777" w:rsidR="00587C1E" w:rsidRPr="00120B2C" w:rsidRDefault="00587C1E" w:rsidP="00587C1E">
      <w:pPr>
        <w:spacing w:line="276" w:lineRule="auto"/>
        <w:jc w:val="both"/>
        <w:rPr>
          <w:rFonts w:ascii="Arial" w:hAnsi="Arial" w:cs="Arial"/>
          <w:lang w:eastAsia="ar-SA"/>
        </w:rPr>
      </w:pPr>
      <w:r w:rsidRPr="00120B2C">
        <w:rPr>
          <w:rFonts w:ascii="Arial" w:hAnsi="Arial" w:cs="Arial"/>
        </w:rPr>
        <w:t xml:space="preserve">W odniesieniu do emisji zorganizowanej z instalacji emitowane są: węglowodory alifatyczne i lotne związki organiczne tj. dichlorometan (chlorek metylenu) oraz </w:t>
      </w:r>
      <w:proofErr w:type="spellStart"/>
      <w:r w:rsidRPr="00120B2C">
        <w:rPr>
          <w:rFonts w:ascii="Arial" w:hAnsi="Arial" w:cs="Arial"/>
        </w:rPr>
        <w:t>toluilenodiizocyjanin</w:t>
      </w:r>
      <w:proofErr w:type="spellEnd"/>
      <w:r w:rsidRPr="00120B2C">
        <w:rPr>
          <w:rFonts w:ascii="Arial" w:hAnsi="Arial" w:cs="Arial"/>
        </w:rPr>
        <w:t xml:space="preserve"> (CMR kategorii 2). W Bat 11 Konkluzje WGC określają poziomy emisji dla</w:t>
      </w:r>
      <w:r w:rsidRPr="00120B2C">
        <w:rPr>
          <w:rFonts w:ascii="Arial" w:hAnsi="Arial" w:cs="Arial"/>
          <w:lang w:eastAsia="ar-SA"/>
        </w:rPr>
        <w:t xml:space="preserve"> TVOC</w:t>
      </w:r>
      <w:r w:rsidRPr="00120B2C">
        <w:rPr>
          <w:rFonts w:ascii="Arial" w:hAnsi="Arial" w:cs="Arial"/>
        </w:rPr>
        <w:t xml:space="preserve"> w przedziale &lt; 1-20 mg/Nm</w:t>
      </w:r>
      <w:r w:rsidRPr="00120B2C">
        <w:rPr>
          <w:rFonts w:ascii="Arial" w:hAnsi="Arial" w:cs="Arial"/>
          <w:vertAlign w:val="superscript"/>
        </w:rPr>
        <w:t>3</w:t>
      </w:r>
      <w:r w:rsidRPr="00120B2C">
        <w:rPr>
          <w:rFonts w:ascii="Arial" w:hAnsi="Arial" w:cs="Arial"/>
        </w:rPr>
        <w:t>, dla dichlorometanu w przedziale &lt; 0,5 – 1 mg/Nm</w:t>
      </w:r>
      <w:r w:rsidRPr="00120B2C">
        <w:rPr>
          <w:rFonts w:ascii="Arial" w:hAnsi="Arial" w:cs="Arial"/>
          <w:vertAlign w:val="superscript"/>
        </w:rPr>
        <w:t>3</w:t>
      </w:r>
      <w:r w:rsidRPr="00120B2C">
        <w:rPr>
          <w:rFonts w:ascii="Arial" w:hAnsi="Arial" w:cs="Arial"/>
        </w:rPr>
        <w:t xml:space="preserve"> oraz dla sumy LZO sklasyfikowanych jako substancje CMR kategorii </w:t>
      </w:r>
      <w:r w:rsidRPr="00120B2C">
        <w:rPr>
          <w:rFonts w:ascii="Arial" w:hAnsi="Arial" w:cs="Arial"/>
        </w:rPr>
        <w:br/>
        <w:t xml:space="preserve">2 (przy osiąganiu określonych przepływów masowych danej substancji) w przedziale </w:t>
      </w:r>
      <w:r w:rsidRPr="00120B2C">
        <w:rPr>
          <w:rFonts w:ascii="Arial" w:hAnsi="Arial" w:cs="Arial"/>
        </w:rPr>
        <w:br/>
        <w:t>&lt; 1-10 mg/Nm</w:t>
      </w:r>
      <w:r w:rsidRPr="00120B2C">
        <w:rPr>
          <w:rFonts w:ascii="Arial" w:hAnsi="Arial" w:cs="Arial"/>
          <w:vertAlign w:val="superscript"/>
        </w:rPr>
        <w:t>3</w:t>
      </w:r>
      <w:r w:rsidRPr="00120B2C">
        <w:rPr>
          <w:rFonts w:ascii="Arial" w:hAnsi="Arial" w:cs="Arial"/>
        </w:rPr>
        <w:t xml:space="preserve">. Wartość przepływu masowego dla toluilenodiizocyjanianu wynosi poniżej 50 g/h, zatem zgodnie z objaśnieniem </w:t>
      </w:r>
      <w:r w:rsidRPr="00120B2C">
        <w:rPr>
          <w:rFonts w:ascii="Arial" w:hAnsi="Arial" w:cs="Arial"/>
          <w:vertAlign w:val="superscript"/>
        </w:rPr>
        <w:t xml:space="preserve">(7) </w:t>
      </w:r>
      <w:r w:rsidRPr="00120B2C">
        <w:rPr>
          <w:rFonts w:ascii="Arial" w:hAnsi="Arial" w:cs="Arial"/>
        </w:rPr>
        <w:t>do tabeli 1.1. BAT - AEL nie ma zastosowania.</w:t>
      </w:r>
    </w:p>
    <w:p w14:paraId="2FED4807" w14:textId="1D18E0A4" w:rsidR="00587C1E" w:rsidRPr="00120B2C" w:rsidRDefault="00587C1E" w:rsidP="00587C1E">
      <w:pPr>
        <w:spacing w:line="276" w:lineRule="auto"/>
        <w:jc w:val="both"/>
        <w:rPr>
          <w:rFonts w:ascii="Arial" w:hAnsi="Arial" w:cs="Arial"/>
        </w:rPr>
      </w:pPr>
      <w:r w:rsidRPr="00120B2C">
        <w:rPr>
          <w:rFonts w:ascii="Arial" w:hAnsi="Arial" w:cs="Arial"/>
        </w:rPr>
        <w:t xml:space="preserve">W związku z powyższym w niniejszej decyzji w pkt. </w:t>
      </w:r>
      <w:r w:rsidRPr="00120B2C">
        <w:rPr>
          <w:rFonts w:ascii="Arial" w:hAnsi="Arial" w:cs="Arial"/>
          <w:b/>
          <w:bCs/>
        </w:rPr>
        <w:t>II.1.1</w:t>
      </w:r>
      <w:r w:rsidRPr="00120B2C">
        <w:rPr>
          <w:rFonts w:ascii="Arial" w:hAnsi="Arial" w:cs="Arial"/>
        </w:rPr>
        <w:t xml:space="preserve"> określono g</w:t>
      </w:r>
      <w:r w:rsidRPr="00120B2C">
        <w:rPr>
          <w:rFonts w:ascii="Arial" w:hAnsi="Arial"/>
        </w:rPr>
        <w:t xml:space="preserve">raniczne wielkości emisji dla </w:t>
      </w:r>
      <w:r w:rsidRPr="00120B2C">
        <w:rPr>
          <w:rFonts w:ascii="Arial" w:hAnsi="Arial" w:cs="Arial"/>
          <w:lang w:eastAsia="ar-SA"/>
        </w:rPr>
        <w:t>TVOC</w:t>
      </w:r>
      <w:r w:rsidRPr="00120B2C">
        <w:rPr>
          <w:rFonts w:ascii="Arial" w:hAnsi="Arial" w:cs="Arial"/>
        </w:rPr>
        <w:t xml:space="preserve"> na poziomie 20 mg/Nm</w:t>
      </w:r>
      <w:r w:rsidRPr="00120B2C">
        <w:rPr>
          <w:rFonts w:ascii="Arial" w:hAnsi="Arial" w:cs="Arial"/>
          <w:vertAlign w:val="superscript"/>
        </w:rPr>
        <w:t>3</w:t>
      </w:r>
      <w:r w:rsidRPr="00120B2C">
        <w:rPr>
          <w:rFonts w:ascii="Arial" w:hAnsi="Arial" w:cs="Arial"/>
        </w:rPr>
        <w:t xml:space="preserve"> oraz dla chlorku metylenu 1 mg/Nm</w:t>
      </w:r>
      <w:r w:rsidRPr="00120B2C">
        <w:rPr>
          <w:rFonts w:ascii="Arial" w:hAnsi="Arial" w:cs="Arial"/>
          <w:vertAlign w:val="superscript"/>
        </w:rPr>
        <w:t>3</w:t>
      </w:r>
      <w:r w:rsidRPr="00120B2C">
        <w:rPr>
          <w:rFonts w:ascii="Arial" w:hAnsi="Arial"/>
        </w:rPr>
        <w:t>, zgodnie z wielkościami podanymi przez prowadzącego instalację</w:t>
      </w:r>
      <w:r w:rsidR="00C1637A" w:rsidRPr="00120B2C">
        <w:rPr>
          <w:rFonts w:ascii="Arial" w:hAnsi="Arial"/>
        </w:rPr>
        <w:t>.</w:t>
      </w:r>
    </w:p>
    <w:p w14:paraId="11CAB49F" w14:textId="46770F38" w:rsidR="00340668" w:rsidRDefault="00340668" w:rsidP="00340668">
      <w:pPr>
        <w:spacing w:line="276" w:lineRule="auto"/>
        <w:jc w:val="both"/>
        <w:rPr>
          <w:rFonts w:ascii="Arial" w:hAnsi="Arial" w:cs="Arial"/>
        </w:rPr>
      </w:pPr>
      <w:r w:rsidRPr="00120B2C">
        <w:rPr>
          <w:rFonts w:ascii="Arial" w:hAnsi="Arial" w:cs="Arial"/>
        </w:rPr>
        <w:t>W pkt.</w:t>
      </w:r>
      <w:r w:rsidRPr="00120B2C">
        <w:rPr>
          <w:rFonts w:ascii="Arial" w:hAnsi="Arial" w:cs="Arial"/>
          <w:b/>
          <w:bCs/>
        </w:rPr>
        <w:t xml:space="preserve"> VI.2.3 </w:t>
      </w:r>
      <w:r w:rsidRPr="00120B2C">
        <w:rPr>
          <w:rFonts w:ascii="Arial" w:hAnsi="Arial" w:cs="Arial"/>
        </w:rPr>
        <w:t>dostosowano zakres i częstotliwość prowadzenia monitoringu emisji do powietrza do wymogów Konkluzji. Zgodnie z BAT 8 WGC określono częstotliwość pomiarów dla dichlorometanu (chlorku metylenu) oraz TVOC w wymiarze co najmniej raz na 6 miesięcy. Monitoring węglowodorów alifatycznych oraz</w:t>
      </w:r>
      <w:r w:rsidR="001A3691" w:rsidRPr="00120B2C">
        <w:rPr>
          <w:rFonts w:ascii="Arial" w:hAnsi="Arial" w:cs="Arial"/>
        </w:rPr>
        <w:t xml:space="preserve"> </w:t>
      </w:r>
      <w:r w:rsidRPr="00120B2C">
        <w:rPr>
          <w:rFonts w:ascii="Arial" w:hAnsi="Arial" w:cs="Arial"/>
        </w:rPr>
        <w:t>toluilenodiizocyjanianu pozostanie na dotychczasowym poziomie.</w:t>
      </w:r>
    </w:p>
    <w:p w14:paraId="4B72A7AA" w14:textId="0407B3C8" w:rsidR="00FF20DF" w:rsidRPr="00120B2C" w:rsidRDefault="00FF20DF" w:rsidP="00340668">
      <w:pPr>
        <w:spacing w:line="276" w:lineRule="auto"/>
        <w:jc w:val="both"/>
        <w:rPr>
          <w:rFonts w:ascii="Arial" w:hAnsi="Arial" w:cs="Arial"/>
        </w:rPr>
      </w:pPr>
      <w:r>
        <w:rPr>
          <w:rFonts w:ascii="Arial" w:hAnsi="Arial" w:cs="Arial"/>
        </w:rPr>
        <w:t>Określając w pozwoleniu zintegrowanym warunki w zakresie emisji zanieczyszczeń do powietrza oraz ich monitoringu, uwzględniono w decyzji dwa czasookresy to jest: do 11.12.2026r. – wynikające z przepisów krajowych oraz od 12.12.2026r. uwzględniające wymogi Konkluzji.</w:t>
      </w:r>
    </w:p>
    <w:p w14:paraId="034DEC98" w14:textId="77777777" w:rsidR="001A3691" w:rsidRPr="00120B2C" w:rsidRDefault="001A3691" w:rsidP="00494888">
      <w:pPr>
        <w:autoSpaceDE w:val="0"/>
        <w:autoSpaceDN w:val="0"/>
        <w:adjustRightInd w:val="0"/>
        <w:spacing w:line="276" w:lineRule="auto"/>
        <w:jc w:val="both"/>
        <w:rPr>
          <w:rFonts w:ascii="Arial" w:hAnsi="Arial" w:cs="Arial"/>
        </w:rPr>
      </w:pPr>
    </w:p>
    <w:p w14:paraId="50571964" w14:textId="2048892F" w:rsidR="00915BFA" w:rsidRPr="00120B2C" w:rsidRDefault="001649D7" w:rsidP="00C1637A">
      <w:pPr>
        <w:spacing w:before="120" w:line="276" w:lineRule="auto"/>
        <w:ind w:firstLine="709"/>
        <w:jc w:val="both"/>
        <w:rPr>
          <w:rFonts w:ascii="Arial" w:hAnsi="Arial" w:cs="Arial"/>
          <w:lang w:eastAsia="en-US"/>
        </w:rPr>
      </w:pPr>
      <w:r w:rsidRPr="00120B2C">
        <w:rPr>
          <w:rFonts w:ascii="Arial" w:hAnsi="Arial" w:cs="Arial"/>
        </w:rPr>
        <w:lastRenderedPageBreak/>
        <w:t xml:space="preserve">Zgodnie z art. 202 ust. 4 oraz 188 ustawy Prawo ochrony środowiska </w:t>
      </w:r>
      <w:r w:rsidRPr="00120B2C">
        <w:rPr>
          <w:rFonts w:ascii="Arial" w:hAnsi="Arial" w:cs="Arial"/>
        </w:rPr>
        <w:br/>
        <w:t>w pozwoleniu</w:t>
      </w:r>
      <w:r w:rsidR="00915BFA" w:rsidRPr="00120B2C">
        <w:rPr>
          <w:rFonts w:ascii="Arial" w:hAnsi="Arial" w:cs="Arial"/>
        </w:rPr>
        <w:t xml:space="preserve"> w </w:t>
      </w:r>
      <w:r w:rsidR="00915BFA" w:rsidRPr="00120B2C">
        <w:rPr>
          <w:rFonts w:ascii="Arial" w:hAnsi="Arial" w:cs="Arial"/>
          <w:b/>
          <w:bCs/>
        </w:rPr>
        <w:t>pkt. II.3</w:t>
      </w:r>
      <w:r w:rsidRPr="00120B2C">
        <w:rPr>
          <w:rFonts w:ascii="Arial" w:hAnsi="Arial" w:cs="Arial"/>
        </w:rPr>
        <w:t xml:space="preserve"> </w:t>
      </w:r>
      <w:r w:rsidR="00915BFA" w:rsidRPr="00120B2C">
        <w:rPr>
          <w:rFonts w:ascii="Arial" w:hAnsi="Arial" w:cs="Arial"/>
        </w:rPr>
        <w:t xml:space="preserve">oraz </w:t>
      </w:r>
      <w:r w:rsidR="00915BFA" w:rsidRPr="00120B2C">
        <w:rPr>
          <w:rFonts w:ascii="Arial" w:hAnsi="Arial" w:cs="Arial"/>
          <w:b/>
          <w:bCs/>
        </w:rPr>
        <w:t>IV.3</w:t>
      </w:r>
      <w:r w:rsidR="00915BFA" w:rsidRPr="00120B2C">
        <w:rPr>
          <w:rFonts w:ascii="Arial" w:hAnsi="Arial" w:cs="Arial"/>
        </w:rPr>
        <w:t xml:space="preserve"> </w:t>
      </w:r>
      <w:r w:rsidRPr="00120B2C">
        <w:rPr>
          <w:rFonts w:ascii="Arial" w:hAnsi="Arial" w:cs="Arial"/>
        </w:rPr>
        <w:t xml:space="preserve">określono warunki dotyczące wytwarzania odpadów. Wyszczególniono wszystkie rodzaje odpadów przewidzianych do wytwarzania na instalacji z uwzględnieniem ich podstawowego składu chemicznego. Ustalono dopuszczalne ilości poszczególnych rodzajów wytwarzanych odpadów niebezpiecznych i innych niż niebezpieczne oraz warunki gospodarowania odpadami z uwzględnieniem ich magazynowania. </w:t>
      </w:r>
      <w:r w:rsidR="00986337" w:rsidRPr="00120B2C">
        <w:rPr>
          <w:rFonts w:ascii="Arial" w:hAnsi="Arial" w:cs="Arial"/>
          <w:lang w:eastAsia="en-US"/>
        </w:rPr>
        <w:t xml:space="preserve">Wytwarzane odpady magazynowane będą </w:t>
      </w:r>
      <w:r w:rsidR="00986337" w:rsidRPr="00120B2C">
        <w:rPr>
          <w:rFonts w:ascii="Arial" w:hAnsi="Arial" w:cs="Arial"/>
          <w:lang w:eastAsia="en-US"/>
        </w:rPr>
        <w:br/>
        <w:t xml:space="preserve">w sposób uniemożliwiający ich negatywne oddziaływanie na środowisko i zdrowie ludzi. Każdy rodzaj odpadów będzie magazynowany selektywnie, w odpowiednich pojemnikach z materiału odpornego na działanie składników umieszczonego w nich odpadu w zamkniętych pomieszczeniach, w sposób uniemożliwiający ich negatywne oddziaływanie na środowisko i zabezpieczający przed oddziaływaniem czynników atmosferycznych oraz uniemożliwiający dostęp do nich osób nieupoważnionych. Wszystkie miejsca magazynowania odpadów niebezpiecznych wyznaczone </w:t>
      </w:r>
      <w:r w:rsidR="00986337" w:rsidRPr="00120B2C">
        <w:rPr>
          <w:rFonts w:ascii="Arial" w:hAnsi="Arial" w:cs="Arial"/>
          <w:lang w:eastAsia="en-US"/>
        </w:rPr>
        <w:br/>
        <w:t xml:space="preserve">w budynku nr 11, będą posiadać utwardzoną nawierzchnię, oświetlenie, urządzenia </w:t>
      </w:r>
      <w:r w:rsidR="00986337" w:rsidRPr="00120B2C">
        <w:rPr>
          <w:rFonts w:ascii="Arial" w:hAnsi="Arial" w:cs="Arial"/>
          <w:lang w:eastAsia="en-US"/>
        </w:rPr>
        <w:br/>
        <w:t xml:space="preserve">i materiały gaśnicze oraz zapas sorbentów do likwidacji ewentualnych wycieków. </w:t>
      </w:r>
      <w:r w:rsidR="00986337" w:rsidRPr="00120B2C">
        <w:rPr>
          <w:rFonts w:ascii="Arial" w:hAnsi="Arial" w:cs="Arial"/>
        </w:rPr>
        <w:t>Wszystkie odpady</w:t>
      </w:r>
      <w:r w:rsidRPr="00120B2C">
        <w:rPr>
          <w:rFonts w:ascii="Arial" w:hAnsi="Arial" w:cs="Arial"/>
        </w:rPr>
        <w:t xml:space="preserve"> będą przekazywane firmom prowadzącym działalność w zakresie gospodarowania odpadami, posiadającym wymagane prawem zezwolenia w celu odzysku </w:t>
      </w:r>
      <w:r w:rsidR="004110F9" w:rsidRPr="00120B2C">
        <w:rPr>
          <w:rFonts w:ascii="Arial" w:hAnsi="Arial" w:cs="Arial"/>
        </w:rPr>
        <w:t>lub w przypadku braku możliwości odzysku do unieszkodliwiania.</w:t>
      </w:r>
      <w:r w:rsidRPr="00120B2C">
        <w:rPr>
          <w:rFonts w:ascii="Arial" w:hAnsi="Arial" w:cs="Arial"/>
        </w:rPr>
        <w:t xml:space="preserve"> Odpady transportowane będą transportem odbiorców odpadów posiadających wymagane prawem zezwolenia, z częstotliwością wynikającą z procesów technologicznych oraz z pojemności wyznaczonych miejsc magazynowania odpadów. </w:t>
      </w:r>
    </w:p>
    <w:p w14:paraId="392D5970" w14:textId="3B37CC63" w:rsidR="001649D7" w:rsidRPr="00120B2C" w:rsidRDefault="001649D7" w:rsidP="00C1637A">
      <w:pPr>
        <w:autoSpaceDE w:val="0"/>
        <w:autoSpaceDN w:val="0"/>
        <w:adjustRightInd w:val="0"/>
        <w:spacing w:before="120" w:line="276" w:lineRule="auto"/>
        <w:ind w:firstLine="709"/>
        <w:jc w:val="both"/>
        <w:rPr>
          <w:rFonts w:ascii="Arial" w:hAnsi="Arial" w:cs="Arial"/>
          <w:iCs/>
        </w:rPr>
      </w:pPr>
      <w:r w:rsidRPr="00120B2C">
        <w:rPr>
          <w:rFonts w:ascii="Arial" w:hAnsi="Arial" w:cs="Arial"/>
        </w:rPr>
        <w:t xml:space="preserve">Dla instalacji zgodnie, z art. 188 ust. 2 pkt. 1 ustawy Prawo ochrony środowiska ustalono parametry istotne z punktu widzenia ochrony przed hałasem, </w:t>
      </w:r>
      <w:r w:rsidRPr="00120B2C">
        <w:rPr>
          <w:rFonts w:ascii="Arial" w:hAnsi="Arial" w:cs="Arial"/>
        </w:rPr>
        <w:br/>
        <w:t>w tym zgodnie z art. 211 ust. 2 pkt. 3a rozkład czasu pracy źródeł hałasu w ciągu doby. W decyzji</w:t>
      </w:r>
      <w:r w:rsidR="00E85606" w:rsidRPr="00120B2C">
        <w:rPr>
          <w:rFonts w:ascii="Arial" w:hAnsi="Arial" w:cs="Arial"/>
        </w:rPr>
        <w:t xml:space="preserve"> w pkt. </w:t>
      </w:r>
      <w:r w:rsidR="00E85606" w:rsidRPr="00120B2C">
        <w:rPr>
          <w:rFonts w:ascii="Arial" w:hAnsi="Arial" w:cs="Arial"/>
          <w:b/>
          <w:bCs/>
        </w:rPr>
        <w:t>II.4</w:t>
      </w:r>
      <w:r w:rsidR="00E85606" w:rsidRPr="00120B2C">
        <w:rPr>
          <w:rFonts w:ascii="Arial" w:hAnsi="Arial" w:cs="Arial"/>
        </w:rPr>
        <w:t xml:space="preserve"> </w:t>
      </w:r>
      <w:r w:rsidRPr="00120B2C">
        <w:rPr>
          <w:rFonts w:ascii="Arial" w:hAnsi="Arial" w:cs="Arial"/>
        </w:rPr>
        <w:t>ustalono także wielkość emisji hałasu wyznaczoną dopuszczalnymi poziomami hałasu poza Zakładem, wyrażonymi wskaźnikami poziomu równoważnego hałasu dla dnia i nocy dla terenów objętych ochroną przed hałasem.</w:t>
      </w:r>
      <w:r w:rsidR="00E85606" w:rsidRPr="00120B2C">
        <w:rPr>
          <w:rFonts w:ascii="Arial" w:hAnsi="Arial" w:cs="Arial"/>
        </w:rPr>
        <w:t xml:space="preserve"> Najbliższa zabudowa mieszkaniowa jednorodzinna znajduje się </w:t>
      </w:r>
      <w:r w:rsidR="00E85606" w:rsidRPr="00120B2C">
        <w:rPr>
          <w:rFonts w:ascii="Arial" w:hAnsi="Arial" w:cs="Arial"/>
        </w:rPr>
        <w:br/>
        <w:t xml:space="preserve">w odległości około 200 m w kierunku północno-wschodnim od miejsca lokalizacji źródeł hałasu. Zgodnie z Rozporządzeniem Ministra Środowiska z dnia 14 czerwca 2007r. </w:t>
      </w:r>
      <w:r w:rsidR="00BF074A" w:rsidRPr="00120B2C">
        <w:rPr>
          <w:rFonts w:ascii="Arial" w:hAnsi="Arial" w:cs="Arial"/>
        </w:rPr>
        <w:br/>
      </w:r>
      <w:r w:rsidR="00E85606" w:rsidRPr="00120B2C">
        <w:rPr>
          <w:rFonts w:ascii="Arial" w:hAnsi="Arial" w:cs="Arial"/>
        </w:rPr>
        <w:t xml:space="preserve">w sprawie dopuszczalnych poziomów hałasu w środowisku, dopuszczalny poziom hałasu na terenach chronionych wynosi </w:t>
      </w:r>
      <w:proofErr w:type="spellStart"/>
      <w:r w:rsidR="00E85606" w:rsidRPr="00120B2C">
        <w:rPr>
          <w:rFonts w:ascii="Arial" w:hAnsi="Arial" w:cs="Arial"/>
        </w:rPr>
        <w:t>L</w:t>
      </w:r>
      <w:r w:rsidR="00E85606" w:rsidRPr="00120B2C">
        <w:rPr>
          <w:rFonts w:ascii="Arial" w:hAnsi="Arial" w:cs="Arial"/>
          <w:vertAlign w:val="subscript"/>
        </w:rPr>
        <w:t>AeqD</w:t>
      </w:r>
      <w:proofErr w:type="spellEnd"/>
      <w:r w:rsidR="00E85606" w:rsidRPr="00120B2C">
        <w:rPr>
          <w:rFonts w:ascii="Arial" w:hAnsi="Arial" w:cs="Arial"/>
          <w:vertAlign w:val="subscript"/>
        </w:rPr>
        <w:t xml:space="preserve">  </w:t>
      </w:r>
      <w:r w:rsidR="00E85606" w:rsidRPr="00120B2C">
        <w:rPr>
          <w:rFonts w:ascii="Arial" w:hAnsi="Arial" w:cs="Arial"/>
        </w:rPr>
        <w:t xml:space="preserve">= 50 </w:t>
      </w:r>
      <w:proofErr w:type="spellStart"/>
      <w:r w:rsidR="00E85606" w:rsidRPr="00120B2C">
        <w:rPr>
          <w:rFonts w:ascii="Arial" w:hAnsi="Arial" w:cs="Arial"/>
        </w:rPr>
        <w:t>dB</w:t>
      </w:r>
      <w:proofErr w:type="spellEnd"/>
      <w:r w:rsidR="00E85606" w:rsidRPr="00120B2C">
        <w:rPr>
          <w:rFonts w:ascii="Arial" w:hAnsi="Arial" w:cs="Arial"/>
        </w:rPr>
        <w:t xml:space="preserve"> w porze dziennej i </w:t>
      </w:r>
      <w:proofErr w:type="spellStart"/>
      <w:r w:rsidR="00E85606" w:rsidRPr="00120B2C">
        <w:rPr>
          <w:rFonts w:ascii="Arial" w:hAnsi="Arial" w:cs="Arial"/>
        </w:rPr>
        <w:t>L</w:t>
      </w:r>
      <w:r w:rsidR="00E85606" w:rsidRPr="00120B2C">
        <w:rPr>
          <w:rFonts w:ascii="Arial" w:hAnsi="Arial" w:cs="Arial"/>
          <w:vertAlign w:val="subscript"/>
        </w:rPr>
        <w:t>Aeq</w:t>
      </w:r>
      <w:proofErr w:type="spellEnd"/>
      <w:r w:rsidR="00E85606" w:rsidRPr="00120B2C">
        <w:rPr>
          <w:rFonts w:ascii="Arial" w:hAnsi="Arial" w:cs="Arial"/>
          <w:vertAlign w:val="subscript"/>
        </w:rPr>
        <w:t xml:space="preserve"> N </w:t>
      </w:r>
      <w:r w:rsidR="00E85606" w:rsidRPr="00120B2C">
        <w:rPr>
          <w:rFonts w:ascii="Arial" w:hAnsi="Arial" w:cs="Arial"/>
        </w:rPr>
        <w:t xml:space="preserve">= 40dB w porze nocnej. </w:t>
      </w:r>
      <w:r w:rsidRPr="00120B2C">
        <w:rPr>
          <w:rFonts w:ascii="Arial" w:hAnsi="Arial" w:cs="Arial"/>
        </w:rPr>
        <w:t xml:space="preserve">Z obliczeń symulacyjnych wynika, że instalacja nie </w:t>
      </w:r>
      <w:r w:rsidR="00E85606" w:rsidRPr="00120B2C">
        <w:rPr>
          <w:rFonts w:ascii="Arial" w:hAnsi="Arial" w:cs="Arial"/>
        </w:rPr>
        <w:t>będzie powodować</w:t>
      </w:r>
      <w:r w:rsidRPr="00120B2C">
        <w:rPr>
          <w:rFonts w:ascii="Arial" w:hAnsi="Arial" w:cs="Arial"/>
        </w:rPr>
        <w:t xml:space="preserve"> przekroczeń wartości dopuszczalnych poziomów określonych </w:t>
      </w:r>
      <w:r w:rsidR="00E85606" w:rsidRPr="00120B2C">
        <w:rPr>
          <w:rFonts w:ascii="Arial" w:hAnsi="Arial" w:cs="Arial"/>
        </w:rPr>
        <w:t>w ww</w:t>
      </w:r>
      <w:r w:rsidRPr="00120B2C">
        <w:rPr>
          <w:rFonts w:ascii="Arial" w:hAnsi="Arial" w:cs="Arial"/>
        </w:rPr>
        <w:t>. Pomiary hałasu wykonywane będą we wskazany</w:t>
      </w:r>
      <w:r w:rsidR="00E85606" w:rsidRPr="00120B2C">
        <w:rPr>
          <w:rFonts w:ascii="Arial" w:hAnsi="Arial" w:cs="Arial"/>
        </w:rPr>
        <w:t>m</w:t>
      </w:r>
      <w:r w:rsidRPr="00120B2C">
        <w:rPr>
          <w:rFonts w:ascii="Arial" w:hAnsi="Arial" w:cs="Arial"/>
        </w:rPr>
        <w:t xml:space="preserve"> w decyzji punk</w:t>
      </w:r>
      <w:r w:rsidR="00E85606" w:rsidRPr="00120B2C">
        <w:rPr>
          <w:rFonts w:ascii="Arial" w:hAnsi="Arial" w:cs="Arial"/>
        </w:rPr>
        <w:t>cie</w:t>
      </w:r>
      <w:r w:rsidRPr="00120B2C">
        <w:rPr>
          <w:rFonts w:ascii="Arial" w:hAnsi="Arial" w:cs="Arial"/>
        </w:rPr>
        <w:t xml:space="preserve"> referencyjny</w:t>
      </w:r>
      <w:r w:rsidR="00E85606" w:rsidRPr="00120B2C">
        <w:rPr>
          <w:rFonts w:ascii="Arial" w:hAnsi="Arial" w:cs="Arial"/>
        </w:rPr>
        <w:t>m</w:t>
      </w:r>
      <w:r w:rsidRPr="00120B2C">
        <w:rPr>
          <w:rFonts w:ascii="Arial" w:hAnsi="Arial" w:cs="Arial"/>
        </w:rPr>
        <w:t xml:space="preserve">. </w:t>
      </w:r>
    </w:p>
    <w:p w14:paraId="278B5D22" w14:textId="66A8BD0A" w:rsidR="005D0059" w:rsidRPr="00120B2C" w:rsidRDefault="0075204C" w:rsidP="005D0059">
      <w:pPr>
        <w:autoSpaceDE w:val="0"/>
        <w:autoSpaceDN w:val="0"/>
        <w:adjustRightInd w:val="0"/>
        <w:spacing w:line="276" w:lineRule="auto"/>
        <w:ind w:firstLine="709"/>
        <w:jc w:val="both"/>
        <w:rPr>
          <w:rFonts w:ascii="Arial" w:hAnsi="Arial" w:cs="Arial"/>
          <w:lang w:eastAsia="en-US"/>
        </w:rPr>
      </w:pPr>
      <w:r w:rsidRPr="00120B2C">
        <w:rPr>
          <w:rFonts w:ascii="Arial" w:hAnsi="Arial" w:cs="Arial"/>
        </w:rPr>
        <w:t xml:space="preserve">Eksploatacja nie jest związana ze szczególnym korzystaniem z wód </w:t>
      </w:r>
      <w:r w:rsidRPr="00120B2C">
        <w:rPr>
          <w:rFonts w:ascii="Arial" w:hAnsi="Arial" w:cs="Arial"/>
        </w:rPr>
        <w:br/>
        <w:t>w związku z brakiem poboru wody bezpośrednio ze środowiska oraz brakiem odprowadzania ścieków bezpośrednio do wód lub do ziemi.</w:t>
      </w:r>
      <w:r w:rsidR="00AF1743" w:rsidRPr="00120B2C">
        <w:rPr>
          <w:rFonts w:ascii="Arial" w:hAnsi="Arial" w:cs="Arial"/>
        </w:rPr>
        <w:t xml:space="preserve"> </w:t>
      </w:r>
      <w:r w:rsidR="00AF1743" w:rsidRPr="00120B2C">
        <w:rPr>
          <w:rFonts w:ascii="Arial" w:eastAsia="Times New Roman" w:hAnsi="Arial" w:cs="Arial"/>
          <w:lang w:eastAsia="pl-PL"/>
        </w:rPr>
        <w:t xml:space="preserve">Zaopatrzenie instalacji </w:t>
      </w:r>
      <w:r w:rsidR="00BF074A" w:rsidRPr="00120B2C">
        <w:rPr>
          <w:rFonts w:ascii="Arial" w:eastAsia="Times New Roman" w:hAnsi="Arial" w:cs="Arial"/>
          <w:lang w:eastAsia="pl-PL"/>
        </w:rPr>
        <w:br/>
      </w:r>
      <w:r w:rsidR="00AF1743" w:rsidRPr="00120B2C">
        <w:rPr>
          <w:rFonts w:ascii="Arial" w:eastAsia="Times New Roman" w:hAnsi="Arial" w:cs="Arial"/>
          <w:lang w:eastAsia="pl-PL"/>
        </w:rPr>
        <w:t xml:space="preserve">w wodę do celów technologicznych odbywa się z lokalnego wodociągu wiejskiego. </w:t>
      </w:r>
      <w:r w:rsidR="005E2FC5" w:rsidRPr="00120B2C">
        <w:rPr>
          <w:rFonts w:ascii="Arial" w:eastAsia="Times New Roman" w:hAnsi="Arial" w:cs="Arial"/>
          <w:lang w:eastAsia="pl-PL"/>
        </w:rPr>
        <w:br/>
      </w:r>
      <w:r w:rsidR="00AF1743" w:rsidRPr="00120B2C">
        <w:rPr>
          <w:rFonts w:ascii="Arial" w:eastAsia="Times New Roman" w:hAnsi="Arial" w:cs="Arial"/>
          <w:lang w:eastAsia="pl-PL"/>
        </w:rPr>
        <w:t xml:space="preserve">Na terenie instalacji nie ma indywidualnego ujęcia wody. Woda do celów technologicznych przeznaczana jest do produkcji pianki poliuretanowej i całkowicie przereagowuje w trakcie produkcji. Monitoring poboru wody ustalono przy </w:t>
      </w:r>
      <w:r w:rsidR="00AF1743" w:rsidRPr="00120B2C">
        <w:rPr>
          <w:rFonts w:ascii="Arial" w:eastAsia="Times New Roman" w:hAnsi="Arial" w:cs="Arial"/>
          <w:lang w:eastAsia="pl-PL"/>
        </w:rPr>
        <w:lastRenderedPageBreak/>
        <w:t xml:space="preserve">uwzględnieniu wniosków zakładu. </w:t>
      </w:r>
      <w:r w:rsidR="001A7D2C" w:rsidRPr="00120B2C">
        <w:rPr>
          <w:rFonts w:ascii="Arial" w:hAnsi="Arial" w:cs="Arial"/>
        </w:rPr>
        <w:t xml:space="preserve">Instalacja nie jest źródłem ścieków przemysłowych. </w:t>
      </w:r>
      <w:r w:rsidR="001A7D2C" w:rsidRPr="00120B2C">
        <w:rPr>
          <w:rFonts w:ascii="Arial" w:hAnsi="Arial" w:cs="Arial"/>
          <w:lang w:eastAsia="en-US"/>
        </w:rPr>
        <w:t xml:space="preserve">Wody opadowe z terenu instalacji IPPC odprowadzane są do środowiska na podstawie posiadanego pozwolenia wodnoprawnego. </w:t>
      </w:r>
    </w:p>
    <w:p w14:paraId="7E336AE0" w14:textId="7468B6BB" w:rsidR="00AF1743" w:rsidRPr="00120B2C" w:rsidRDefault="00AF1743" w:rsidP="00AF1743">
      <w:pPr>
        <w:spacing w:line="276" w:lineRule="auto"/>
        <w:ind w:firstLine="643"/>
        <w:jc w:val="both"/>
        <w:rPr>
          <w:rFonts w:ascii="Arial" w:eastAsia="Times New Roman" w:hAnsi="Arial" w:cs="Arial"/>
          <w:lang w:eastAsia="pl-PL"/>
        </w:rPr>
      </w:pPr>
      <w:r w:rsidRPr="00120B2C">
        <w:rPr>
          <w:rFonts w:ascii="Arial" w:eastAsia="Times New Roman" w:hAnsi="Arial" w:cs="Arial"/>
          <w:lang w:eastAsia="pl-PL"/>
        </w:rPr>
        <w:t>Z przedstawionych we wniosku rodzajów prowadzonych działalności oraz rodzajów, charakterystyki i parametrów prowadzonych przez operatora instalacji wynika, że nie występują okresy pracy instalacji w warunkach odbiegających od normalnych. W związku z powyższym pozwolenie zintegrowane nie określa dla instalacji wielkości maksymalnych dopuszczalnych emisji oraz maksymalnych dopuszczalnych czasów utrzymywania się uzasadnionych technologicznie warunków eksploatacyjnych odbiegających od normalnych.</w:t>
      </w:r>
    </w:p>
    <w:p w14:paraId="6DCE0F5A" w14:textId="77777777" w:rsidR="00F66776" w:rsidRPr="00120B2C" w:rsidRDefault="00F66776" w:rsidP="00F66776">
      <w:pPr>
        <w:spacing w:line="276" w:lineRule="auto"/>
        <w:ind w:firstLine="641"/>
        <w:jc w:val="both"/>
        <w:rPr>
          <w:rFonts w:ascii="Arial" w:hAnsi="Arial" w:cs="Arial"/>
        </w:rPr>
      </w:pPr>
      <w:r w:rsidRPr="00120B2C">
        <w:rPr>
          <w:rFonts w:ascii="Arial" w:hAnsi="Arial" w:cs="Arial"/>
        </w:rPr>
        <w:t xml:space="preserve">W związku z eksploatacją instalacji stosowane są substancje, które zgodnie </w:t>
      </w:r>
      <w:r w:rsidRPr="00120B2C">
        <w:rPr>
          <w:rFonts w:ascii="Arial" w:hAnsi="Arial" w:cs="Arial"/>
        </w:rPr>
        <w:br/>
        <w:t>z definicją zawartą w art. 3 pkt. 37a ustawy Prawo ochrony środowiska,</w:t>
      </w:r>
      <w:r w:rsidRPr="00120B2C">
        <w:rPr>
          <w:rFonts w:ascii="Arial" w:hAnsi="Arial" w:cs="Arial"/>
        </w:rPr>
        <w:br/>
        <w:t xml:space="preserve">są substancjami powodującymi ryzyko oraz występuje możliwość zanieczyszczenia gleby ziemi lub wód gruntowych na terenie zakładu. Wobec powyższego Spółka do wniosku o zmianę przedłożyła raport początkowy, w którym dokonano oceny stanu zanieczyszczenia środowiska gruntowo-wodnego. Na podstawie przeprowadzonych wyników pomiarów jakości gleby, ziemi i wód gruntowych ustalono, iż w żadnej </w:t>
      </w:r>
      <w:r w:rsidRPr="00120B2C">
        <w:rPr>
          <w:rFonts w:ascii="Arial" w:hAnsi="Arial" w:cs="Arial"/>
        </w:rPr>
        <w:br/>
        <w:t xml:space="preserve">z prób nie odnotowano przekroczenia dopuszczalnych wartości substancji powodującymi ryzyko określonych w Rozporządzeniu Ministra Środowiska z dnia </w:t>
      </w:r>
      <w:r w:rsidRPr="00120B2C">
        <w:rPr>
          <w:rFonts w:ascii="Arial" w:hAnsi="Arial" w:cs="Arial"/>
        </w:rPr>
        <w:br/>
        <w:t>1 września 2016r. w sprawie sposobu prowadzenia oceny zanieczyszczenia powierzchni ziemi. Biorąc pod uwagę wyniki stężeń zanieczyszczeń w wodach gruntowych ustalono, iż wody gruntowe kwalifikują się do co najmniej II klasy czystości wód co świadczy o ich dobrym stanie chemicznym.</w:t>
      </w:r>
    </w:p>
    <w:p w14:paraId="152FE569" w14:textId="52B91DB7" w:rsidR="00F66776" w:rsidRPr="00120B2C" w:rsidRDefault="00F66776" w:rsidP="00F66776">
      <w:pPr>
        <w:spacing w:line="276" w:lineRule="auto"/>
        <w:ind w:firstLine="641"/>
        <w:jc w:val="both"/>
        <w:rPr>
          <w:rFonts w:ascii="Arial" w:hAnsi="Arial" w:cs="Arial"/>
        </w:rPr>
      </w:pPr>
      <w:r w:rsidRPr="00120B2C">
        <w:rPr>
          <w:rFonts w:ascii="Arial" w:hAnsi="Arial" w:cs="Arial"/>
        </w:rPr>
        <w:t>W celu kontroli instalacji zgodnie z art. 211 ust. 6 pkt. 4 ustawy Poś, w decyzji określono sposób i częstotliwość wykonywania badań stanu jakości gleby, ziemi oraz wód. Częstotliwość badań zanieczyszczenia gleby i ziemi substancjami powodującymi ryzyko oraz wykonywania pomiarów zawartości tych substancji w wodach gruntowych ustalono w oparciu o wniosek z uwzględnieniem art. 217 a tj.: badanie gleby i ziemi co najmniej raz na 10 lat, badanie wód co najmniej raz na 5 lat.</w:t>
      </w:r>
      <w:r w:rsidR="00F36D3D" w:rsidRPr="00120B2C">
        <w:rPr>
          <w:rFonts w:ascii="Arial" w:hAnsi="Arial" w:cs="Arial"/>
        </w:rPr>
        <w:br/>
        <w:t>Biorąc pod uwagę</w:t>
      </w:r>
      <w:r w:rsidR="00604F6F" w:rsidRPr="00120B2C">
        <w:rPr>
          <w:rFonts w:ascii="Arial" w:hAnsi="Arial" w:cs="Arial"/>
        </w:rPr>
        <w:t>,</w:t>
      </w:r>
      <w:r w:rsidR="00F36D3D" w:rsidRPr="00120B2C">
        <w:rPr>
          <w:rFonts w:ascii="Arial" w:hAnsi="Arial" w:cs="Arial"/>
        </w:rPr>
        <w:t xml:space="preserve"> iż obowiązek nałożony został w decyzji zmieniającej z dnia 26.06.2017r. pierwsze pomiary dla wód </w:t>
      </w:r>
      <w:r w:rsidR="00604F6F" w:rsidRPr="00120B2C">
        <w:rPr>
          <w:rFonts w:ascii="Arial" w:hAnsi="Arial" w:cs="Arial"/>
        </w:rPr>
        <w:t>winny być przeprowadzone</w:t>
      </w:r>
      <w:r w:rsidR="00F36D3D" w:rsidRPr="00120B2C">
        <w:rPr>
          <w:rFonts w:ascii="Arial" w:hAnsi="Arial" w:cs="Arial"/>
        </w:rPr>
        <w:t xml:space="preserve"> w 2022r, natomiast gleby i ziemi w 2027r.</w:t>
      </w:r>
    </w:p>
    <w:p w14:paraId="1D1984D5" w14:textId="22B5C548" w:rsidR="00E45FCD" w:rsidRPr="00120B2C" w:rsidRDefault="00F66E2D" w:rsidP="005E2FC5">
      <w:pPr>
        <w:tabs>
          <w:tab w:val="left" w:pos="567"/>
          <w:tab w:val="left" w:pos="1036"/>
        </w:tabs>
        <w:spacing w:before="120" w:line="276" w:lineRule="auto"/>
        <w:jc w:val="both"/>
        <w:rPr>
          <w:rFonts w:ascii="Arial" w:hAnsi="Arial" w:cs="Arial"/>
          <w:lang w:eastAsia="en-US"/>
        </w:rPr>
      </w:pPr>
      <w:r w:rsidRPr="00120B2C">
        <w:rPr>
          <w:rFonts w:ascii="Arial" w:hAnsi="Arial" w:cs="Arial"/>
          <w:lang w:eastAsia="en-US"/>
        </w:rPr>
        <w:tab/>
      </w:r>
      <w:r w:rsidR="00E45FCD" w:rsidRPr="00120B2C">
        <w:rPr>
          <w:rFonts w:ascii="Arial" w:hAnsi="Arial" w:cs="Arial"/>
          <w:lang w:eastAsia="en-US"/>
        </w:rPr>
        <w:t xml:space="preserve">Zakład zgodnie z rozporządzeniem Ministra Rozwoju z dnia 29 stycznia 2016r. </w:t>
      </w:r>
      <w:r w:rsidR="005E2FC5" w:rsidRPr="00120B2C">
        <w:rPr>
          <w:rFonts w:ascii="Arial" w:hAnsi="Arial" w:cs="Arial"/>
          <w:lang w:eastAsia="en-US"/>
        </w:rPr>
        <w:br/>
      </w:r>
      <w:r w:rsidR="00E45FCD" w:rsidRPr="00120B2C">
        <w:rPr>
          <w:rFonts w:ascii="Arial" w:hAnsi="Arial" w:cs="Arial"/>
          <w:lang w:eastAsia="en-US"/>
        </w:rPr>
        <w:t>w sprawie rodzajów i ilości znajdujących się w zakładzie substancji niebezpiecznych, decydujących o zaliczeniu do zakładu o zwiększonym lub dużym ryzyku poważnej awarii przemysłowej, zalicza się do zakładów o zwiększonym ryzyku poważnej awarii przemysłowej. Spółka posiada opracowany Program zapobiegania awariom, System zarzadzania bezpieczeństwem, zaopiniowany przez Komendanta Powiatowej Państwowej Straży Pożarnej w Łańcucie.</w:t>
      </w:r>
      <w:r w:rsidR="00E45FCD" w:rsidRPr="00120B2C">
        <w:rPr>
          <w:rFonts w:ascii="Arial" w:hAnsi="Arial" w:cs="Arial"/>
        </w:rPr>
        <w:t xml:space="preserve"> Przepisy art. 183c ust. 1 i 2 ustawy z dnia 27 kwietnia 2001r. Prawo ochrony środowiska dotyczące kontroli. instalacji w zakresie spełnienia wymagań określonych w przepisach dotyczących ochrony przeciwpożarowej nie mają zastosowania.</w:t>
      </w:r>
    </w:p>
    <w:p w14:paraId="7D8B3A13" w14:textId="6EC9CBD9" w:rsidR="003B4BC2" w:rsidRDefault="003B4BC2" w:rsidP="00E4286A">
      <w:pPr>
        <w:spacing w:after="120" w:line="276" w:lineRule="auto"/>
        <w:jc w:val="both"/>
        <w:rPr>
          <w:rFonts w:ascii="Arial" w:hAnsi="Arial" w:cs="Arial"/>
        </w:rPr>
      </w:pPr>
      <w:r w:rsidRPr="00120B2C">
        <w:rPr>
          <w:rFonts w:ascii="Arial" w:hAnsi="Arial" w:cs="Arial"/>
        </w:rPr>
        <w:lastRenderedPageBreak/>
        <w:t xml:space="preserve">Ponadto zgodnie z wymogami Konkluzji WGC oraz CWW, aby poprawić ogólną efektywność środowiskową, w ramach BAT należy opracować i wdrożyć system zarządzania środowiskowego zawierający wszystkie elementy wymienione w BAT 1. </w:t>
      </w:r>
      <w:r>
        <w:rPr>
          <w:rFonts w:ascii="Arial" w:hAnsi="Arial" w:cs="Arial"/>
        </w:rPr>
        <w:t xml:space="preserve">Szczegółowa analiza </w:t>
      </w:r>
      <w:r w:rsidRPr="00120B2C">
        <w:rPr>
          <w:rFonts w:ascii="Arial" w:hAnsi="Arial" w:cs="Arial"/>
        </w:rPr>
        <w:t xml:space="preserve">spełnienia wymagań wynikających z najlepszych dostępnych technik (BAT)określonych w </w:t>
      </w:r>
      <w:r w:rsidR="00E4286A">
        <w:rPr>
          <w:rFonts w:ascii="Arial" w:hAnsi="Arial" w:cs="Arial"/>
        </w:rPr>
        <w:t xml:space="preserve">WW. </w:t>
      </w:r>
      <w:r w:rsidRPr="00120B2C">
        <w:rPr>
          <w:rFonts w:ascii="Arial" w:hAnsi="Arial" w:cs="Arial"/>
        </w:rPr>
        <w:t>Konkluzjach</w:t>
      </w:r>
      <w:r w:rsidR="00E4286A">
        <w:rPr>
          <w:rFonts w:ascii="Arial" w:hAnsi="Arial" w:cs="Arial"/>
        </w:rPr>
        <w:t xml:space="preserve"> znajduje w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naliza wymogów Konkluzji"/>
        <w:tblDescription w:val="Tabela zawiera scalone komórki.&#10;W tabel w kolumnie pierwszej zestawiono wszystkie wymogi wnikające z Konkluzji WGC oraz CWW&#10;W Kolumnie drugiej wskazano jakie techniki stosowane są w zakładzie porównując je z wymogami Konkluzji. Wskazano czy instalacja spełnia dany BAT czy mymaga dostosowania."/>
      </w:tblPr>
      <w:tblGrid>
        <w:gridCol w:w="4816"/>
        <w:gridCol w:w="5109"/>
      </w:tblGrid>
      <w:tr w:rsidR="00120B2C" w:rsidRPr="00120B2C" w14:paraId="02950469" w14:textId="77777777" w:rsidTr="00E4286A">
        <w:trPr>
          <w:trHeight w:val="20"/>
          <w:jc w:val="center"/>
        </w:trPr>
        <w:tc>
          <w:tcPr>
            <w:tcW w:w="4816" w:type="dxa"/>
            <w:tcBorders>
              <w:top w:val="single" w:sz="4" w:space="0" w:color="auto"/>
              <w:left w:val="single" w:sz="4" w:space="0" w:color="auto"/>
              <w:bottom w:val="single" w:sz="4" w:space="0" w:color="auto"/>
              <w:right w:val="single" w:sz="4" w:space="0" w:color="auto"/>
            </w:tcBorders>
            <w:vAlign w:val="center"/>
          </w:tcPr>
          <w:p w14:paraId="4DCEAE07" w14:textId="77777777" w:rsidR="00C1637A" w:rsidRPr="00120B2C" w:rsidRDefault="00C1637A" w:rsidP="00E4286A">
            <w:pPr>
              <w:jc w:val="center"/>
              <w:rPr>
                <w:rFonts w:ascii="Arial" w:hAnsi="Arial" w:cs="Arial"/>
                <w:b/>
                <w:bCs/>
                <w:sz w:val="18"/>
                <w:szCs w:val="18"/>
              </w:rPr>
            </w:pPr>
            <w:r w:rsidRPr="00120B2C">
              <w:rPr>
                <w:rFonts w:ascii="Arial" w:hAnsi="Arial" w:cs="Arial"/>
                <w:b/>
                <w:bCs/>
                <w:sz w:val="18"/>
                <w:szCs w:val="18"/>
              </w:rPr>
              <w:t>Wymogi Konkluzji</w:t>
            </w:r>
          </w:p>
        </w:tc>
        <w:tc>
          <w:tcPr>
            <w:tcW w:w="5109" w:type="dxa"/>
            <w:tcBorders>
              <w:top w:val="single" w:sz="4" w:space="0" w:color="auto"/>
              <w:left w:val="single" w:sz="4" w:space="0" w:color="auto"/>
              <w:bottom w:val="single" w:sz="4" w:space="0" w:color="auto"/>
              <w:right w:val="single" w:sz="4" w:space="0" w:color="auto"/>
            </w:tcBorders>
            <w:vAlign w:val="center"/>
          </w:tcPr>
          <w:p w14:paraId="0CF73410" w14:textId="77777777" w:rsidR="00C1637A" w:rsidRPr="00120B2C" w:rsidRDefault="00C1637A" w:rsidP="00C1637A">
            <w:pPr>
              <w:jc w:val="center"/>
              <w:rPr>
                <w:rFonts w:ascii="Arial" w:hAnsi="Arial" w:cs="Arial"/>
                <w:b/>
                <w:bCs/>
                <w:sz w:val="18"/>
                <w:szCs w:val="18"/>
              </w:rPr>
            </w:pPr>
            <w:r w:rsidRPr="00120B2C">
              <w:rPr>
                <w:rFonts w:ascii="Arial" w:hAnsi="Arial" w:cs="Arial"/>
                <w:b/>
                <w:bCs/>
                <w:sz w:val="18"/>
                <w:szCs w:val="18"/>
              </w:rPr>
              <w:t>Techniki stosowane w CIS Sp. z o.o.</w:t>
            </w:r>
          </w:p>
        </w:tc>
      </w:tr>
      <w:tr w:rsidR="00120B2C" w:rsidRPr="00120B2C" w14:paraId="34265997" w14:textId="77777777" w:rsidTr="00E4286A">
        <w:trPr>
          <w:trHeight w:val="20"/>
          <w:jc w:val="center"/>
        </w:trPr>
        <w:tc>
          <w:tcPr>
            <w:tcW w:w="9925" w:type="dxa"/>
            <w:gridSpan w:val="2"/>
            <w:tcBorders>
              <w:top w:val="single" w:sz="4" w:space="0" w:color="auto"/>
              <w:left w:val="single" w:sz="4" w:space="0" w:color="auto"/>
              <w:bottom w:val="single" w:sz="4" w:space="0" w:color="auto"/>
              <w:right w:val="single" w:sz="4" w:space="0" w:color="auto"/>
            </w:tcBorders>
            <w:vAlign w:val="center"/>
          </w:tcPr>
          <w:p w14:paraId="29D6E545" w14:textId="77777777" w:rsidR="00C1637A" w:rsidRPr="00120B2C" w:rsidRDefault="00C1637A" w:rsidP="00E4286A">
            <w:pPr>
              <w:rPr>
                <w:rFonts w:ascii="Arial" w:hAnsi="Arial" w:cs="Arial"/>
                <w:b/>
                <w:bCs/>
                <w:sz w:val="18"/>
                <w:szCs w:val="18"/>
              </w:rPr>
            </w:pPr>
            <w:r w:rsidRPr="00120B2C">
              <w:rPr>
                <w:rFonts w:ascii="Arial" w:hAnsi="Arial" w:cs="Arial"/>
                <w:b/>
                <w:bCs/>
                <w:sz w:val="18"/>
                <w:szCs w:val="18"/>
              </w:rPr>
              <w:t>- w odniesieniu do wspólnych systemów gospodarowania gazami odlotowymi i oczyszczania gazów odlotowych w sektorze chemicznym (WGC)</w:t>
            </w:r>
          </w:p>
        </w:tc>
      </w:tr>
      <w:tr w:rsidR="00120B2C" w:rsidRPr="00120B2C" w14:paraId="01A49DBC" w14:textId="77777777" w:rsidTr="00E4286A">
        <w:trPr>
          <w:trHeight w:val="113"/>
          <w:jc w:val="center"/>
        </w:trPr>
        <w:tc>
          <w:tcPr>
            <w:tcW w:w="4816" w:type="dxa"/>
            <w:tcBorders>
              <w:top w:val="single" w:sz="4" w:space="0" w:color="auto"/>
              <w:left w:val="single" w:sz="4" w:space="0" w:color="auto"/>
              <w:bottom w:val="single" w:sz="4" w:space="0" w:color="auto"/>
              <w:right w:val="single" w:sz="4" w:space="0" w:color="auto"/>
            </w:tcBorders>
            <w:vAlign w:val="center"/>
          </w:tcPr>
          <w:p w14:paraId="3E47D850" w14:textId="77777777" w:rsidR="00C1637A" w:rsidRPr="00120B2C" w:rsidRDefault="00C1637A" w:rsidP="00C1637A">
            <w:pPr>
              <w:jc w:val="both"/>
              <w:rPr>
                <w:rFonts w:ascii="Arial" w:hAnsi="Arial" w:cs="Arial"/>
                <w:sz w:val="18"/>
                <w:szCs w:val="18"/>
              </w:rPr>
            </w:pPr>
            <w:r w:rsidRPr="00120B2C">
              <w:rPr>
                <w:rFonts w:ascii="Arial" w:hAnsi="Arial" w:cs="Arial"/>
                <w:b/>
                <w:bCs/>
                <w:sz w:val="18"/>
                <w:szCs w:val="18"/>
              </w:rPr>
              <w:t>BAT 1</w:t>
            </w:r>
            <w:r w:rsidRPr="00120B2C">
              <w:rPr>
                <w:rFonts w:ascii="Arial" w:hAnsi="Arial" w:cs="Arial"/>
                <w:sz w:val="18"/>
                <w:szCs w:val="18"/>
              </w:rPr>
              <w:t>. Aby poprawić ogólną efektywność środowiskową, w ramach BAT należy opracować i wdrożyć system zarządzania środowiskowego zawierający wszystkie następujące cechy:</w:t>
            </w:r>
          </w:p>
          <w:p w14:paraId="65424276"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(i) zaangażowanie, przywództwo i odpowiedzialność kierownictwa, w tym kadry kierowniczej najwyższego szczebla, za wdrożenie skutecznego EMS;</w:t>
            </w:r>
          </w:p>
          <w:p w14:paraId="39FC9B0F"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(ii) analizę obejmującą określenie kontekstu organizacji, określenie potrzeb i oczekiwań zainteresowanych stron, określenie cech instalacji, które wiążą się z możliwym ryzykiem dla środowiska (lub zdrowia ludzkiego), jak również mających zastosowanie wymogów prawnych dotyczących środowiska;</w:t>
            </w:r>
          </w:p>
          <w:p w14:paraId="2AD56165"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(iii) opracowanie polityki ochrony środowiska, która obejmuje ciągłą poprawę efektywności środowiskowej instalacji;</w:t>
            </w:r>
          </w:p>
          <w:p w14:paraId="57063C74"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(iv) określenie celów i wskaźników efektywności </w:t>
            </w:r>
            <w:r w:rsidRPr="00120B2C">
              <w:rPr>
                <w:rFonts w:ascii="Arial" w:hAnsi="Arial" w:cs="Arial"/>
                <w:sz w:val="18"/>
                <w:szCs w:val="18"/>
              </w:rPr>
              <w:br/>
              <w:t>w odniesieniu do znaczących aspektów środowiskowych, w tym zagwarantowanie zgodności z mającymi zastosowanie wymogami prawnymi;</w:t>
            </w:r>
          </w:p>
          <w:p w14:paraId="254A0309"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(v) planowanie i wdrażanie niezbędnych procedur i działań (w tym w razie potrzeby działań naprawczych </w:t>
            </w:r>
            <w:r w:rsidRPr="00120B2C">
              <w:rPr>
                <w:rFonts w:ascii="Arial" w:hAnsi="Arial" w:cs="Arial"/>
                <w:sz w:val="18"/>
                <w:szCs w:val="18"/>
              </w:rPr>
              <w:br/>
              <w:t xml:space="preserve">i zapobiegawczych), aby osiągnąć cele środowiskowe </w:t>
            </w:r>
            <w:r w:rsidRPr="00120B2C">
              <w:rPr>
                <w:rFonts w:ascii="Arial" w:hAnsi="Arial" w:cs="Arial"/>
                <w:sz w:val="18"/>
                <w:szCs w:val="18"/>
              </w:rPr>
              <w:br/>
              <w:t>i uniknąć ryzyka środowiskowego;</w:t>
            </w:r>
          </w:p>
          <w:p w14:paraId="23634265"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(vi) określenie struktur, ról i obowiązków w odniesieniu do aspektów i celów środowiskowych oraz zapewnienie niezbędnych zasobów finansowych i ludzkich;</w:t>
            </w:r>
          </w:p>
          <w:p w14:paraId="31F6D32A"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(vii) zapewnienie niezbędnych kompetencji i świadomości pracowników, których praca może mieć wpływ na efektywność środowiskową danej instalacji (np. przez przekazywanie informacji i szkolenia);</w:t>
            </w:r>
          </w:p>
          <w:p w14:paraId="650FCE1E"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(viii) komunikację wewnętrzną i zewnętrzną;</w:t>
            </w:r>
          </w:p>
          <w:p w14:paraId="2A634944"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(ix) wspieranie zaangażowania pracowników w dobre praktyki zarządzania środowiskowego;</w:t>
            </w:r>
          </w:p>
          <w:p w14:paraId="3DFE6C8D"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(x) opracowanie i stosowanie podręcznika zarządzania oraz pisemnych procedur w celu kontroli działalności o znaczącym wpływie na środowisko, jak również odpowiednich zapisów;</w:t>
            </w:r>
          </w:p>
          <w:p w14:paraId="64973590"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(xi) skuteczne planowanie operacyjne i kontrolę procesu;</w:t>
            </w:r>
          </w:p>
          <w:p w14:paraId="17EEB513"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(xii) wdrożenie odpowiednich programów konserwacji;</w:t>
            </w:r>
          </w:p>
          <w:p w14:paraId="3BA552A0"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(xiii) protokoły gotowości i reagowania na wypadek sytuacji wyjątkowej, w tym zapobieganie niekorzystnemu oddziaływaniu (na środowisko) sytuacji wyjątkowych lub ograniczanie ich negatywnych skutków;</w:t>
            </w:r>
          </w:p>
          <w:p w14:paraId="505F8ADB"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(xiv) w przypadku (ponownego) zaprojektowania (nowej) instalacji lub jej części, uwzględnienie jej wpływu na środowisko w trakcie użytkowania, co obejmuje budowę, konserwację, eksploatację i likwidację;</w:t>
            </w:r>
          </w:p>
          <w:p w14:paraId="7C5EDF61"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(xv) wdrożenie programu monitorowania i pomiarów; </w:t>
            </w:r>
            <w:r w:rsidRPr="00120B2C">
              <w:rPr>
                <w:rFonts w:ascii="Arial" w:hAnsi="Arial" w:cs="Arial"/>
                <w:sz w:val="18"/>
                <w:szCs w:val="18"/>
              </w:rPr>
              <w:br/>
              <w:t>w razie potrzeby informacje można znaleźć w sprawozdaniu referencyjnym dotyczącym monitorowania emisji do powietrza i wody z instalacji stacjonarnych;</w:t>
            </w:r>
          </w:p>
          <w:p w14:paraId="5EAC74B0"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(xvi) regularne stosowanie sektorowej analizy porównawczej;</w:t>
            </w:r>
          </w:p>
          <w:p w14:paraId="190565DF"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lastRenderedPageBreak/>
              <w:t xml:space="preserve">(xvii) okresowe niezależne (na tyle, na ile to możliwe) audyty wewnętrzne i okresowe niezależne audyty zewnętrzne w celu oceny efektywności środowiskowej </w:t>
            </w:r>
            <w:r w:rsidRPr="00120B2C">
              <w:rPr>
                <w:rFonts w:ascii="Arial" w:hAnsi="Arial" w:cs="Arial"/>
                <w:sz w:val="18"/>
                <w:szCs w:val="18"/>
              </w:rPr>
              <w:br/>
              <w:t xml:space="preserve">i ustalenia, czy EMS jest zgodny z zaplanowanymi rozwiązaniami i czy odpowiednio go wdrożono </w:t>
            </w:r>
            <w:r w:rsidRPr="00120B2C">
              <w:rPr>
                <w:rFonts w:ascii="Arial" w:hAnsi="Arial" w:cs="Arial"/>
                <w:sz w:val="18"/>
                <w:szCs w:val="18"/>
              </w:rPr>
              <w:br/>
              <w:t>i utrzymywano;</w:t>
            </w:r>
          </w:p>
          <w:p w14:paraId="7F21DEFE"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(xviii) ocenę przyczyn niezgodności, wdrażanie działań naprawczych w odpowiedzi na przypadki niezgodności, przegląd skuteczności działań naprawczych oraz ustalenie, czy podobne niezgodności istnieją lub mogą potencjalnie wystąpić;</w:t>
            </w:r>
          </w:p>
          <w:p w14:paraId="5174C550"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(xix) okresowy przegląd EMS przeprowadzany przez kadrę kierowniczą najwyższego szczebla pod kątem jego stałej przydatności, adekwatności i skuteczności;</w:t>
            </w:r>
          </w:p>
          <w:p w14:paraId="07C25E77"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(xx) monitorowanie i uwzględnianie rozwoju czystszych technik.</w:t>
            </w:r>
          </w:p>
          <w:p w14:paraId="46AEAAE3" w14:textId="77777777" w:rsidR="00C1637A" w:rsidRPr="00120B2C" w:rsidRDefault="00C1637A" w:rsidP="00C1637A">
            <w:pPr>
              <w:jc w:val="both"/>
              <w:rPr>
                <w:rFonts w:ascii="Arial" w:hAnsi="Arial" w:cs="Arial"/>
                <w:sz w:val="18"/>
                <w:szCs w:val="18"/>
              </w:rPr>
            </w:pPr>
          </w:p>
          <w:p w14:paraId="35DE8E06"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Szczególnie w przypadku sektora chemicznego w ramach BAT należy również uwzględnić w EMS następujące elementy:</w:t>
            </w:r>
          </w:p>
          <w:p w14:paraId="35FB4190"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(xxi) wykaz emisji zorganizowanych i rozproszonych do powietrza (zob. BAT 2);</w:t>
            </w:r>
          </w:p>
          <w:p w14:paraId="030F12CC"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(xxii) plan zarządzania w warunkach innych niż normalne warunki eksploatacji w zakresie emisji do powietrza (zob. BAT 3)</w:t>
            </w:r>
          </w:p>
          <w:p w14:paraId="7450DBA5"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(xxiii) zintegrowaną strategię zarządzania gazami odlotowymi i ich oczyszczania w odniesieniu do emisji zorganizowanych do powietrza (zob. BAT 4);</w:t>
            </w:r>
          </w:p>
          <w:p w14:paraId="5D074A58"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(xxiv) system zarządzania emisjami rozproszonymi LZO do powietrza (zob. BAT 19);</w:t>
            </w:r>
          </w:p>
          <w:p w14:paraId="7BBBF70B"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(xxv)system zarządzania chemikaliami obejmujący wykaz substancji stwarzających zagrożenie i substancji stanowiących bardzo duże zagrożenie, wykorzystywanych w procesie lub procesach; potencjał zastąpienia substancji wymienionych w tym wykazie, ze szczególnym uwzględnieniem substancji innych niż surowce, analizuje się okresowo (np. co roku) w celu zidentyfikowania ewentualnych nowych dostępnych i bezpieczniejszych rozwiązań alternatywnych, które nie mają wpływu na środowisko lub mają mniejszy wpływ na środowisko.</w:t>
            </w:r>
          </w:p>
        </w:tc>
        <w:tc>
          <w:tcPr>
            <w:tcW w:w="5109" w:type="dxa"/>
            <w:tcBorders>
              <w:top w:val="single" w:sz="4" w:space="0" w:color="auto"/>
              <w:left w:val="single" w:sz="4" w:space="0" w:color="auto"/>
              <w:bottom w:val="single" w:sz="4" w:space="0" w:color="auto"/>
              <w:right w:val="single" w:sz="4" w:space="0" w:color="auto"/>
            </w:tcBorders>
            <w:vAlign w:val="center"/>
          </w:tcPr>
          <w:p w14:paraId="75016278"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lastRenderedPageBreak/>
              <w:t>Spółka nie posiada wdrożonego systemu zarządzania środowiskowego wg normy ISO 14001.</w:t>
            </w:r>
          </w:p>
          <w:p w14:paraId="512B9100"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Aktualnie wśród wdrożonych elementów można wymienić:</w:t>
            </w:r>
          </w:p>
          <w:p w14:paraId="0F668D23" w14:textId="77777777" w:rsidR="00C1637A" w:rsidRPr="00120B2C" w:rsidRDefault="00C1637A" w:rsidP="00C1637A">
            <w:pPr>
              <w:numPr>
                <w:ilvl w:val="0"/>
                <w:numId w:val="68"/>
              </w:numPr>
              <w:overflowPunct w:val="0"/>
              <w:autoSpaceDE w:val="0"/>
              <w:autoSpaceDN w:val="0"/>
              <w:adjustRightInd w:val="0"/>
              <w:ind w:left="314" w:hanging="283"/>
              <w:jc w:val="both"/>
              <w:textAlignment w:val="baseline"/>
              <w:rPr>
                <w:rFonts w:ascii="Arial" w:hAnsi="Arial" w:cs="Arial"/>
                <w:sz w:val="18"/>
                <w:szCs w:val="18"/>
              </w:rPr>
            </w:pPr>
            <w:r w:rsidRPr="00120B2C">
              <w:rPr>
                <w:rFonts w:ascii="Arial" w:hAnsi="Arial" w:cs="Arial"/>
                <w:sz w:val="18"/>
                <w:szCs w:val="18"/>
              </w:rPr>
              <w:t xml:space="preserve">Zakład funkcjonuje zgodnie z warunkami zawartymi </w:t>
            </w:r>
            <w:r w:rsidRPr="00120B2C">
              <w:rPr>
                <w:rFonts w:ascii="Arial" w:hAnsi="Arial" w:cs="Arial"/>
                <w:sz w:val="18"/>
                <w:szCs w:val="18"/>
              </w:rPr>
              <w:br/>
              <w:t>w pozwoleniu zintegrowanym;</w:t>
            </w:r>
          </w:p>
          <w:p w14:paraId="6C412CE9" w14:textId="77777777" w:rsidR="00C1637A" w:rsidRPr="00120B2C" w:rsidRDefault="00C1637A" w:rsidP="00C1637A">
            <w:pPr>
              <w:numPr>
                <w:ilvl w:val="0"/>
                <w:numId w:val="68"/>
              </w:numPr>
              <w:overflowPunct w:val="0"/>
              <w:autoSpaceDE w:val="0"/>
              <w:autoSpaceDN w:val="0"/>
              <w:adjustRightInd w:val="0"/>
              <w:ind w:left="314" w:hanging="283"/>
              <w:jc w:val="both"/>
              <w:textAlignment w:val="baseline"/>
              <w:rPr>
                <w:rFonts w:ascii="Arial" w:hAnsi="Arial" w:cs="Arial"/>
                <w:sz w:val="18"/>
                <w:szCs w:val="18"/>
              </w:rPr>
            </w:pPr>
            <w:r w:rsidRPr="00120B2C">
              <w:rPr>
                <w:rFonts w:ascii="Arial" w:hAnsi="Arial" w:cs="Arial"/>
                <w:sz w:val="18"/>
                <w:szCs w:val="18"/>
              </w:rPr>
              <w:t xml:space="preserve">W zakładzie na bieżąco prowadzona jest kontrola sprawności instalacji. Wszelkie usterki usuwane są niezwłocznie ze względów środowiskowych jak </w:t>
            </w:r>
            <w:r w:rsidRPr="00120B2C">
              <w:rPr>
                <w:rFonts w:ascii="Arial" w:hAnsi="Arial" w:cs="Arial"/>
                <w:sz w:val="18"/>
                <w:szCs w:val="18"/>
              </w:rPr>
              <w:br/>
              <w:t>i ekonomicznych;</w:t>
            </w:r>
          </w:p>
          <w:p w14:paraId="1B64E580" w14:textId="77777777" w:rsidR="00C1637A" w:rsidRPr="00120B2C" w:rsidRDefault="00C1637A" w:rsidP="00C1637A">
            <w:pPr>
              <w:numPr>
                <w:ilvl w:val="0"/>
                <w:numId w:val="68"/>
              </w:numPr>
              <w:overflowPunct w:val="0"/>
              <w:autoSpaceDE w:val="0"/>
              <w:autoSpaceDN w:val="0"/>
              <w:adjustRightInd w:val="0"/>
              <w:ind w:left="314" w:hanging="283"/>
              <w:jc w:val="both"/>
              <w:textAlignment w:val="baseline"/>
              <w:rPr>
                <w:rFonts w:ascii="Arial" w:hAnsi="Arial" w:cs="Arial"/>
                <w:sz w:val="18"/>
                <w:szCs w:val="18"/>
              </w:rPr>
            </w:pPr>
            <w:r w:rsidRPr="00120B2C">
              <w:rPr>
                <w:rFonts w:ascii="Arial" w:hAnsi="Arial" w:cs="Arial"/>
                <w:sz w:val="18"/>
                <w:szCs w:val="18"/>
              </w:rPr>
              <w:t xml:space="preserve">W zakładzie na bieżąco prowadzona jest kontrola sprawności urządzeń emitujących hałas, w wyniku której wymianie w miarę potrzeb ulegają elementy, których zużycie lub nieprawidłowy stan powoduje wzrost emisji hałasu. Przy zakupie nowych urządzeń jednym </w:t>
            </w:r>
            <w:r w:rsidRPr="00120B2C">
              <w:rPr>
                <w:rFonts w:ascii="Arial" w:hAnsi="Arial" w:cs="Arial"/>
                <w:sz w:val="18"/>
                <w:szCs w:val="18"/>
              </w:rPr>
              <w:br/>
              <w:t>z parametrów decydujących jest ich poziom oddziaływania akustycznego;</w:t>
            </w:r>
          </w:p>
          <w:p w14:paraId="08C526E9" w14:textId="77777777" w:rsidR="00C1637A" w:rsidRPr="00120B2C" w:rsidRDefault="00C1637A" w:rsidP="00C1637A">
            <w:pPr>
              <w:numPr>
                <w:ilvl w:val="0"/>
                <w:numId w:val="68"/>
              </w:numPr>
              <w:overflowPunct w:val="0"/>
              <w:autoSpaceDE w:val="0"/>
              <w:autoSpaceDN w:val="0"/>
              <w:adjustRightInd w:val="0"/>
              <w:ind w:left="314" w:hanging="283"/>
              <w:jc w:val="both"/>
              <w:textAlignment w:val="baseline"/>
              <w:rPr>
                <w:rFonts w:ascii="Arial" w:hAnsi="Arial" w:cs="Arial"/>
                <w:sz w:val="18"/>
                <w:szCs w:val="18"/>
              </w:rPr>
            </w:pPr>
            <w:r w:rsidRPr="00120B2C">
              <w:rPr>
                <w:rFonts w:ascii="Arial" w:hAnsi="Arial" w:cs="Arial"/>
                <w:sz w:val="18"/>
                <w:szCs w:val="18"/>
              </w:rPr>
              <w:t>W zakładzie monitoruje się emisję substancji do powietrza zgodnie z obowiązującym pozwoleniem zintegrowanym;</w:t>
            </w:r>
          </w:p>
          <w:p w14:paraId="0E727018" w14:textId="77777777" w:rsidR="00C1637A" w:rsidRPr="00120B2C" w:rsidRDefault="00C1637A" w:rsidP="00C1637A">
            <w:pPr>
              <w:numPr>
                <w:ilvl w:val="0"/>
                <w:numId w:val="68"/>
              </w:numPr>
              <w:overflowPunct w:val="0"/>
              <w:autoSpaceDE w:val="0"/>
              <w:autoSpaceDN w:val="0"/>
              <w:adjustRightInd w:val="0"/>
              <w:ind w:left="314" w:hanging="283"/>
              <w:jc w:val="both"/>
              <w:textAlignment w:val="baseline"/>
              <w:rPr>
                <w:rFonts w:ascii="Arial" w:hAnsi="Arial" w:cs="Arial"/>
                <w:sz w:val="18"/>
                <w:szCs w:val="18"/>
              </w:rPr>
            </w:pPr>
            <w:r w:rsidRPr="00120B2C">
              <w:rPr>
                <w:rFonts w:ascii="Arial" w:hAnsi="Arial" w:cs="Arial"/>
                <w:sz w:val="18"/>
                <w:szCs w:val="18"/>
              </w:rPr>
              <w:t>Na Zakładzie funkcjonuje dział utrzymania ruchu, który zajmuje się utrzymaniem i kontrolą urządzeń oraz dział utrzymania obiektu, który zajmuje się infrastrukturą;</w:t>
            </w:r>
          </w:p>
          <w:p w14:paraId="57430C14" w14:textId="77777777" w:rsidR="00C1637A" w:rsidRPr="00120B2C" w:rsidRDefault="00C1637A" w:rsidP="00C1637A">
            <w:pPr>
              <w:numPr>
                <w:ilvl w:val="0"/>
                <w:numId w:val="68"/>
              </w:numPr>
              <w:overflowPunct w:val="0"/>
              <w:autoSpaceDE w:val="0"/>
              <w:autoSpaceDN w:val="0"/>
              <w:adjustRightInd w:val="0"/>
              <w:ind w:left="314" w:hanging="283"/>
              <w:jc w:val="both"/>
              <w:textAlignment w:val="baseline"/>
              <w:rPr>
                <w:rFonts w:ascii="Arial" w:hAnsi="Arial" w:cs="Arial"/>
                <w:sz w:val="18"/>
                <w:szCs w:val="18"/>
              </w:rPr>
            </w:pPr>
            <w:r w:rsidRPr="00120B2C">
              <w:rPr>
                <w:rFonts w:ascii="Arial" w:hAnsi="Arial" w:cs="Arial"/>
                <w:sz w:val="18"/>
                <w:szCs w:val="18"/>
              </w:rPr>
              <w:t xml:space="preserve">Zakład podlega ciągłej kontroli procesów i urządzeń, aby zapobiec awariom, w tym głównie pożarowi w oparciu </w:t>
            </w:r>
            <w:r w:rsidRPr="00120B2C">
              <w:rPr>
                <w:rFonts w:ascii="Arial" w:hAnsi="Arial" w:cs="Arial"/>
                <w:sz w:val="18"/>
                <w:szCs w:val="18"/>
              </w:rPr>
              <w:br/>
              <w:t xml:space="preserve">o „Program zapobiegania awariom w Zakładzie Pianki Poliuretanowej Pogwizdów 155, CIS Sp. z o.o.” W ww. programie opisane są szczegółowo wszystkie procedury postępowania na wypadek pożaru. Pracownicy są specjalnie przeszkoleni, a Zakład wyposażony jest </w:t>
            </w:r>
            <w:r w:rsidRPr="00120B2C">
              <w:rPr>
                <w:rFonts w:ascii="Arial" w:hAnsi="Arial" w:cs="Arial"/>
                <w:sz w:val="18"/>
                <w:szCs w:val="18"/>
              </w:rPr>
              <w:br/>
              <w:t>w odpowiedni sprzęt p.poż.</w:t>
            </w:r>
          </w:p>
          <w:p w14:paraId="4233406B" w14:textId="77777777" w:rsidR="00C1637A" w:rsidRPr="00120B2C" w:rsidRDefault="00C1637A" w:rsidP="00C1637A">
            <w:pPr>
              <w:numPr>
                <w:ilvl w:val="0"/>
                <w:numId w:val="68"/>
              </w:numPr>
              <w:overflowPunct w:val="0"/>
              <w:autoSpaceDE w:val="0"/>
              <w:autoSpaceDN w:val="0"/>
              <w:adjustRightInd w:val="0"/>
              <w:ind w:left="314" w:hanging="283"/>
              <w:jc w:val="both"/>
              <w:textAlignment w:val="baseline"/>
              <w:rPr>
                <w:rFonts w:ascii="Arial" w:hAnsi="Arial" w:cs="Arial"/>
                <w:sz w:val="18"/>
                <w:szCs w:val="18"/>
              </w:rPr>
            </w:pPr>
            <w:r w:rsidRPr="00120B2C">
              <w:rPr>
                <w:rFonts w:ascii="Arial" w:hAnsi="Arial" w:cs="Arial"/>
                <w:sz w:val="18"/>
                <w:szCs w:val="18"/>
              </w:rPr>
              <w:t>W przypadku (ponownego) zaprojektowania (nowej) instalacji lub jej części, uwzględniony zostanie jej wpływ na środowisko w trakcie użytkowania (co obejmuje budowę, konserwację, eksploatację i likwidację);</w:t>
            </w:r>
          </w:p>
          <w:p w14:paraId="433B2AF4" w14:textId="77777777" w:rsidR="00C1637A" w:rsidRPr="00120B2C" w:rsidRDefault="00C1637A" w:rsidP="00C1637A">
            <w:pPr>
              <w:numPr>
                <w:ilvl w:val="0"/>
                <w:numId w:val="68"/>
              </w:numPr>
              <w:overflowPunct w:val="0"/>
              <w:autoSpaceDE w:val="0"/>
              <w:autoSpaceDN w:val="0"/>
              <w:adjustRightInd w:val="0"/>
              <w:ind w:left="314" w:hanging="283"/>
              <w:jc w:val="both"/>
              <w:textAlignment w:val="baseline"/>
              <w:rPr>
                <w:rFonts w:ascii="Arial" w:hAnsi="Arial" w:cs="Arial"/>
                <w:sz w:val="18"/>
                <w:szCs w:val="18"/>
              </w:rPr>
            </w:pPr>
            <w:r w:rsidRPr="00120B2C">
              <w:rPr>
                <w:rFonts w:ascii="Arial" w:hAnsi="Arial" w:cs="Arial"/>
                <w:sz w:val="18"/>
                <w:szCs w:val="18"/>
              </w:rPr>
              <w:t>Prowadzony jest monitoring i pomiar jakości wyrobu;</w:t>
            </w:r>
          </w:p>
          <w:p w14:paraId="4FEBA390" w14:textId="77777777" w:rsidR="00C1637A" w:rsidRPr="00120B2C" w:rsidRDefault="00C1637A" w:rsidP="00C1637A">
            <w:pPr>
              <w:numPr>
                <w:ilvl w:val="0"/>
                <w:numId w:val="68"/>
              </w:numPr>
              <w:overflowPunct w:val="0"/>
              <w:autoSpaceDE w:val="0"/>
              <w:autoSpaceDN w:val="0"/>
              <w:adjustRightInd w:val="0"/>
              <w:ind w:left="314" w:hanging="283"/>
              <w:jc w:val="both"/>
              <w:textAlignment w:val="baseline"/>
              <w:rPr>
                <w:rFonts w:ascii="Arial" w:hAnsi="Arial" w:cs="Arial"/>
                <w:sz w:val="18"/>
                <w:szCs w:val="18"/>
              </w:rPr>
            </w:pPr>
            <w:r w:rsidRPr="00120B2C">
              <w:rPr>
                <w:rFonts w:ascii="Arial" w:hAnsi="Arial" w:cs="Arial"/>
                <w:sz w:val="18"/>
                <w:szCs w:val="18"/>
              </w:rPr>
              <w:t>Prowadzona jest ewidencja związana z eksploatacją instalacji;</w:t>
            </w:r>
          </w:p>
          <w:p w14:paraId="1DEEABBF" w14:textId="77777777" w:rsidR="00C1637A" w:rsidRPr="00120B2C" w:rsidRDefault="00C1637A" w:rsidP="00C1637A">
            <w:pPr>
              <w:numPr>
                <w:ilvl w:val="0"/>
                <w:numId w:val="68"/>
              </w:numPr>
              <w:overflowPunct w:val="0"/>
              <w:autoSpaceDE w:val="0"/>
              <w:autoSpaceDN w:val="0"/>
              <w:adjustRightInd w:val="0"/>
              <w:ind w:left="314" w:hanging="283"/>
              <w:jc w:val="both"/>
              <w:textAlignment w:val="baseline"/>
              <w:rPr>
                <w:rFonts w:ascii="Arial" w:hAnsi="Arial" w:cs="Arial"/>
                <w:sz w:val="18"/>
                <w:szCs w:val="18"/>
              </w:rPr>
            </w:pPr>
            <w:r w:rsidRPr="00120B2C">
              <w:rPr>
                <w:rFonts w:ascii="Arial" w:hAnsi="Arial" w:cs="Arial"/>
                <w:sz w:val="18"/>
                <w:szCs w:val="18"/>
              </w:rPr>
              <w:t xml:space="preserve">Szczegóły dotyczące prowadzonej działalności </w:t>
            </w:r>
            <w:r w:rsidRPr="00120B2C">
              <w:rPr>
                <w:rFonts w:ascii="Arial" w:hAnsi="Arial" w:cs="Arial"/>
                <w:sz w:val="18"/>
                <w:szCs w:val="18"/>
              </w:rPr>
              <w:br/>
              <w:t>są ewidencjonowane przez kierownictwo najwyższego szczebla.</w:t>
            </w:r>
          </w:p>
          <w:p w14:paraId="683F8F75" w14:textId="77777777" w:rsidR="00C1637A" w:rsidRPr="00120B2C" w:rsidRDefault="00C1637A" w:rsidP="00C1637A">
            <w:pPr>
              <w:ind w:left="314" w:hanging="283"/>
              <w:jc w:val="both"/>
              <w:rPr>
                <w:rFonts w:ascii="Arial" w:hAnsi="Arial" w:cs="Arial"/>
                <w:sz w:val="18"/>
                <w:szCs w:val="18"/>
              </w:rPr>
            </w:pPr>
          </w:p>
          <w:p w14:paraId="696F69DF"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Urządzenia obsługiwane są przez przeszkolone osoby na podstawie procedur, instrukcji stanowiskowych i polskich norm.</w:t>
            </w:r>
          </w:p>
          <w:p w14:paraId="723D7F34"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Wszystkie wchodzące w skład instalacji obiekty dostosowane są do wymogów ppoż. i wyposażone we właściwy sprzęt gaśniczy.</w:t>
            </w:r>
          </w:p>
          <w:p w14:paraId="3C45DD03" w14:textId="77777777" w:rsidR="00C1637A" w:rsidRPr="00120B2C" w:rsidRDefault="00C1637A" w:rsidP="00C1637A">
            <w:pPr>
              <w:jc w:val="both"/>
              <w:rPr>
                <w:rFonts w:ascii="Arial" w:hAnsi="Arial" w:cs="Arial"/>
                <w:b/>
                <w:bCs/>
                <w:sz w:val="18"/>
                <w:szCs w:val="18"/>
              </w:rPr>
            </w:pPr>
          </w:p>
          <w:p w14:paraId="5F3C7DF3" w14:textId="77777777" w:rsidR="00C1637A" w:rsidRPr="00120B2C" w:rsidRDefault="00C1637A" w:rsidP="00C1637A">
            <w:pPr>
              <w:jc w:val="center"/>
              <w:rPr>
                <w:rFonts w:ascii="Arial" w:hAnsi="Arial" w:cs="Arial"/>
                <w:b/>
                <w:bCs/>
                <w:sz w:val="18"/>
                <w:szCs w:val="18"/>
                <w:lang w:val="x-none" w:eastAsia="x-none"/>
              </w:rPr>
            </w:pPr>
          </w:p>
          <w:p w14:paraId="2EB8C685" w14:textId="77777777" w:rsidR="00C1637A" w:rsidRPr="00120B2C" w:rsidRDefault="00C1637A" w:rsidP="00C1637A">
            <w:pPr>
              <w:jc w:val="center"/>
              <w:rPr>
                <w:rFonts w:ascii="Arial" w:hAnsi="Arial" w:cs="Arial"/>
                <w:sz w:val="18"/>
                <w:szCs w:val="18"/>
                <w:lang w:val="x-none" w:eastAsia="x-none"/>
              </w:rPr>
            </w:pPr>
            <w:r w:rsidRPr="00120B2C">
              <w:rPr>
                <w:rFonts w:ascii="Arial" w:hAnsi="Arial" w:cs="Arial"/>
                <w:b/>
                <w:bCs/>
                <w:sz w:val="18"/>
                <w:szCs w:val="18"/>
                <w:lang w:val="x-none" w:eastAsia="x-none"/>
              </w:rPr>
              <w:t xml:space="preserve">W terminie do 12.12.2026r. Spółka opracuje i wdroży system zarządzania środowiskowego zgodnie </w:t>
            </w:r>
            <w:r w:rsidRPr="00120B2C">
              <w:rPr>
                <w:rFonts w:ascii="Arial" w:hAnsi="Arial" w:cs="Arial"/>
                <w:b/>
                <w:bCs/>
                <w:sz w:val="18"/>
                <w:szCs w:val="18"/>
                <w:lang w:val="x-none" w:eastAsia="x-none"/>
              </w:rPr>
              <w:br/>
              <w:t>z wymogami BAT 1.</w:t>
            </w:r>
          </w:p>
        </w:tc>
      </w:tr>
      <w:tr w:rsidR="00120B2C" w:rsidRPr="00120B2C" w14:paraId="3C1942E4" w14:textId="77777777" w:rsidTr="00E4286A">
        <w:trPr>
          <w:trHeight w:val="113"/>
          <w:jc w:val="center"/>
        </w:trPr>
        <w:tc>
          <w:tcPr>
            <w:tcW w:w="4816" w:type="dxa"/>
            <w:tcBorders>
              <w:top w:val="single" w:sz="4" w:space="0" w:color="auto"/>
              <w:left w:val="single" w:sz="4" w:space="0" w:color="auto"/>
              <w:bottom w:val="single" w:sz="4" w:space="0" w:color="auto"/>
              <w:right w:val="single" w:sz="4" w:space="0" w:color="auto"/>
            </w:tcBorders>
            <w:vAlign w:val="center"/>
          </w:tcPr>
          <w:p w14:paraId="2343D85E" w14:textId="77777777" w:rsidR="00C1637A" w:rsidRPr="00120B2C" w:rsidRDefault="00C1637A" w:rsidP="00C1637A">
            <w:pPr>
              <w:jc w:val="both"/>
              <w:rPr>
                <w:rFonts w:ascii="Arial" w:hAnsi="Arial" w:cs="Arial"/>
                <w:sz w:val="18"/>
                <w:szCs w:val="18"/>
              </w:rPr>
            </w:pPr>
            <w:r w:rsidRPr="00120B2C">
              <w:rPr>
                <w:rFonts w:ascii="Arial" w:hAnsi="Arial" w:cs="Arial"/>
                <w:b/>
                <w:bCs/>
                <w:sz w:val="18"/>
                <w:szCs w:val="18"/>
              </w:rPr>
              <w:t>BAT 2</w:t>
            </w:r>
            <w:r w:rsidRPr="00120B2C">
              <w:rPr>
                <w:rFonts w:ascii="Arial" w:hAnsi="Arial" w:cs="Arial"/>
                <w:sz w:val="18"/>
                <w:szCs w:val="18"/>
              </w:rPr>
              <w:t xml:space="preserve"> W celu łatwiejszego ograniczenia emisji do powietrza w ramach BAT należy ustanowić, prowadzić </w:t>
            </w:r>
            <w:r w:rsidRPr="00120B2C">
              <w:rPr>
                <w:rFonts w:ascii="Arial" w:hAnsi="Arial" w:cs="Arial"/>
                <w:sz w:val="18"/>
                <w:szCs w:val="18"/>
              </w:rPr>
              <w:br/>
              <w:t xml:space="preserve">i regularnie rewidować (w tym w przypadku wystąpienia istotnej zmiany) wykaz emisji zorganizowanych </w:t>
            </w:r>
            <w:r w:rsidRPr="00120B2C">
              <w:rPr>
                <w:rFonts w:ascii="Arial" w:hAnsi="Arial" w:cs="Arial"/>
                <w:sz w:val="18"/>
                <w:szCs w:val="18"/>
              </w:rPr>
              <w:br/>
              <w:t>i rozproszonych do powietrza, jako część systemu zarządzania środowiskowego (zob. BAT 1), obejmujący wszystkie następujące elementy:</w:t>
            </w:r>
          </w:p>
          <w:p w14:paraId="7CD041EC"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(i) informacje na tyle wyczerpujące, na ile jest </w:t>
            </w:r>
            <w:r w:rsidRPr="00120B2C">
              <w:rPr>
                <w:rFonts w:ascii="Arial" w:hAnsi="Arial" w:cs="Arial"/>
                <w:sz w:val="18"/>
                <w:szCs w:val="18"/>
              </w:rPr>
              <w:br/>
              <w:t xml:space="preserve">to racjonalnie możliwe, o procesie produkcji chemicznej, </w:t>
            </w:r>
            <w:r w:rsidRPr="00120B2C">
              <w:rPr>
                <w:rFonts w:ascii="Arial" w:hAnsi="Arial" w:cs="Arial"/>
                <w:sz w:val="18"/>
                <w:szCs w:val="18"/>
              </w:rPr>
              <w:br/>
              <w:t>w tym:</w:t>
            </w:r>
          </w:p>
          <w:p w14:paraId="5C7DF3C8"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a)równania reakcji chemicznych, ze wskazaniem również produktów ubocznych;</w:t>
            </w:r>
          </w:p>
          <w:p w14:paraId="66FE173F"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b)uproszczone schematy sekwencji procesów pokazujące pochodzenie emisji;</w:t>
            </w:r>
          </w:p>
          <w:p w14:paraId="3CCEB2B0"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(ii) informacje na tyle wyczerpujące, na ile jest to racjonalnie możliwe, o emisjach zorganizowanych do powietrza, takie jak:</w:t>
            </w:r>
          </w:p>
          <w:p w14:paraId="60A9EBDE"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a) punktowe źródła emisji;</w:t>
            </w:r>
          </w:p>
          <w:p w14:paraId="71CA8CFF"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b) wartości średnie i zmienność przepływu oraz temperatury;</w:t>
            </w:r>
          </w:p>
          <w:p w14:paraId="028FFB51"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c) średnie stężenie i wartości przepływu masowego odpowiednich substancji/parametrów i ich zmienność (np. TVOC, CO, NOX, SOX, Cl2, HCl);</w:t>
            </w:r>
          </w:p>
          <w:p w14:paraId="68A8FC75"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d) obecność innych substancji mogących wpływać na układ lub układy oczyszczania gazów odlotowych lub </w:t>
            </w:r>
            <w:r w:rsidRPr="00120B2C">
              <w:rPr>
                <w:rFonts w:ascii="Arial" w:hAnsi="Arial" w:cs="Arial"/>
                <w:sz w:val="18"/>
                <w:szCs w:val="18"/>
              </w:rPr>
              <w:lastRenderedPageBreak/>
              <w:t>bezpieczeństwo zespołu urządzeń (np. tlenu, azotu, pary wodnej, pyłu);</w:t>
            </w:r>
          </w:p>
          <w:p w14:paraId="35EA10E3"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e) techniki stosowane w celu zapobiegania emisjom zorganizowanym do powietrza lub ich ograniczania;</w:t>
            </w:r>
          </w:p>
          <w:p w14:paraId="6F96B306"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f) palność, górna i dolna granica wybuchowości, reaktywność;</w:t>
            </w:r>
          </w:p>
          <w:p w14:paraId="035ECFDD"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g) metody monitorowania (zob. BAT 8);</w:t>
            </w:r>
          </w:p>
          <w:p w14:paraId="67590D4D"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h) obecność substancji sklasyfikowanych jako substancje CMR kategorii 1 A, 1B lub 2; obecność takich substancji można na przykład oceniać zgodnie z kryteriami określonymi w rozporządzeniu (WE) 1272/2008 w sprawie klasyfikacji, oznakowania i pakowania (rozporządzenie CLP);</w:t>
            </w:r>
          </w:p>
          <w:p w14:paraId="5E602FC4"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(iii) informacje na tyle wyczerpujące, na ile jest to racjonalnie możliwe, o emisjach rozproszonych, takie jak:</w:t>
            </w:r>
          </w:p>
          <w:p w14:paraId="2B156884"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a) identyfikacja źródła lub źródeł emisji;</w:t>
            </w:r>
          </w:p>
          <w:p w14:paraId="6F576286"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b) charakterystyka każdego źródła emisji (np. ulotne lub nieulotne; statyczne lub ruchome; dostępność źródła emisji; objęte programem LDAR lub nie);</w:t>
            </w:r>
          </w:p>
          <w:p w14:paraId="066B8EF7"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c)charakterystyka gazu lub cieczy w kontakcie ze źródłem lub źródłami emisji, w tym:</w:t>
            </w:r>
          </w:p>
          <w:p w14:paraId="67585CF0"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1)stan skupienia;</w:t>
            </w:r>
          </w:p>
          <w:p w14:paraId="43F260C4"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2)prężność par substancji w płynie, ciśnienie gazu;</w:t>
            </w:r>
          </w:p>
          <w:p w14:paraId="44772987"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3)temperatura;</w:t>
            </w:r>
          </w:p>
          <w:p w14:paraId="2A80F038"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4)skład (wagowy w przypadku cieczy lub objętościowy w przypadku gazów);</w:t>
            </w:r>
          </w:p>
          <w:p w14:paraId="2F8C5575"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5)niebezpieczne właściwości substancji lub mieszanin, w tym substancji lub mieszanin sklasyfikowanych jako substancje CMR kategorii 1 A, 1B lub 2;</w:t>
            </w:r>
          </w:p>
          <w:p w14:paraId="35B73D6D"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d)techniki stosowane w celu zapobiegania emisjom rozproszonym do powietrza lub ich ograniczania;</w:t>
            </w:r>
          </w:p>
          <w:p w14:paraId="51BC42DB"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e)monitorowanie (zob. BAT 20, BAT 21 i BAT 22).</w:t>
            </w:r>
          </w:p>
          <w:p w14:paraId="3E5DB79B"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Uwaga dotycząca emisji rozproszonych</w:t>
            </w:r>
          </w:p>
          <w:p w14:paraId="2C598C4D"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Informacje dotyczące emisji rozproszonych do powietrza są szczególnie istotne w przypadku rodzajów działalności wykorzystujących duże ilości organicznych substancji lub mieszanin (np. produkcja farmaceutyków, produkcja dużych ilości organicznych substancji chemicznych lub polimerów).</w:t>
            </w:r>
          </w:p>
          <w:p w14:paraId="02683B65"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Informacje o emisjach ulotnych obejmują wszystkie źródła emisji mające kontakt z substancjami organicznymi o prężności par większej niż 0,3 </w:t>
            </w:r>
            <w:proofErr w:type="spellStart"/>
            <w:r w:rsidRPr="00120B2C">
              <w:rPr>
                <w:rFonts w:ascii="Arial" w:hAnsi="Arial" w:cs="Arial"/>
                <w:sz w:val="18"/>
                <w:szCs w:val="18"/>
              </w:rPr>
              <w:t>kPa</w:t>
            </w:r>
            <w:proofErr w:type="spellEnd"/>
            <w:r w:rsidRPr="00120B2C">
              <w:rPr>
                <w:rFonts w:ascii="Arial" w:hAnsi="Arial" w:cs="Arial"/>
                <w:sz w:val="18"/>
                <w:szCs w:val="18"/>
              </w:rPr>
              <w:t xml:space="preserve"> przy 293,15 K.</w:t>
            </w:r>
          </w:p>
          <w:p w14:paraId="73BB47DD"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Źródła emisji ulotnych podłączone do rur o małej średnicy (np. mniejszej niż 12,7 mm, tj. 0,5 cala) mogą być wyłączone z wykazu.</w:t>
            </w:r>
          </w:p>
          <w:p w14:paraId="72C0CFA3"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Urządzenia pracujące w warunkach podciśnienia mogą być wyłączone z wykazu.</w:t>
            </w:r>
          </w:p>
          <w:p w14:paraId="69EA95C6"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Stosowanie</w:t>
            </w:r>
          </w:p>
          <w:p w14:paraId="6780CCFB"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Poziom szczegółowości oraz stopień formalizacji wykazu będzie zasadniczo zależeć od charakteru, skali i złożoności instalacji oraz od stopnia jej potencjalnego wpływu na środowisko.</w:t>
            </w:r>
          </w:p>
        </w:tc>
        <w:tc>
          <w:tcPr>
            <w:tcW w:w="5109" w:type="dxa"/>
            <w:tcBorders>
              <w:top w:val="single" w:sz="4" w:space="0" w:color="auto"/>
              <w:left w:val="single" w:sz="4" w:space="0" w:color="auto"/>
              <w:bottom w:val="single" w:sz="4" w:space="0" w:color="auto"/>
              <w:right w:val="single" w:sz="4" w:space="0" w:color="auto"/>
            </w:tcBorders>
            <w:vAlign w:val="center"/>
          </w:tcPr>
          <w:p w14:paraId="5344A348" w14:textId="77777777" w:rsidR="00C1637A" w:rsidRPr="00120B2C" w:rsidRDefault="00C1637A" w:rsidP="00C1637A">
            <w:pPr>
              <w:jc w:val="both"/>
              <w:rPr>
                <w:rFonts w:ascii="Arial" w:hAnsi="Arial" w:cs="Arial"/>
                <w:sz w:val="18"/>
                <w:szCs w:val="18"/>
                <w:lang w:val="x-none" w:eastAsia="x-none"/>
              </w:rPr>
            </w:pPr>
            <w:r w:rsidRPr="00120B2C">
              <w:rPr>
                <w:rFonts w:ascii="Arial" w:hAnsi="Arial" w:cs="Arial"/>
                <w:sz w:val="18"/>
                <w:szCs w:val="18"/>
                <w:lang w:val="x-none" w:eastAsia="x-none"/>
              </w:rPr>
              <w:lastRenderedPageBreak/>
              <w:t xml:space="preserve">Zakład ustanowił, prowadzi i regularnie rewiduje wykaz emisji zorganizowanych zgodnie z obowiązującymi przepisami. </w:t>
            </w:r>
          </w:p>
          <w:p w14:paraId="0B38E2CB" w14:textId="77777777" w:rsidR="00C1637A" w:rsidRPr="00120B2C" w:rsidRDefault="00C1637A" w:rsidP="00C1637A">
            <w:pPr>
              <w:jc w:val="both"/>
              <w:rPr>
                <w:rFonts w:ascii="Arial" w:hAnsi="Arial" w:cs="Arial"/>
                <w:sz w:val="18"/>
                <w:szCs w:val="18"/>
                <w:lang w:val="x-none" w:eastAsia="x-none"/>
              </w:rPr>
            </w:pPr>
            <w:r w:rsidRPr="00120B2C">
              <w:rPr>
                <w:rFonts w:ascii="Arial" w:hAnsi="Arial" w:cs="Arial"/>
                <w:sz w:val="18"/>
                <w:szCs w:val="18"/>
                <w:lang w:val="x-none" w:eastAsia="x-none"/>
              </w:rPr>
              <w:t xml:space="preserve">W instalacji produkcji pianki </w:t>
            </w:r>
            <w:r w:rsidRPr="00120B2C">
              <w:rPr>
                <w:rFonts w:ascii="Arial" w:hAnsi="Arial" w:cs="Arial"/>
                <w:b/>
                <w:bCs/>
                <w:sz w:val="18"/>
                <w:szCs w:val="18"/>
                <w:lang w:val="x-none" w:eastAsia="x-none"/>
              </w:rPr>
              <w:t>występuje jeden emitor technologiczny EZP1</w:t>
            </w:r>
            <w:r w:rsidRPr="00120B2C">
              <w:rPr>
                <w:rFonts w:ascii="Arial" w:hAnsi="Arial" w:cs="Arial"/>
                <w:sz w:val="18"/>
                <w:szCs w:val="18"/>
                <w:lang w:val="x-none" w:eastAsia="x-none"/>
              </w:rPr>
              <w:t xml:space="preserve"> wyprowadzający zanieczyszczenia </w:t>
            </w:r>
            <w:r w:rsidRPr="00120B2C">
              <w:rPr>
                <w:rFonts w:ascii="Arial" w:hAnsi="Arial" w:cs="Arial"/>
                <w:sz w:val="18"/>
                <w:szCs w:val="18"/>
                <w:lang w:val="x-none" w:eastAsia="x-none"/>
              </w:rPr>
              <w:br/>
              <w:t>z budynku produkcyjnego poprzez układ adsorpcyjny.</w:t>
            </w:r>
          </w:p>
          <w:p w14:paraId="20612CDC" w14:textId="77777777" w:rsidR="00C1637A" w:rsidRPr="00120B2C" w:rsidRDefault="00C1637A" w:rsidP="00C1637A">
            <w:pPr>
              <w:jc w:val="both"/>
              <w:rPr>
                <w:rFonts w:ascii="Arial" w:hAnsi="Arial" w:cs="Arial"/>
                <w:sz w:val="18"/>
                <w:szCs w:val="18"/>
                <w:lang w:val="x-none" w:eastAsia="x-none"/>
              </w:rPr>
            </w:pPr>
            <w:r w:rsidRPr="00120B2C">
              <w:rPr>
                <w:rFonts w:ascii="Arial" w:hAnsi="Arial" w:cs="Arial"/>
                <w:sz w:val="18"/>
                <w:szCs w:val="18"/>
                <w:lang w:val="x-none" w:eastAsia="x-none"/>
              </w:rPr>
              <w:t xml:space="preserve">Obecność substancji CMR oceniono na podstawie kart katalogowych surowców stosowanych w instalacji. W instalacji stosowane są substancje sklasyfikowane jako substancje CMR kategorii 2; tj. chlorek metylenu, </w:t>
            </w:r>
            <w:proofErr w:type="spellStart"/>
            <w:r w:rsidRPr="00120B2C">
              <w:rPr>
                <w:rFonts w:ascii="Arial" w:hAnsi="Arial" w:cs="Arial"/>
                <w:sz w:val="18"/>
                <w:szCs w:val="18"/>
                <w:lang w:val="x-none" w:eastAsia="x-none"/>
              </w:rPr>
              <w:t>dietanoloamina</w:t>
            </w:r>
            <w:proofErr w:type="spellEnd"/>
            <w:r w:rsidRPr="00120B2C">
              <w:rPr>
                <w:rFonts w:ascii="Arial" w:hAnsi="Arial" w:cs="Arial"/>
                <w:sz w:val="18"/>
                <w:szCs w:val="18"/>
                <w:lang w:val="x-none" w:eastAsia="x-none"/>
              </w:rPr>
              <w:t xml:space="preserve"> oraz </w:t>
            </w:r>
            <w:proofErr w:type="spellStart"/>
            <w:r w:rsidRPr="00120B2C">
              <w:rPr>
                <w:rFonts w:ascii="Arial" w:hAnsi="Arial" w:cs="Arial"/>
                <w:sz w:val="18"/>
                <w:szCs w:val="18"/>
                <w:lang w:val="x-none" w:eastAsia="x-none"/>
              </w:rPr>
              <w:t>izocyn</w:t>
            </w:r>
            <w:proofErr w:type="spellEnd"/>
            <w:r w:rsidRPr="00120B2C">
              <w:rPr>
                <w:rFonts w:ascii="Arial" w:hAnsi="Arial" w:cs="Arial"/>
                <w:sz w:val="18"/>
                <w:szCs w:val="18"/>
                <w:lang w:val="x-none" w:eastAsia="x-none"/>
              </w:rPr>
              <w:t xml:space="preserve"> TDI T80.</w:t>
            </w:r>
          </w:p>
          <w:p w14:paraId="4B02C6B8" w14:textId="77777777" w:rsidR="00C1637A" w:rsidRPr="00120B2C" w:rsidRDefault="00C1637A" w:rsidP="00C1637A">
            <w:pPr>
              <w:jc w:val="both"/>
              <w:rPr>
                <w:rFonts w:ascii="Arial" w:hAnsi="Arial" w:cs="Arial"/>
                <w:sz w:val="18"/>
                <w:szCs w:val="18"/>
                <w:lang w:val="x-none" w:eastAsia="x-none"/>
              </w:rPr>
            </w:pPr>
            <w:r w:rsidRPr="00120B2C">
              <w:rPr>
                <w:rFonts w:ascii="Arial" w:hAnsi="Arial" w:cs="Arial"/>
                <w:sz w:val="18"/>
                <w:szCs w:val="18"/>
                <w:lang w:val="x-none" w:eastAsia="x-none"/>
              </w:rPr>
              <w:t>Instalacja wyposażona jest w układ redukujący składający się z 2 adsorberów z węglem aktywnym, gdzie minimalna sprawność każdego z adsorberów wynosi 95%.</w:t>
            </w:r>
          </w:p>
          <w:p w14:paraId="448E4FAB" w14:textId="77777777" w:rsidR="00C1637A" w:rsidRPr="00120B2C" w:rsidRDefault="00C1637A" w:rsidP="00C1637A">
            <w:pPr>
              <w:jc w:val="both"/>
              <w:rPr>
                <w:rFonts w:ascii="Arial" w:hAnsi="Arial" w:cs="Arial"/>
                <w:sz w:val="18"/>
                <w:szCs w:val="18"/>
                <w:lang w:val="x-none" w:eastAsia="x-none"/>
              </w:rPr>
            </w:pPr>
            <w:r w:rsidRPr="00120B2C">
              <w:rPr>
                <w:rFonts w:ascii="Arial" w:hAnsi="Arial" w:cs="Arial"/>
                <w:sz w:val="18"/>
                <w:szCs w:val="18"/>
                <w:lang w:val="x-none" w:eastAsia="x-none"/>
              </w:rPr>
              <w:t>Pomiary z emitora dokonywane są aktualnie raz do roku zgodnie z obowiązującym pozwoleniem zintegrowanym.</w:t>
            </w:r>
          </w:p>
          <w:p w14:paraId="22933042" w14:textId="77777777" w:rsidR="00C1637A" w:rsidRPr="00120B2C" w:rsidRDefault="00C1637A" w:rsidP="00C1637A">
            <w:pPr>
              <w:jc w:val="both"/>
              <w:rPr>
                <w:rFonts w:ascii="Arial" w:hAnsi="Arial" w:cs="Arial"/>
                <w:sz w:val="18"/>
                <w:szCs w:val="18"/>
                <w:u w:val="single"/>
                <w:lang w:val="x-none" w:eastAsia="x-none"/>
              </w:rPr>
            </w:pPr>
          </w:p>
          <w:p w14:paraId="03AF255A" w14:textId="77777777" w:rsidR="00C1637A" w:rsidRPr="00120B2C" w:rsidRDefault="00C1637A" w:rsidP="00C1637A">
            <w:pPr>
              <w:jc w:val="both"/>
              <w:rPr>
                <w:rFonts w:ascii="Arial" w:hAnsi="Arial" w:cs="Arial"/>
                <w:b/>
                <w:bCs/>
                <w:sz w:val="18"/>
                <w:szCs w:val="18"/>
                <w:u w:val="single"/>
                <w:lang w:val="x-none" w:eastAsia="x-none"/>
              </w:rPr>
            </w:pPr>
            <w:r w:rsidRPr="00120B2C">
              <w:rPr>
                <w:rFonts w:ascii="Arial" w:hAnsi="Arial" w:cs="Arial"/>
                <w:b/>
                <w:bCs/>
                <w:sz w:val="18"/>
                <w:szCs w:val="18"/>
                <w:u w:val="single"/>
                <w:lang w:val="x-none" w:eastAsia="x-none"/>
              </w:rPr>
              <w:t>Wykaz emisji zorganizowanych:</w:t>
            </w:r>
          </w:p>
          <w:p w14:paraId="7138AB35" w14:textId="77777777" w:rsidR="00C1637A" w:rsidRPr="00120B2C" w:rsidRDefault="00C1637A" w:rsidP="00C1637A">
            <w:pPr>
              <w:jc w:val="both"/>
              <w:rPr>
                <w:rFonts w:ascii="Arial" w:hAnsi="Arial" w:cs="Arial"/>
                <w:i/>
                <w:iCs/>
                <w:sz w:val="18"/>
                <w:szCs w:val="18"/>
                <w:lang w:val="x-none" w:eastAsia="x-none"/>
              </w:rPr>
            </w:pPr>
            <w:r w:rsidRPr="00120B2C">
              <w:rPr>
                <w:rFonts w:ascii="Arial" w:hAnsi="Arial" w:cs="Arial"/>
                <w:i/>
                <w:iCs/>
                <w:sz w:val="18"/>
                <w:szCs w:val="18"/>
                <w:lang w:val="x-none" w:eastAsia="x-none"/>
              </w:rPr>
              <w:t>Emitor EZP1 – budynek produkcyjny</w:t>
            </w:r>
          </w:p>
          <w:p w14:paraId="260D1554" w14:textId="77777777" w:rsidR="00C1637A" w:rsidRPr="00120B2C" w:rsidRDefault="00C1637A" w:rsidP="00C1637A">
            <w:pPr>
              <w:jc w:val="both"/>
              <w:rPr>
                <w:rFonts w:ascii="Arial" w:hAnsi="Arial" w:cs="Arial"/>
                <w:sz w:val="18"/>
                <w:szCs w:val="18"/>
                <w:lang w:val="x-none" w:eastAsia="x-none"/>
              </w:rPr>
            </w:pPr>
            <w:r w:rsidRPr="00120B2C">
              <w:rPr>
                <w:rFonts w:ascii="Arial" w:hAnsi="Arial" w:cs="Arial"/>
                <w:sz w:val="18"/>
                <w:szCs w:val="18"/>
                <w:lang w:val="x-none" w:eastAsia="x-none"/>
              </w:rPr>
              <w:t>Źródło emisji – proces produkcyjny – wentylacja miejscowa</w:t>
            </w:r>
          </w:p>
          <w:p w14:paraId="5EF801C5" w14:textId="77777777" w:rsidR="00C1637A" w:rsidRPr="00120B2C" w:rsidRDefault="00C1637A" w:rsidP="00C1637A">
            <w:pPr>
              <w:jc w:val="both"/>
              <w:rPr>
                <w:rFonts w:ascii="Arial" w:hAnsi="Arial" w:cs="Arial"/>
                <w:sz w:val="18"/>
                <w:szCs w:val="18"/>
                <w:lang w:val="x-none" w:eastAsia="x-none"/>
              </w:rPr>
            </w:pPr>
            <w:r w:rsidRPr="00120B2C">
              <w:rPr>
                <w:rFonts w:ascii="Arial" w:hAnsi="Arial" w:cs="Arial"/>
                <w:sz w:val="18"/>
                <w:szCs w:val="18"/>
                <w:lang w:val="x-none" w:eastAsia="x-none"/>
              </w:rPr>
              <w:t>-</w:t>
            </w:r>
            <w:r w:rsidRPr="00120B2C">
              <w:rPr>
                <w:rFonts w:ascii="Arial" w:hAnsi="Arial" w:cs="Arial"/>
                <w:sz w:val="18"/>
                <w:szCs w:val="18"/>
                <w:lang w:val="x-none" w:eastAsia="x-none"/>
              </w:rPr>
              <w:tab/>
              <w:t>wysokość 15,0 m,</w:t>
            </w:r>
          </w:p>
          <w:p w14:paraId="6B68BCA1" w14:textId="77777777" w:rsidR="00C1637A" w:rsidRPr="00120B2C" w:rsidRDefault="00C1637A" w:rsidP="00C1637A">
            <w:pPr>
              <w:jc w:val="both"/>
              <w:rPr>
                <w:rFonts w:ascii="Arial" w:hAnsi="Arial" w:cs="Arial"/>
                <w:sz w:val="18"/>
                <w:szCs w:val="18"/>
                <w:lang w:val="x-none" w:eastAsia="x-none"/>
              </w:rPr>
            </w:pPr>
            <w:r w:rsidRPr="00120B2C">
              <w:rPr>
                <w:rFonts w:ascii="Arial" w:hAnsi="Arial" w:cs="Arial"/>
                <w:sz w:val="18"/>
                <w:szCs w:val="18"/>
                <w:lang w:val="x-none" w:eastAsia="x-none"/>
              </w:rPr>
              <w:t>-</w:t>
            </w:r>
            <w:r w:rsidRPr="00120B2C">
              <w:rPr>
                <w:rFonts w:ascii="Arial" w:hAnsi="Arial" w:cs="Arial"/>
                <w:sz w:val="18"/>
                <w:szCs w:val="18"/>
                <w:lang w:val="x-none" w:eastAsia="x-none"/>
              </w:rPr>
              <w:tab/>
              <w:t>średnica 1,4 m,</w:t>
            </w:r>
          </w:p>
          <w:p w14:paraId="2C195311" w14:textId="77777777" w:rsidR="00C1637A" w:rsidRPr="00120B2C" w:rsidRDefault="00C1637A" w:rsidP="00C1637A">
            <w:pPr>
              <w:jc w:val="both"/>
              <w:rPr>
                <w:rFonts w:ascii="Arial" w:hAnsi="Arial" w:cs="Arial"/>
                <w:sz w:val="18"/>
                <w:szCs w:val="18"/>
                <w:lang w:val="x-none" w:eastAsia="x-none"/>
              </w:rPr>
            </w:pPr>
            <w:r w:rsidRPr="00120B2C">
              <w:rPr>
                <w:rFonts w:ascii="Arial" w:hAnsi="Arial" w:cs="Arial"/>
                <w:sz w:val="18"/>
                <w:szCs w:val="18"/>
                <w:lang w:val="x-none" w:eastAsia="x-none"/>
              </w:rPr>
              <w:t>-</w:t>
            </w:r>
            <w:r w:rsidRPr="00120B2C">
              <w:rPr>
                <w:rFonts w:ascii="Arial" w:hAnsi="Arial" w:cs="Arial"/>
                <w:sz w:val="18"/>
                <w:szCs w:val="18"/>
                <w:lang w:val="x-none" w:eastAsia="x-none"/>
              </w:rPr>
              <w:tab/>
              <w:t>wylot pionowy, otwarty,</w:t>
            </w:r>
          </w:p>
          <w:p w14:paraId="62948046" w14:textId="77777777" w:rsidR="00C1637A" w:rsidRPr="00120B2C" w:rsidRDefault="00C1637A" w:rsidP="00C1637A">
            <w:pPr>
              <w:jc w:val="both"/>
              <w:rPr>
                <w:rFonts w:ascii="Arial" w:hAnsi="Arial" w:cs="Arial"/>
                <w:sz w:val="18"/>
                <w:szCs w:val="18"/>
                <w:lang w:val="x-none" w:eastAsia="x-none"/>
              </w:rPr>
            </w:pPr>
            <w:r w:rsidRPr="00120B2C">
              <w:rPr>
                <w:rFonts w:ascii="Arial" w:hAnsi="Arial" w:cs="Arial"/>
                <w:sz w:val="18"/>
                <w:szCs w:val="18"/>
                <w:lang w:val="x-none" w:eastAsia="x-none"/>
              </w:rPr>
              <w:t>-</w:t>
            </w:r>
            <w:r w:rsidRPr="00120B2C">
              <w:rPr>
                <w:rFonts w:ascii="Arial" w:hAnsi="Arial" w:cs="Arial"/>
                <w:sz w:val="18"/>
                <w:szCs w:val="18"/>
                <w:lang w:val="x-none" w:eastAsia="x-none"/>
              </w:rPr>
              <w:tab/>
              <w:t>temperatura gazu 293 K,</w:t>
            </w:r>
          </w:p>
          <w:p w14:paraId="7609FA1B" w14:textId="77777777" w:rsidR="00C1637A" w:rsidRPr="00120B2C" w:rsidRDefault="00C1637A" w:rsidP="00C1637A">
            <w:pPr>
              <w:jc w:val="both"/>
              <w:rPr>
                <w:rFonts w:ascii="Arial" w:hAnsi="Arial" w:cs="Arial"/>
                <w:sz w:val="18"/>
                <w:szCs w:val="18"/>
                <w:lang w:val="x-none" w:eastAsia="x-none"/>
              </w:rPr>
            </w:pPr>
            <w:r w:rsidRPr="00120B2C">
              <w:rPr>
                <w:rFonts w:ascii="Arial" w:hAnsi="Arial" w:cs="Arial"/>
                <w:sz w:val="18"/>
                <w:szCs w:val="18"/>
                <w:lang w:val="x-none" w:eastAsia="x-none"/>
              </w:rPr>
              <w:t>-</w:t>
            </w:r>
            <w:r w:rsidRPr="00120B2C">
              <w:rPr>
                <w:rFonts w:ascii="Arial" w:hAnsi="Arial" w:cs="Arial"/>
                <w:sz w:val="18"/>
                <w:szCs w:val="18"/>
                <w:lang w:val="x-none" w:eastAsia="x-none"/>
              </w:rPr>
              <w:tab/>
              <w:t>wentylator o wydajności 85 000 m</w:t>
            </w:r>
            <w:r w:rsidRPr="00120B2C">
              <w:rPr>
                <w:rFonts w:ascii="Arial" w:hAnsi="Arial" w:cs="Arial"/>
                <w:sz w:val="18"/>
                <w:szCs w:val="18"/>
                <w:vertAlign w:val="superscript"/>
                <w:lang w:val="x-none" w:eastAsia="x-none"/>
              </w:rPr>
              <w:t>3</w:t>
            </w:r>
            <w:r w:rsidRPr="00120B2C">
              <w:rPr>
                <w:rFonts w:ascii="Arial" w:hAnsi="Arial" w:cs="Arial"/>
                <w:sz w:val="18"/>
                <w:szCs w:val="18"/>
                <w:lang w:val="x-none" w:eastAsia="x-none"/>
              </w:rPr>
              <w:t xml:space="preserve">/h </w:t>
            </w:r>
          </w:p>
          <w:p w14:paraId="77CCE799" w14:textId="77777777" w:rsidR="00C1637A" w:rsidRPr="00120B2C" w:rsidRDefault="00C1637A" w:rsidP="00C1637A">
            <w:pPr>
              <w:jc w:val="both"/>
              <w:rPr>
                <w:rFonts w:ascii="Arial" w:hAnsi="Arial" w:cs="Arial"/>
                <w:sz w:val="18"/>
                <w:szCs w:val="18"/>
                <w:lang w:val="x-none" w:eastAsia="x-none"/>
              </w:rPr>
            </w:pPr>
            <w:r w:rsidRPr="00120B2C">
              <w:rPr>
                <w:rFonts w:ascii="Arial" w:hAnsi="Arial" w:cs="Arial"/>
                <w:sz w:val="18"/>
                <w:szCs w:val="18"/>
                <w:lang w:val="x-none" w:eastAsia="x-none"/>
              </w:rPr>
              <w:t>emisja: Całkowity lotny węgiel organiczny (TVOC), w tym:</w:t>
            </w:r>
          </w:p>
          <w:p w14:paraId="0ADDDA49" w14:textId="77777777" w:rsidR="00C1637A" w:rsidRPr="00120B2C" w:rsidRDefault="00C1637A" w:rsidP="00C1637A">
            <w:pPr>
              <w:jc w:val="both"/>
              <w:rPr>
                <w:rFonts w:ascii="Arial" w:hAnsi="Arial" w:cs="Arial"/>
                <w:sz w:val="18"/>
                <w:szCs w:val="18"/>
                <w:lang w:val="x-none" w:eastAsia="x-none"/>
              </w:rPr>
            </w:pPr>
            <w:r w:rsidRPr="00120B2C">
              <w:rPr>
                <w:rFonts w:ascii="Arial" w:hAnsi="Arial" w:cs="Arial"/>
                <w:sz w:val="18"/>
                <w:szCs w:val="18"/>
                <w:lang w:val="x-none" w:eastAsia="x-none"/>
              </w:rPr>
              <w:lastRenderedPageBreak/>
              <w:t>toluilenodiizocyjanianu, węglowodory alifatyczne, chlorek metylenu</w:t>
            </w:r>
          </w:p>
          <w:p w14:paraId="7C0BE62D" w14:textId="77777777" w:rsidR="00C1637A" w:rsidRPr="00120B2C" w:rsidRDefault="00C1637A" w:rsidP="00C1637A">
            <w:pPr>
              <w:jc w:val="both"/>
              <w:rPr>
                <w:rFonts w:ascii="Arial" w:hAnsi="Arial" w:cs="Arial"/>
                <w:sz w:val="18"/>
                <w:szCs w:val="18"/>
                <w:lang w:val="x-none" w:eastAsia="x-none"/>
              </w:rPr>
            </w:pPr>
            <w:r w:rsidRPr="00120B2C">
              <w:rPr>
                <w:rFonts w:ascii="Arial" w:hAnsi="Arial" w:cs="Arial"/>
                <w:sz w:val="18"/>
                <w:szCs w:val="18"/>
                <w:lang w:val="x-none" w:eastAsia="x-none"/>
              </w:rPr>
              <w:t>CMR: tak, tj. CMR kategorii 2</w:t>
            </w:r>
          </w:p>
          <w:p w14:paraId="6F8A4D5F" w14:textId="77777777" w:rsidR="00C1637A" w:rsidRPr="00120B2C" w:rsidRDefault="00C1637A" w:rsidP="00C1637A">
            <w:pPr>
              <w:jc w:val="both"/>
              <w:rPr>
                <w:rFonts w:ascii="Arial" w:hAnsi="Arial" w:cs="Arial"/>
                <w:sz w:val="18"/>
                <w:szCs w:val="18"/>
                <w:lang w:val="x-none" w:eastAsia="x-none"/>
              </w:rPr>
            </w:pPr>
            <w:r w:rsidRPr="00120B2C">
              <w:rPr>
                <w:rFonts w:ascii="Arial" w:hAnsi="Arial" w:cs="Arial"/>
                <w:sz w:val="18"/>
                <w:szCs w:val="18"/>
                <w:lang w:val="x-none" w:eastAsia="x-none"/>
              </w:rPr>
              <w:t>•</w:t>
            </w:r>
            <w:r w:rsidRPr="00120B2C">
              <w:rPr>
                <w:rFonts w:ascii="Arial" w:hAnsi="Arial" w:cs="Arial"/>
                <w:sz w:val="18"/>
                <w:szCs w:val="18"/>
                <w:lang w:val="x-none" w:eastAsia="x-none"/>
              </w:rPr>
              <w:tab/>
              <w:t>monitoring: raz na 6 miesięcy dla TVOC, chlorku metylenu (po dostosowaniu instalacji do wymogów konkluzji BAT, tj. po 12.12.2026 r)</w:t>
            </w:r>
          </w:p>
          <w:p w14:paraId="27C72DA0" w14:textId="77777777" w:rsidR="00C1637A" w:rsidRPr="00120B2C" w:rsidRDefault="00C1637A" w:rsidP="00C1637A">
            <w:pPr>
              <w:jc w:val="both"/>
              <w:rPr>
                <w:rFonts w:ascii="Arial" w:hAnsi="Arial" w:cs="Arial"/>
                <w:sz w:val="18"/>
                <w:szCs w:val="18"/>
                <w:lang w:val="x-none" w:eastAsia="x-none"/>
              </w:rPr>
            </w:pPr>
          </w:p>
          <w:p w14:paraId="1F2E0D32" w14:textId="77777777" w:rsidR="00C1637A" w:rsidRPr="00120B2C" w:rsidRDefault="00C1637A" w:rsidP="00C1637A">
            <w:pPr>
              <w:jc w:val="both"/>
              <w:rPr>
                <w:rFonts w:ascii="Arial" w:hAnsi="Arial" w:cs="Arial"/>
                <w:b/>
                <w:bCs/>
                <w:sz w:val="18"/>
                <w:szCs w:val="18"/>
                <w:lang w:val="x-none" w:eastAsia="x-none"/>
              </w:rPr>
            </w:pPr>
            <w:r w:rsidRPr="00120B2C">
              <w:rPr>
                <w:rFonts w:ascii="Arial" w:hAnsi="Arial" w:cs="Arial"/>
                <w:b/>
                <w:bCs/>
                <w:sz w:val="18"/>
                <w:szCs w:val="18"/>
                <w:lang w:val="x-none" w:eastAsia="x-none"/>
              </w:rPr>
              <w:t>Emisje rozproszone:</w:t>
            </w:r>
          </w:p>
          <w:p w14:paraId="44BD083D" w14:textId="77777777" w:rsidR="00C1637A" w:rsidRPr="00120B2C" w:rsidRDefault="00C1637A" w:rsidP="00C1637A">
            <w:pPr>
              <w:jc w:val="both"/>
              <w:rPr>
                <w:rFonts w:ascii="Arial" w:hAnsi="Arial" w:cs="Arial"/>
                <w:sz w:val="18"/>
                <w:szCs w:val="18"/>
                <w:lang w:eastAsia="x-none"/>
              </w:rPr>
            </w:pPr>
            <w:r w:rsidRPr="00120B2C">
              <w:rPr>
                <w:rFonts w:ascii="Arial" w:hAnsi="Arial" w:cs="Arial"/>
                <w:b/>
                <w:bCs/>
                <w:sz w:val="18"/>
                <w:szCs w:val="18"/>
                <w:lang w:eastAsia="x-none"/>
              </w:rPr>
              <w:t>Emisja nieulotna w instalacji nie występuje</w:t>
            </w:r>
            <w:r w:rsidRPr="00120B2C">
              <w:rPr>
                <w:rFonts w:ascii="Arial" w:hAnsi="Arial" w:cs="Arial"/>
                <w:sz w:val="18"/>
                <w:szCs w:val="18"/>
                <w:lang w:eastAsia="x-none"/>
              </w:rPr>
              <w:t>. Proces przeładunku surowców, tj. polioli i TDI odbywa się w obiegu zamkniętym – powietrze z pustego zbiornika jest zawracane do cysterny samochodowej. Nie dochodzi do wypychania powietrza na zewnątrz (do atmosfery) i nie występuje w tym przypadku emisja TDI i węglowodorów alifatycznych do powietrza. Cykl przeładunku jest całkowicie hermetyczny.</w:t>
            </w:r>
          </w:p>
          <w:p w14:paraId="22F1D42B" w14:textId="77777777" w:rsidR="00C1637A" w:rsidRPr="00120B2C" w:rsidRDefault="00C1637A" w:rsidP="00C1637A">
            <w:pPr>
              <w:jc w:val="both"/>
              <w:rPr>
                <w:rFonts w:ascii="Arial" w:hAnsi="Arial" w:cs="Arial"/>
                <w:sz w:val="18"/>
                <w:szCs w:val="18"/>
                <w:lang w:eastAsia="x-none"/>
              </w:rPr>
            </w:pPr>
          </w:p>
          <w:p w14:paraId="32653E74" w14:textId="77777777" w:rsidR="00C1637A" w:rsidRPr="00120B2C" w:rsidRDefault="00C1637A" w:rsidP="00C1637A">
            <w:pPr>
              <w:jc w:val="both"/>
              <w:rPr>
                <w:rFonts w:ascii="Arial" w:hAnsi="Arial" w:cs="Arial"/>
                <w:sz w:val="18"/>
                <w:szCs w:val="18"/>
                <w:lang w:eastAsia="x-none"/>
              </w:rPr>
            </w:pPr>
            <w:r w:rsidRPr="00120B2C">
              <w:rPr>
                <w:rFonts w:ascii="Arial" w:hAnsi="Arial" w:cs="Arial"/>
                <w:sz w:val="18"/>
                <w:szCs w:val="18"/>
                <w:lang w:eastAsia="x-none"/>
              </w:rPr>
              <w:t xml:space="preserve">Zgodnie z wykazem surowców oraz po przeanalizowaniu kart charakterystyk </w:t>
            </w:r>
            <w:r w:rsidRPr="00120B2C">
              <w:rPr>
                <w:rFonts w:ascii="Arial" w:hAnsi="Arial" w:cs="Arial"/>
                <w:b/>
                <w:bCs/>
                <w:sz w:val="18"/>
                <w:szCs w:val="18"/>
                <w:lang w:eastAsia="x-none"/>
              </w:rPr>
              <w:t>emisje ulotne mogą dotyczyć wyłącznie chlorku metylenu</w:t>
            </w:r>
            <w:r w:rsidRPr="00120B2C">
              <w:rPr>
                <w:rFonts w:ascii="Arial" w:hAnsi="Arial" w:cs="Arial"/>
                <w:sz w:val="18"/>
                <w:szCs w:val="18"/>
                <w:lang w:eastAsia="x-none"/>
              </w:rPr>
              <w:t xml:space="preserve">, który stosowany jest w instalacji jako czynnik spieniający. Pozostałe surowce stosowane </w:t>
            </w:r>
            <w:r w:rsidRPr="00120B2C">
              <w:rPr>
                <w:rFonts w:ascii="Arial" w:hAnsi="Arial" w:cs="Arial"/>
                <w:sz w:val="18"/>
                <w:szCs w:val="18"/>
                <w:lang w:eastAsia="x-none"/>
              </w:rPr>
              <w:br/>
              <w:t xml:space="preserve">w instalacji nie wykazują prężności par powyżej 0,3 </w:t>
            </w:r>
            <w:proofErr w:type="spellStart"/>
            <w:r w:rsidRPr="00120B2C">
              <w:rPr>
                <w:rFonts w:ascii="Arial" w:hAnsi="Arial" w:cs="Arial"/>
                <w:sz w:val="18"/>
                <w:szCs w:val="18"/>
                <w:lang w:eastAsia="x-none"/>
              </w:rPr>
              <w:t>kPa</w:t>
            </w:r>
            <w:proofErr w:type="spellEnd"/>
            <w:r w:rsidRPr="00120B2C">
              <w:rPr>
                <w:rFonts w:ascii="Arial" w:hAnsi="Arial" w:cs="Arial"/>
                <w:sz w:val="18"/>
                <w:szCs w:val="18"/>
                <w:lang w:eastAsia="x-none"/>
              </w:rPr>
              <w:t xml:space="preserve"> przy 293,15 K.</w:t>
            </w:r>
          </w:p>
          <w:p w14:paraId="7119B0E5" w14:textId="77777777" w:rsidR="00C1637A" w:rsidRPr="00120B2C" w:rsidRDefault="00C1637A" w:rsidP="00C1637A">
            <w:pPr>
              <w:jc w:val="both"/>
              <w:rPr>
                <w:rFonts w:ascii="Arial" w:hAnsi="Arial" w:cs="Arial"/>
                <w:sz w:val="18"/>
                <w:szCs w:val="18"/>
                <w:lang w:eastAsia="x-none"/>
              </w:rPr>
            </w:pPr>
            <w:r w:rsidRPr="00120B2C">
              <w:rPr>
                <w:rFonts w:ascii="Arial" w:hAnsi="Arial" w:cs="Arial"/>
                <w:sz w:val="18"/>
                <w:szCs w:val="18"/>
                <w:lang w:eastAsia="x-none"/>
              </w:rPr>
              <w:t xml:space="preserve">Zgodnie z analizą przedstawioną w dokumentacji w punkcie 3.1.1 unos chlorku metylenu ze źródeł ruchomych może wynieść </w:t>
            </w:r>
            <w:r w:rsidRPr="00120B2C">
              <w:rPr>
                <w:rFonts w:ascii="Arial" w:hAnsi="Arial" w:cs="Arial"/>
                <w:b/>
                <w:bCs/>
                <w:sz w:val="18"/>
                <w:szCs w:val="18"/>
                <w:lang w:eastAsia="x-none"/>
              </w:rPr>
              <w:t>ok. 270,74 kg/rok.</w:t>
            </w:r>
            <w:r w:rsidRPr="00120B2C">
              <w:rPr>
                <w:rFonts w:ascii="Arial" w:hAnsi="Arial" w:cs="Arial"/>
                <w:sz w:val="18"/>
                <w:szCs w:val="18"/>
                <w:lang w:eastAsia="x-none"/>
              </w:rPr>
              <w:t xml:space="preserve"> Brak emisji ze źródeł statycznych (ze względu na układ wysokociśnieniowy w układzie stosowane są złączki, które są bardzo szczelne – emisja ulotna nie występuje).</w:t>
            </w:r>
          </w:p>
          <w:p w14:paraId="01A42959" w14:textId="77777777" w:rsidR="00C1637A" w:rsidRPr="00120B2C" w:rsidRDefault="00C1637A" w:rsidP="00C1637A">
            <w:pPr>
              <w:jc w:val="both"/>
              <w:rPr>
                <w:rFonts w:ascii="Arial" w:hAnsi="Arial" w:cs="Arial"/>
                <w:b/>
                <w:bCs/>
                <w:sz w:val="18"/>
                <w:szCs w:val="18"/>
                <w:u w:val="single"/>
                <w:lang w:eastAsia="x-none"/>
              </w:rPr>
            </w:pPr>
            <w:r w:rsidRPr="00120B2C">
              <w:rPr>
                <w:rFonts w:ascii="Arial" w:hAnsi="Arial" w:cs="Arial"/>
                <w:b/>
                <w:bCs/>
                <w:sz w:val="18"/>
                <w:szCs w:val="18"/>
                <w:u w:val="single"/>
                <w:lang w:eastAsia="x-none"/>
              </w:rPr>
              <w:t>Wykaz emisji rozproszonych:</w:t>
            </w:r>
          </w:p>
          <w:p w14:paraId="11D2DB08" w14:textId="77777777" w:rsidR="00C1637A" w:rsidRPr="00120B2C" w:rsidRDefault="00C1637A" w:rsidP="00C1637A">
            <w:pPr>
              <w:jc w:val="both"/>
              <w:rPr>
                <w:rFonts w:ascii="Arial" w:hAnsi="Arial" w:cs="Arial"/>
                <w:sz w:val="18"/>
                <w:szCs w:val="18"/>
                <w:lang w:eastAsia="x-none"/>
              </w:rPr>
            </w:pPr>
            <w:r w:rsidRPr="00120B2C">
              <w:rPr>
                <w:rFonts w:ascii="Arial" w:hAnsi="Arial" w:cs="Arial"/>
                <w:sz w:val="18"/>
                <w:szCs w:val="18"/>
                <w:lang w:eastAsia="x-none"/>
              </w:rPr>
              <w:t xml:space="preserve">obejmujący „informacje na tyle wyczerpujące, na ile jest </w:t>
            </w:r>
            <w:r w:rsidRPr="00120B2C">
              <w:rPr>
                <w:rFonts w:ascii="Arial" w:hAnsi="Arial" w:cs="Arial"/>
                <w:sz w:val="18"/>
                <w:szCs w:val="18"/>
                <w:lang w:eastAsia="x-none"/>
              </w:rPr>
              <w:br/>
              <w:t>to racjonalnie możliwe:</w:t>
            </w:r>
          </w:p>
          <w:p w14:paraId="61296F03" w14:textId="77777777" w:rsidR="00C1637A" w:rsidRPr="00120B2C" w:rsidRDefault="00C1637A" w:rsidP="00C1637A">
            <w:pPr>
              <w:jc w:val="both"/>
              <w:rPr>
                <w:rFonts w:ascii="Arial" w:hAnsi="Arial" w:cs="Arial"/>
                <w:b/>
                <w:bCs/>
                <w:i/>
                <w:iCs/>
                <w:sz w:val="18"/>
                <w:szCs w:val="18"/>
                <w:lang w:eastAsia="x-none"/>
              </w:rPr>
            </w:pPr>
            <w:r w:rsidRPr="00120B2C">
              <w:rPr>
                <w:rFonts w:ascii="Arial" w:hAnsi="Arial" w:cs="Arial"/>
                <w:b/>
                <w:bCs/>
                <w:i/>
                <w:iCs/>
                <w:sz w:val="18"/>
                <w:szCs w:val="18"/>
                <w:lang w:eastAsia="x-none"/>
              </w:rPr>
              <w:t>Źródła ulotne:</w:t>
            </w:r>
          </w:p>
          <w:p w14:paraId="0D94B8C5" w14:textId="77777777" w:rsidR="00C1637A" w:rsidRPr="00120B2C" w:rsidRDefault="00C1637A" w:rsidP="00C1637A">
            <w:pPr>
              <w:jc w:val="both"/>
              <w:rPr>
                <w:rFonts w:ascii="Arial" w:hAnsi="Arial" w:cs="Arial"/>
                <w:sz w:val="18"/>
                <w:szCs w:val="18"/>
                <w:lang w:eastAsia="x-none"/>
              </w:rPr>
            </w:pPr>
            <w:r w:rsidRPr="00120B2C">
              <w:rPr>
                <w:rFonts w:ascii="Arial" w:hAnsi="Arial" w:cs="Arial"/>
                <w:sz w:val="18"/>
                <w:szCs w:val="18"/>
                <w:lang w:eastAsia="x-none"/>
              </w:rPr>
              <w:t>Elementy ruchome</w:t>
            </w:r>
          </w:p>
          <w:p w14:paraId="1D81244D" w14:textId="77777777" w:rsidR="00C1637A" w:rsidRPr="00120B2C" w:rsidRDefault="00C1637A" w:rsidP="00C1637A">
            <w:pPr>
              <w:jc w:val="both"/>
              <w:rPr>
                <w:rFonts w:ascii="Arial" w:hAnsi="Arial" w:cs="Arial"/>
                <w:sz w:val="18"/>
                <w:szCs w:val="18"/>
                <w:lang w:eastAsia="x-none"/>
              </w:rPr>
            </w:pPr>
            <w:r w:rsidRPr="00120B2C">
              <w:rPr>
                <w:rFonts w:ascii="Arial" w:hAnsi="Arial" w:cs="Arial"/>
                <w:sz w:val="18"/>
                <w:szCs w:val="18"/>
                <w:lang w:eastAsia="x-none"/>
              </w:rPr>
              <w:t xml:space="preserve">- połączenia instalacji - ok. 6 szt. zaworów, 1 szt. pomp </w:t>
            </w:r>
          </w:p>
          <w:p w14:paraId="7E5A636D" w14:textId="77777777" w:rsidR="00C1637A" w:rsidRPr="00120B2C" w:rsidRDefault="00C1637A" w:rsidP="00C1637A">
            <w:pPr>
              <w:jc w:val="both"/>
              <w:rPr>
                <w:rFonts w:ascii="Arial" w:hAnsi="Arial" w:cs="Arial"/>
                <w:sz w:val="18"/>
                <w:szCs w:val="18"/>
                <w:lang w:eastAsia="x-none"/>
              </w:rPr>
            </w:pPr>
            <w:r w:rsidRPr="00120B2C">
              <w:rPr>
                <w:rFonts w:ascii="Arial" w:hAnsi="Arial" w:cs="Arial"/>
                <w:sz w:val="18"/>
                <w:szCs w:val="18"/>
                <w:lang w:eastAsia="x-none"/>
              </w:rPr>
              <w:t xml:space="preserve">Substancja: chlorek metylenu </w:t>
            </w:r>
          </w:p>
          <w:p w14:paraId="6CA55B69" w14:textId="77777777" w:rsidR="00C1637A" w:rsidRPr="00120B2C" w:rsidRDefault="00C1637A" w:rsidP="00C1637A">
            <w:pPr>
              <w:jc w:val="both"/>
              <w:rPr>
                <w:rFonts w:ascii="Arial" w:hAnsi="Arial" w:cs="Arial"/>
                <w:sz w:val="18"/>
                <w:szCs w:val="18"/>
                <w:lang w:eastAsia="x-none"/>
              </w:rPr>
            </w:pPr>
            <w:r w:rsidRPr="00120B2C">
              <w:rPr>
                <w:rFonts w:ascii="Arial" w:hAnsi="Arial" w:cs="Arial"/>
                <w:sz w:val="18"/>
                <w:szCs w:val="18"/>
                <w:lang w:eastAsia="x-none"/>
              </w:rPr>
              <w:t>CMR: tak, tj. CMR kategoria 2</w:t>
            </w:r>
          </w:p>
          <w:p w14:paraId="1EB0AD14" w14:textId="77777777" w:rsidR="00C1637A" w:rsidRPr="00120B2C" w:rsidRDefault="00C1637A" w:rsidP="00C1637A">
            <w:pPr>
              <w:jc w:val="both"/>
              <w:rPr>
                <w:rFonts w:ascii="Arial" w:hAnsi="Arial" w:cs="Arial"/>
                <w:sz w:val="18"/>
                <w:szCs w:val="18"/>
                <w:lang w:eastAsia="x-none"/>
              </w:rPr>
            </w:pPr>
            <w:r w:rsidRPr="00120B2C">
              <w:rPr>
                <w:rFonts w:ascii="Arial" w:hAnsi="Arial" w:cs="Arial"/>
                <w:sz w:val="18"/>
                <w:szCs w:val="18"/>
                <w:lang w:eastAsia="x-none"/>
              </w:rPr>
              <w:t xml:space="preserve">Prężność par: 47,5 </w:t>
            </w:r>
            <w:proofErr w:type="spellStart"/>
            <w:r w:rsidRPr="00120B2C">
              <w:rPr>
                <w:rFonts w:ascii="Arial" w:hAnsi="Arial" w:cs="Arial"/>
                <w:sz w:val="18"/>
                <w:szCs w:val="18"/>
                <w:lang w:eastAsia="x-none"/>
              </w:rPr>
              <w:t>kPa</w:t>
            </w:r>
            <w:proofErr w:type="spellEnd"/>
            <w:r w:rsidRPr="00120B2C">
              <w:rPr>
                <w:rFonts w:ascii="Arial" w:hAnsi="Arial" w:cs="Arial"/>
                <w:sz w:val="18"/>
                <w:szCs w:val="18"/>
                <w:lang w:eastAsia="x-none"/>
              </w:rPr>
              <w:t xml:space="preserve"> przy 293,15 K</w:t>
            </w:r>
          </w:p>
          <w:p w14:paraId="7AEC9B53" w14:textId="77777777" w:rsidR="00C1637A" w:rsidRPr="00120B2C" w:rsidRDefault="00C1637A" w:rsidP="00C1637A">
            <w:pPr>
              <w:jc w:val="both"/>
              <w:rPr>
                <w:rFonts w:ascii="Arial" w:hAnsi="Arial" w:cs="Arial"/>
                <w:sz w:val="18"/>
                <w:szCs w:val="18"/>
                <w:lang w:eastAsia="x-none"/>
              </w:rPr>
            </w:pPr>
            <w:r w:rsidRPr="00120B2C">
              <w:rPr>
                <w:rFonts w:ascii="Arial" w:hAnsi="Arial" w:cs="Arial"/>
                <w:sz w:val="18"/>
                <w:szCs w:val="18"/>
                <w:lang w:eastAsia="x-none"/>
              </w:rPr>
              <w:t>Wielkość emisji LZO oszacowana na ok. 270,74 kg/rok</w:t>
            </w:r>
          </w:p>
          <w:p w14:paraId="620FAECB" w14:textId="77777777" w:rsidR="00C1637A" w:rsidRPr="00120B2C" w:rsidRDefault="00C1637A" w:rsidP="00C1637A">
            <w:pPr>
              <w:jc w:val="both"/>
              <w:rPr>
                <w:rFonts w:ascii="Arial" w:hAnsi="Arial" w:cs="Arial"/>
                <w:sz w:val="18"/>
                <w:szCs w:val="18"/>
                <w:lang w:eastAsia="x-none"/>
              </w:rPr>
            </w:pPr>
            <w:r w:rsidRPr="00120B2C">
              <w:rPr>
                <w:rFonts w:ascii="Arial" w:hAnsi="Arial" w:cs="Arial"/>
                <w:sz w:val="18"/>
                <w:szCs w:val="18"/>
                <w:lang w:eastAsia="x-none"/>
              </w:rPr>
              <w:t>monitoring: nie dotyczy</w:t>
            </w:r>
          </w:p>
          <w:p w14:paraId="0EB19477" w14:textId="77777777" w:rsidR="00C1637A" w:rsidRPr="00120B2C" w:rsidRDefault="00C1637A" w:rsidP="00C1637A">
            <w:pPr>
              <w:jc w:val="both"/>
              <w:rPr>
                <w:rFonts w:ascii="Arial" w:hAnsi="Arial" w:cs="Arial"/>
                <w:b/>
                <w:bCs/>
                <w:i/>
                <w:iCs/>
                <w:sz w:val="18"/>
                <w:szCs w:val="18"/>
                <w:lang w:eastAsia="x-none"/>
              </w:rPr>
            </w:pPr>
            <w:r w:rsidRPr="00120B2C">
              <w:rPr>
                <w:rFonts w:ascii="Arial" w:hAnsi="Arial" w:cs="Arial"/>
                <w:b/>
                <w:bCs/>
                <w:i/>
                <w:iCs/>
                <w:sz w:val="18"/>
                <w:szCs w:val="18"/>
                <w:lang w:eastAsia="x-none"/>
              </w:rPr>
              <w:t xml:space="preserve">Źródła nieulotne: </w:t>
            </w:r>
          </w:p>
          <w:p w14:paraId="4D99503A" w14:textId="77777777" w:rsidR="00C1637A" w:rsidRPr="00120B2C" w:rsidRDefault="00C1637A" w:rsidP="00C1637A">
            <w:pPr>
              <w:jc w:val="both"/>
              <w:rPr>
                <w:rFonts w:ascii="Arial" w:hAnsi="Arial" w:cs="Arial"/>
                <w:sz w:val="18"/>
                <w:szCs w:val="18"/>
                <w:lang w:eastAsia="x-none"/>
              </w:rPr>
            </w:pPr>
            <w:r w:rsidRPr="00120B2C">
              <w:rPr>
                <w:rFonts w:ascii="Arial" w:hAnsi="Arial" w:cs="Arial"/>
                <w:sz w:val="18"/>
                <w:szCs w:val="18"/>
                <w:lang w:eastAsia="x-none"/>
              </w:rPr>
              <w:t>Nie występują.</w:t>
            </w:r>
          </w:p>
          <w:p w14:paraId="0DA7A75A" w14:textId="77777777" w:rsidR="00C1637A" w:rsidRPr="00120B2C" w:rsidRDefault="00C1637A" w:rsidP="00C1637A">
            <w:pPr>
              <w:jc w:val="both"/>
              <w:rPr>
                <w:rFonts w:ascii="Arial" w:hAnsi="Arial" w:cs="Arial"/>
                <w:sz w:val="18"/>
                <w:szCs w:val="18"/>
                <w:lang w:eastAsia="x-none"/>
              </w:rPr>
            </w:pPr>
          </w:p>
          <w:p w14:paraId="73CBD8D8" w14:textId="77777777" w:rsidR="00C1637A" w:rsidRPr="00120B2C" w:rsidRDefault="00C1637A" w:rsidP="00C1637A">
            <w:pPr>
              <w:jc w:val="both"/>
              <w:rPr>
                <w:rFonts w:ascii="Arial" w:hAnsi="Arial" w:cs="Arial"/>
                <w:sz w:val="18"/>
                <w:szCs w:val="18"/>
                <w:lang w:eastAsia="x-none"/>
              </w:rPr>
            </w:pPr>
            <w:r w:rsidRPr="00120B2C">
              <w:rPr>
                <w:rFonts w:ascii="Arial" w:hAnsi="Arial" w:cs="Arial"/>
                <w:sz w:val="18"/>
                <w:szCs w:val="18"/>
                <w:lang w:eastAsia="x-none"/>
              </w:rPr>
              <w:t xml:space="preserve">Wyliczona wartość emisji rozproszonej jest szacunkowa, bowiem niewystępowanie emisji niezorganizowanej jest warunkiem koniecznym dla bezpiecznego korzystania </w:t>
            </w:r>
            <w:r w:rsidRPr="00120B2C">
              <w:rPr>
                <w:rFonts w:ascii="Arial" w:hAnsi="Arial" w:cs="Arial"/>
                <w:sz w:val="18"/>
                <w:szCs w:val="18"/>
                <w:lang w:eastAsia="x-none"/>
              </w:rPr>
              <w:br/>
              <w:t xml:space="preserve">z instalacji. Dodatkowo, nieszczelne układy powodowałyby ryzyko wystąpienia niebezpiecznej atmosfery, straty surowca, które nie byłyby pożądane z przyczyn ekonomicznych oraz zagrożenia dla zdrowia pracowników. Z uwagi na powyższe, urządzenia i systemy są projektowane z poświęceniem szczególnej uwagi na kwestię szczelności. Elementy instalacji monitorowane są przez pracowników zakładu, a wszelkie usterki i nieszczelności usuwane są na bieżąco, zgodnie </w:t>
            </w:r>
            <w:r w:rsidRPr="00120B2C">
              <w:rPr>
                <w:rFonts w:ascii="Arial" w:hAnsi="Arial" w:cs="Arial"/>
                <w:sz w:val="18"/>
                <w:szCs w:val="18"/>
                <w:lang w:eastAsia="x-none"/>
              </w:rPr>
              <w:br/>
              <w:t xml:space="preserve">z harmonogramem przeglądów poszczególnych maszyn </w:t>
            </w:r>
            <w:r w:rsidRPr="00120B2C">
              <w:rPr>
                <w:rFonts w:ascii="Arial" w:hAnsi="Arial" w:cs="Arial"/>
                <w:sz w:val="18"/>
                <w:szCs w:val="18"/>
                <w:lang w:eastAsia="x-none"/>
              </w:rPr>
              <w:br/>
              <w:t xml:space="preserve">i urządzeń. </w:t>
            </w:r>
          </w:p>
          <w:p w14:paraId="6E4ADCAA" w14:textId="77777777" w:rsidR="00C1637A" w:rsidRPr="00120B2C" w:rsidRDefault="00C1637A" w:rsidP="00C1637A">
            <w:pPr>
              <w:jc w:val="both"/>
              <w:rPr>
                <w:rFonts w:ascii="Arial" w:hAnsi="Arial" w:cs="Arial"/>
                <w:sz w:val="18"/>
                <w:szCs w:val="18"/>
                <w:lang w:eastAsia="x-none"/>
              </w:rPr>
            </w:pPr>
          </w:p>
          <w:p w14:paraId="49004BE3" w14:textId="77777777" w:rsidR="00C1637A" w:rsidRPr="00120B2C" w:rsidRDefault="00C1637A" w:rsidP="00C1637A">
            <w:pPr>
              <w:jc w:val="both"/>
              <w:rPr>
                <w:rFonts w:ascii="Arial" w:hAnsi="Arial" w:cs="Arial"/>
                <w:sz w:val="18"/>
                <w:szCs w:val="18"/>
                <w:lang w:eastAsia="x-none"/>
              </w:rPr>
            </w:pPr>
            <w:r w:rsidRPr="00120B2C">
              <w:rPr>
                <w:rFonts w:ascii="Arial" w:hAnsi="Arial" w:cs="Arial"/>
                <w:sz w:val="18"/>
                <w:szCs w:val="18"/>
                <w:lang w:eastAsia="x-none"/>
              </w:rPr>
              <w:t>Ponadto w ramach kontroli procesu, gwarantującego szczelność instalacji aby zapobiec emisjom rozproszonym:</w:t>
            </w:r>
          </w:p>
          <w:p w14:paraId="2B6C0D1F" w14:textId="77777777" w:rsidR="00C1637A" w:rsidRPr="00120B2C" w:rsidRDefault="00C1637A" w:rsidP="00C1637A">
            <w:pPr>
              <w:numPr>
                <w:ilvl w:val="0"/>
                <w:numId w:val="69"/>
              </w:numPr>
              <w:overflowPunct w:val="0"/>
              <w:autoSpaceDE w:val="0"/>
              <w:autoSpaceDN w:val="0"/>
              <w:adjustRightInd w:val="0"/>
              <w:jc w:val="both"/>
              <w:textAlignment w:val="baseline"/>
              <w:rPr>
                <w:rFonts w:ascii="Arial" w:hAnsi="Arial" w:cs="Arial"/>
                <w:sz w:val="18"/>
                <w:szCs w:val="18"/>
                <w:lang w:eastAsia="x-none"/>
              </w:rPr>
            </w:pPr>
            <w:r w:rsidRPr="00120B2C">
              <w:rPr>
                <w:rFonts w:ascii="Arial" w:hAnsi="Arial" w:cs="Arial"/>
                <w:sz w:val="18"/>
                <w:szCs w:val="18"/>
                <w:lang w:eastAsia="x-none"/>
              </w:rPr>
              <w:t xml:space="preserve">prowadzony jest pomiar poziomu cieczy w zbiornikach magazynowych polioli i izocyjanianów. Przy każdym zbiorniku zamontowany jest </w:t>
            </w:r>
            <w:proofErr w:type="spellStart"/>
            <w:r w:rsidRPr="00120B2C">
              <w:rPr>
                <w:rFonts w:ascii="Arial" w:hAnsi="Arial" w:cs="Arial"/>
                <w:sz w:val="18"/>
                <w:szCs w:val="18"/>
                <w:lang w:eastAsia="x-none"/>
              </w:rPr>
              <w:t>cieczowskaz</w:t>
            </w:r>
            <w:proofErr w:type="spellEnd"/>
            <w:r w:rsidRPr="00120B2C">
              <w:rPr>
                <w:rFonts w:ascii="Arial" w:hAnsi="Arial" w:cs="Arial"/>
                <w:sz w:val="18"/>
                <w:szCs w:val="18"/>
                <w:lang w:eastAsia="x-none"/>
              </w:rPr>
              <w:t xml:space="preserve"> pokazujący poziom cieczy w zbiorniku. Poziom cieczy jest na bieżąco kontrolowany wizualnie przez pracownika zarówno </w:t>
            </w:r>
            <w:r w:rsidRPr="00120B2C">
              <w:rPr>
                <w:rFonts w:ascii="Arial" w:hAnsi="Arial" w:cs="Arial"/>
                <w:sz w:val="18"/>
                <w:szCs w:val="18"/>
                <w:lang w:eastAsia="x-none"/>
              </w:rPr>
              <w:br/>
              <w:t>w czasie rozładunku cysterny, jak i w czasie prowadzenia procesu produkcyjnego. Dokumentacja tych obserwacji jest przechowywana i archiwizowana;</w:t>
            </w:r>
          </w:p>
          <w:p w14:paraId="6B4026F1" w14:textId="77777777" w:rsidR="00C1637A" w:rsidRPr="00120B2C" w:rsidRDefault="00C1637A" w:rsidP="00C1637A">
            <w:pPr>
              <w:numPr>
                <w:ilvl w:val="0"/>
                <w:numId w:val="69"/>
              </w:numPr>
              <w:overflowPunct w:val="0"/>
              <w:autoSpaceDE w:val="0"/>
              <w:autoSpaceDN w:val="0"/>
              <w:adjustRightInd w:val="0"/>
              <w:jc w:val="both"/>
              <w:textAlignment w:val="baseline"/>
              <w:rPr>
                <w:rFonts w:ascii="Arial" w:hAnsi="Arial" w:cs="Arial"/>
                <w:sz w:val="18"/>
                <w:szCs w:val="18"/>
                <w:lang w:eastAsia="x-none"/>
              </w:rPr>
            </w:pPr>
            <w:r w:rsidRPr="00120B2C">
              <w:rPr>
                <w:rFonts w:ascii="Arial" w:hAnsi="Arial" w:cs="Arial"/>
                <w:sz w:val="18"/>
                <w:szCs w:val="18"/>
                <w:lang w:eastAsia="x-none"/>
              </w:rPr>
              <w:lastRenderedPageBreak/>
              <w:t>Prowadzony jest stały nadzór i kontrola działania instalacji do produkcji pianki poliuretanowej, pod kątem uzyskania właściwych parametrów procesu wytwarzania pianki oraz osiągnięcia określonych normami parametrów jakościowych gotowego wyrobu;</w:t>
            </w:r>
          </w:p>
          <w:p w14:paraId="1722CCBC" w14:textId="77777777" w:rsidR="00C1637A" w:rsidRPr="00120B2C" w:rsidRDefault="00C1637A" w:rsidP="00C1637A">
            <w:pPr>
              <w:numPr>
                <w:ilvl w:val="0"/>
                <w:numId w:val="69"/>
              </w:numPr>
              <w:overflowPunct w:val="0"/>
              <w:autoSpaceDE w:val="0"/>
              <w:autoSpaceDN w:val="0"/>
              <w:adjustRightInd w:val="0"/>
              <w:jc w:val="both"/>
              <w:textAlignment w:val="baseline"/>
              <w:rPr>
                <w:rFonts w:ascii="Arial" w:hAnsi="Arial" w:cs="Arial"/>
                <w:sz w:val="18"/>
                <w:szCs w:val="18"/>
                <w:lang w:eastAsia="x-none"/>
              </w:rPr>
            </w:pPr>
            <w:r w:rsidRPr="00120B2C">
              <w:rPr>
                <w:rFonts w:ascii="Arial" w:hAnsi="Arial" w:cs="Arial"/>
                <w:sz w:val="18"/>
                <w:szCs w:val="18"/>
                <w:lang w:eastAsia="x-none"/>
              </w:rPr>
              <w:t>Proces dozowania składników ze zbiorników magazynowych do głowic mieszających agregatu jest ściśle kontrolowany przez zespół precyzyjnych przepływomierzy zamontowanych na odcinkach rur doprowadzających poszczególne czynniki do głowicy. Przestrzegane są wytyczne technologiczne oraz tzw. „protokół spieniania". Wszystkie zmiany zaobserwowane w trakcie produkcji są nanoszone na „protokół spieniania" i przechowywane w zakładzie. Dodatkowo proces kontrolowany jest za pomocą zestawu ciśnieniomierzy - w momencie nagłego spadku lub wzrostu ciśnienia (np. rozszczelnienia któregoś z zaworów) urządzenia natychmiast będzie wyłączane - zdarzenia takie będą rejestrowane w protokołach;</w:t>
            </w:r>
          </w:p>
          <w:p w14:paraId="2D151267" w14:textId="77777777" w:rsidR="00C1637A" w:rsidRPr="00120B2C" w:rsidRDefault="00C1637A" w:rsidP="00C1637A">
            <w:pPr>
              <w:numPr>
                <w:ilvl w:val="0"/>
                <w:numId w:val="69"/>
              </w:numPr>
              <w:overflowPunct w:val="0"/>
              <w:autoSpaceDE w:val="0"/>
              <w:autoSpaceDN w:val="0"/>
              <w:adjustRightInd w:val="0"/>
              <w:jc w:val="both"/>
              <w:textAlignment w:val="baseline"/>
              <w:rPr>
                <w:rFonts w:ascii="Arial" w:hAnsi="Arial" w:cs="Arial"/>
                <w:sz w:val="18"/>
                <w:szCs w:val="18"/>
                <w:lang w:eastAsia="x-none"/>
              </w:rPr>
            </w:pPr>
            <w:r w:rsidRPr="00120B2C">
              <w:rPr>
                <w:rFonts w:ascii="Arial" w:hAnsi="Arial" w:cs="Arial"/>
                <w:sz w:val="18"/>
                <w:szCs w:val="18"/>
                <w:lang w:eastAsia="x-none"/>
              </w:rPr>
              <w:t xml:space="preserve">Gotowe wyroby poddawane są kontroli jakości produktu pod kątem własności mechanicznych w zakładowym laboratorium. Badana będzie zgodność wyrobu </w:t>
            </w:r>
            <w:r w:rsidRPr="00120B2C">
              <w:rPr>
                <w:rFonts w:ascii="Arial" w:hAnsi="Arial" w:cs="Arial"/>
                <w:sz w:val="18"/>
                <w:szCs w:val="18"/>
                <w:lang w:eastAsia="x-none"/>
              </w:rPr>
              <w:br/>
              <w:t>z normami:</w:t>
            </w:r>
          </w:p>
          <w:p w14:paraId="1C6FC58C" w14:textId="77777777" w:rsidR="00C1637A" w:rsidRPr="00120B2C" w:rsidRDefault="00C1637A" w:rsidP="00C1637A">
            <w:pPr>
              <w:jc w:val="both"/>
              <w:rPr>
                <w:rFonts w:ascii="Arial" w:hAnsi="Arial" w:cs="Arial"/>
                <w:b/>
                <w:bCs/>
                <w:i/>
                <w:iCs/>
                <w:sz w:val="18"/>
                <w:szCs w:val="18"/>
                <w:lang w:eastAsia="x-none"/>
              </w:rPr>
            </w:pPr>
            <w:r w:rsidRPr="00120B2C">
              <w:rPr>
                <w:rFonts w:ascii="Arial" w:hAnsi="Arial" w:cs="Arial"/>
                <w:b/>
                <w:bCs/>
                <w:i/>
                <w:iCs/>
                <w:sz w:val="18"/>
                <w:szCs w:val="18"/>
                <w:lang w:eastAsia="x-none"/>
              </w:rPr>
              <w:t xml:space="preserve">Systemy zabezpieczeń zbiorników </w:t>
            </w:r>
          </w:p>
          <w:p w14:paraId="06FA5452" w14:textId="77777777" w:rsidR="00C1637A" w:rsidRPr="00120B2C" w:rsidRDefault="00C1637A" w:rsidP="00C1637A">
            <w:pPr>
              <w:numPr>
                <w:ilvl w:val="0"/>
                <w:numId w:val="70"/>
              </w:numPr>
              <w:overflowPunct w:val="0"/>
              <w:autoSpaceDE w:val="0"/>
              <w:autoSpaceDN w:val="0"/>
              <w:adjustRightInd w:val="0"/>
              <w:jc w:val="both"/>
              <w:textAlignment w:val="baseline"/>
              <w:rPr>
                <w:rFonts w:ascii="Arial" w:hAnsi="Arial" w:cs="Arial"/>
                <w:sz w:val="18"/>
                <w:szCs w:val="18"/>
                <w:lang w:eastAsia="x-none"/>
              </w:rPr>
            </w:pPr>
            <w:r w:rsidRPr="00120B2C">
              <w:rPr>
                <w:rFonts w:ascii="Arial" w:hAnsi="Arial" w:cs="Arial"/>
                <w:sz w:val="18"/>
                <w:szCs w:val="18"/>
                <w:lang w:eastAsia="x-none"/>
              </w:rPr>
              <w:t xml:space="preserve">W zakładzie stosowane są naziemne zbiorniki magazynowe połączone ze sobą systemem </w:t>
            </w:r>
            <w:proofErr w:type="spellStart"/>
            <w:r w:rsidRPr="00120B2C">
              <w:rPr>
                <w:rFonts w:ascii="Arial" w:hAnsi="Arial" w:cs="Arial"/>
                <w:sz w:val="18"/>
                <w:szCs w:val="18"/>
                <w:lang w:eastAsia="x-none"/>
              </w:rPr>
              <w:t>odpowietrzeń</w:t>
            </w:r>
            <w:proofErr w:type="spellEnd"/>
            <w:r w:rsidRPr="00120B2C">
              <w:rPr>
                <w:rFonts w:ascii="Arial" w:hAnsi="Arial" w:cs="Arial"/>
                <w:sz w:val="18"/>
                <w:szCs w:val="18"/>
                <w:lang w:eastAsia="x-none"/>
              </w:rPr>
              <w:t>, wyposażone w zawory bezpieczeństwa;</w:t>
            </w:r>
          </w:p>
          <w:p w14:paraId="4C8173B4" w14:textId="77777777" w:rsidR="00C1637A" w:rsidRPr="00120B2C" w:rsidRDefault="00C1637A" w:rsidP="00C1637A">
            <w:pPr>
              <w:numPr>
                <w:ilvl w:val="0"/>
                <w:numId w:val="70"/>
              </w:numPr>
              <w:overflowPunct w:val="0"/>
              <w:autoSpaceDE w:val="0"/>
              <w:autoSpaceDN w:val="0"/>
              <w:adjustRightInd w:val="0"/>
              <w:jc w:val="both"/>
              <w:textAlignment w:val="baseline"/>
              <w:rPr>
                <w:rFonts w:ascii="Arial" w:hAnsi="Arial" w:cs="Arial"/>
                <w:sz w:val="18"/>
                <w:szCs w:val="18"/>
                <w:lang w:eastAsia="x-none"/>
              </w:rPr>
            </w:pPr>
            <w:r w:rsidRPr="00120B2C">
              <w:rPr>
                <w:rFonts w:ascii="Arial" w:hAnsi="Arial" w:cs="Arial"/>
                <w:sz w:val="18"/>
                <w:szCs w:val="18"/>
                <w:lang w:eastAsia="x-none"/>
              </w:rPr>
              <w:t>zbiorniki oddzielone są od części produkcyjnej ścianą działową;</w:t>
            </w:r>
          </w:p>
          <w:p w14:paraId="1D4096C9" w14:textId="77777777" w:rsidR="00C1637A" w:rsidRPr="00120B2C" w:rsidRDefault="00C1637A" w:rsidP="00C1637A">
            <w:pPr>
              <w:numPr>
                <w:ilvl w:val="0"/>
                <w:numId w:val="70"/>
              </w:numPr>
              <w:overflowPunct w:val="0"/>
              <w:autoSpaceDE w:val="0"/>
              <w:autoSpaceDN w:val="0"/>
              <w:adjustRightInd w:val="0"/>
              <w:jc w:val="both"/>
              <w:textAlignment w:val="baseline"/>
              <w:rPr>
                <w:rFonts w:ascii="Arial" w:hAnsi="Arial" w:cs="Arial"/>
                <w:sz w:val="18"/>
                <w:szCs w:val="18"/>
                <w:lang w:eastAsia="x-none"/>
              </w:rPr>
            </w:pPr>
            <w:r w:rsidRPr="00120B2C">
              <w:rPr>
                <w:rFonts w:ascii="Arial" w:hAnsi="Arial" w:cs="Arial"/>
                <w:sz w:val="18"/>
                <w:szCs w:val="18"/>
                <w:lang w:eastAsia="x-none"/>
              </w:rPr>
              <w:t>pod zbiornikami znajduje się misa zabezpieczająca przed przelaniem, rozszczelnieniem cysterny itp., w której na wypadek awarii będzie gromadzony poliol lub TDI;</w:t>
            </w:r>
          </w:p>
          <w:p w14:paraId="51E5610E" w14:textId="77777777" w:rsidR="00C1637A" w:rsidRPr="00120B2C" w:rsidRDefault="00C1637A" w:rsidP="00C1637A">
            <w:pPr>
              <w:numPr>
                <w:ilvl w:val="0"/>
                <w:numId w:val="70"/>
              </w:numPr>
              <w:overflowPunct w:val="0"/>
              <w:autoSpaceDE w:val="0"/>
              <w:autoSpaceDN w:val="0"/>
              <w:adjustRightInd w:val="0"/>
              <w:jc w:val="both"/>
              <w:textAlignment w:val="baseline"/>
              <w:rPr>
                <w:rFonts w:ascii="Arial" w:hAnsi="Arial" w:cs="Arial"/>
                <w:sz w:val="18"/>
                <w:szCs w:val="18"/>
                <w:lang w:eastAsia="x-none"/>
              </w:rPr>
            </w:pPr>
            <w:r w:rsidRPr="00120B2C">
              <w:rPr>
                <w:rFonts w:ascii="Arial" w:hAnsi="Arial" w:cs="Arial"/>
                <w:sz w:val="18"/>
                <w:szCs w:val="18"/>
                <w:lang w:eastAsia="x-none"/>
              </w:rPr>
              <w:t>opracowany i zatwierdzony jest program działania na wypadek wystąpienia awarii,</w:t>
            </w:r>
          </w:p>
          <w:p w14:paraId="67C92D3A" w14:textId="77777777" w:rsidR="00C1637A" w:rsidRPr="00120B2C" w:rsidRDefault="00C1637A" w:rsidP="00C1637A">
            <w:pPr>
              <w:numPr>
                <w:ilvl w:val="0"/>
                <w:numId w:val="70"/>
              </w:numPr>
              <w:overflowPunct w:val="0"/>
              <w:autoSpaceDE w:val="0"/>
              <w:autoSpaceDN w:val="0"/>
              <w:adjustRightInd w:val="0"/>
              <w:jc w:val="both"/>
              <w:textAlignment w:val="baseline"/>
              <w:rPr>
                <w:rFonts w:ascii="Arial" w:hAnsi="Arial" w:cs="Arial"/>
                <w:b/>
                <w:bCs/>
                <w:sz w:val="18"/>
                <w:szCs w:val="18"/>
                <w:lang w:eastAsia="x-none"/>
              </w:rPr>
            </w:pPr>
            <w:r w:rsidRPr="00120B2C">
              <w:rPr>
                <w:rFonts w:ascii="Arial" w:hAnsi="Arial" w:cs="Arial"/>
                <w:sz w:val="18"/>
                <w:szCs w:val="18"/>
                <w:lang w:eastAsia="x-none"/>
              </w:rPr>
              <w:t>w procesie przepompowywanie surowców do produkcji pianki (polioli i TDI) stosowane są hermetyczne układy pomiędzy cysterną samochodową a zbiornikami magazynowymi – powietrze wypychane ze zbiorników magazynowych przedostaje się do cysterny samochodowej – nie dochodzi w tym przypadku do emisji par surowców do powietrza atmosferycznego</w:t>
            </w:r>
            <w:r w:rsidRPr="00120B2C">
              <w:rPr>
                <w:rFonts w:ascii="Arial" w:hAnsi="Arial" w:cs="Arial"/>
                <w:b/>
                <w:bCs/>
                <w:sz w:val="18"/>
                <w:szCs w:val="18"/>
                <w:lang w:eastAsia="x-none"/>
              </w:rPr>
              <w:t>.</w:t>
            </w:r>
          </w:p>
          <w:p w14:paraId="2BD8ED6D" w14:textId="77777777" w:rsidR="00C1637A" w:rsidRPr="00120B2C" w:rsidRDefault="00C1637A" w:rsidP="00C1637A">
            <w:pPr>
              <w:spacing w:before="120" w:after="120"/>
              <w:jc w:val="center"/>
              <w:rPr>
                <w:rFonts w:ascii="Arial" w:hAnsi="Arial" w:cs="Arial"/>
                <w:b/>
                <w:bCs/>
                <w:sz w:val="18"/>
                <w:szCs w:val="18"/>
                <w:lang w:eastAsia="x-none"/>
              </w:rPr>
            </w:pPr>
            <w:r w:rsidRPr="00120B2C">
              <w:rPr>
                <w:rFonts w:ascii="Arial" w:hAnsi="Arial" w:cs="Arial"/>
                <w:b/>
                <w:bCs/>
                <w:sz w:val="18"/>
                <w:szCs w:val="18"/>
                <w:lang w:eastAsia="x-none"/>
              </w:rPr>
              <w:t>Wymagania BAT 2 są spełnione</w:t>
            </w:r>
          </w:p>
        </w:tc>
      </w:tr>
      <w:tr w:rsidR="00120B2C" w:rsidRPr="00120B2C" w14:paraId="429802FD" w14:textId="77777777" w:rsidTr="00E4286A">
        <w:trPr>
          <w:trHeight w:val="113"/>
          <w:jc w:val="center"/>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0280BEE" w14:textId="77777777" w:rsidR="00C1637A" w:rsidRPr="00120B2C" w:rsidRDefault="00C1637A" w:rsidP="00C1637A">
            <w:pPr>
              <w:jc w:val="both"/>
              <w:rPr>
                <w:rFonts w:ascii="Arial" w:hAnsi="Arial" w:cs="Arial"/>
                <w:sz w:val="18"/>
                <w:szCs w:val="18"/>
              </w:rPr>
            </w:pPr>
            <w:r w:rsidRPr="00120B2C">
              <w:rPr>
                <w:rFonts w:ascii="Arial" w:hAnsi="Arial" w:cs="Arial"/>
                <w:b/>
                <w:bCs/>
                <w:sz w:val="18"/>
                <w:szCs w:val="18"/>
              </w:rPr>
              <w:lastRenderedPageBreak/>
              <w:t>BAT 3</w:t>
            </w:r>
            <w:r w:rsidRPr="00120B2C">
              <w:rPr>
                <w:rFonts w:ascii="Arial" w:hAnsi="Arial" w:cs="Arial"/>
                <w:sz w:val="18"/>
                <w:szCs w:val="18"/>
              </w:rPr>
              <w:t>. Aby ograniczyć częstość występowania warunków innych niż normalne warunki eksploatacji oraz emisje do powietrza w warunkach innych niż normalne warunki eksploatacji (OTNOC), w ramach BAT należy opracować</w:t>
            </w:r>
            <w:r w:rsidRPr="00120B2C">
              <w:rPr>
                <w:rFonts w:ascii="Arial" w:hAnsi="Arial" w:cs="Arial"/>
                <w:sz w:val="18"/>
                <w:szCs w:val="18"/>
              </w:rPr>
              <w:br/>
              <w:t xml:space="preserve"> i wdrożyć oparty na analizie ryzyka plan zarządzania </w:t>
            </w:r>
            <w:r w:rsidRPr="00120B2C">
              <w:rPr>
                <w:rFonts w:ascii="Arial" w:hAnsi="Arial" w:cs="Arial"/>
                <w:sz w:val="18"/>
                <w:szCs w:val="18"/>
              </w:rPr>
              <w:br/>
              <w:t>w warunkach innych niż normalne warunki eksploatacji będący częścią systemu zarządzania środowiskowego (zob. BAT 1), który obejmuje wszystkie następujące funkcje:</w:t>
            </w:r>
          </w:p>
          <w:p w14:paraId="0B5E80E8"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(i) identyfikację potencjalnych OTNOC (np. awaria urządzeń o krytycznym znaczeniu pod względem kontroli emisji zorganizowanych do powietrza lub urządzeń </w:t>
            </w:r>
            <w:r w:rsidRPr="00120B2C">
              <w:rPr>
                <w:rFonts w:ascii="Arial" w:hAnsi="Arial" w:cs="Arial"/>
                <w:sz w:val="18"/>
                <w:szCs w:val="18"/>
              </w:rPr>
              <w:br/>
              <w:t>o krytycznym znaczeniu pod względem zapobiegania wypadkom lub incydentom, które mogłyby prowadzić do emisji do powietrza („urządzenia o krytycznym znaczeniu”)), ich przyczyn i potencjalnych konsekwencji;</w:t>
            </w:r>
          </w:p>
          <w:p w14:paraId="4383F6C8"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(ii)odpowiednie zaprojektowanie urządzeń o krytycznym znaczeniu (np. modułowość i dzielenie urządzeń na sekcje, systemy zapasowe, techniki pozwalające uniknąć konieczności obchodzenia oczyszczania gazów odlotowych podczas rozruchu i wyłączania, urządzenia </w:t>
            </w:r>
            <w:r w:rsidRPr="00120B2C">
              <w:rPr>
                <w:rFonts w:ascii="Arial" w:hAnsi="Arial" w:cs="Arial"/>
                <w:sz w:val="18"/>
                <w:szCs w:val="18"/>
              </w:rPr>
              <w:br/>
              <w:t>o wysokim poziomie integralności itp.);</w:t>
            </w:r>
          </w:p>
          <w:p w14:paraId="389F40D5"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lastRenderedPageBreak/>
              <w:t>(iii)opracowanie i wdrożenie zapobiegawczego planu utrzymania w odniesieniu do urządzeń o krytycznym znaczeniu (zob. BAT 1 pkt (xii));</w:t>
            </w:r>
          </w:p>
          <w:p w14:paraId="5086ED9D"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(iv)monitorowanie (tj. oszacowanie lub, o ile to możliwe, zmierzenie) i rejestrowanie emisji i związanych z nimi okoliczności w warunkach innych niż normalne warunki eksploatacji;</w:t>
            </w:r>
          </w:p>
          <w:p w14:paraId="63568FC0"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(v)okresową ocenę emisji w warunkach innych niż normalne warunki eksploatacji (np. częstość występowania zdarzeń, czas ich trwania, ilość wyemitowanych zanieczyszczeń jak odnotowano w pkt (iv)) oraz, w stosownych przypadkach, wdrażanie działań naprawczych;</w:t>
            </w:r>
          </w:p>
          <w:p w14:paraId="0AD5B24A"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(vi)regularny przegląd i aktualizację wykazu zidentyfikowanych innych niż normalne warunki eksploatacji w ramach pkt (i) po dokonaniu okresowej oceny pkt (v);</w:t>
            </w:r>
          </w:p>
          <w:p w14:paraId="432565D3"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(vii)regularne testowanie systemów zapasowych.</w:t>
            </w:r>
          </w:p>
        </w:tc>
        <w:tc>
          <w:tcPr>
            <w:tcW w:w="5109" w:type="dxa"/>
            <w:tcBorders>
              <w:top w:val="single" w:sz="4" w:space="0" w:color="auto"/>
              <w:left w:val="single" w:sz="4" w:space="0" w:color="auto"/>
              <w:bottom w:val="single" w:sz="4" w:space="0" w:color="auto"/>
              <w:right w:val="single" w:sz="4" w:space="0" w:color="auto"/>
            </w:tcBorders>
            <w:shd w:val="clear" w:color="auto" w:fill="auto"/>
            <w:vAlign w:val="center"/>
          </w:tcPr>
          <w:p w14:paraId="0CC01830"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lastRenderedPageBreak/>
              <w:t xml:space="preserve">Warunkami innymi niż normalne warunki eksploatacji instalacji na terenie zakładu Cis Sp. z o.o. jest awaria instalacji. </w:t>
            </w:r>
            <w:r w:rsidRPr="00120B2C">
              <w:rPr>
                <w:rFonts w:ascii="Arial" w:hAnsi="Arial" w:cs="Arial"/>
                <w:sz w:val="18"/>
                <w:szCs w:val="18"/>
              </w:rPr>
              <w:br/>
              <w:t>W momencie rozruchu warunki pracy instalacji nie będą odbiegały od warunków jej normalnego funkcjonowania. Rozruch bądź zatrzymanie instalacji nie niesie ze sobą żadnych skutków ubocznych związanych ze zwiększeniem emisji zanieczyszczeń do środowiska bądź wystąpienia nadzwyczajnych zagrożeń.</w:t>
            </w:r>
          </w:p>
          <w:p w14:paraId="406C9652" w14:textId="77777777" w:rsidR="00C1637A" w:rsidRPr="00120B2C" w:rsidRDefault="00C1637A" w:rsidP="00C1637A">
            <w:pPr>
              <w:jc w:val="both"/>
              <w:rPr>
                <w:rFonts w:ascii="Arial" w:hAnsi="Arial" w:cs="Arial"/>
                <w:sz w:val="18"/>
                <w:szCs w:val="18"/>
              </w:rPr>
            </w:pPr>
          </w:p>
          <w:p w14:paraId="20CF9A10"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Ewentualna awaria dowolnego urządzenia ciągu technologicznego jest jednoznaczna z jego wyłączeniem </w:t>
            </w:r>
            <w:r w:rsidRPr="00120B2C">
              <w:rPr>
                <w:rFonts w:ascii="Arial" w:hAnsi="Arial" w:cs="Arial"/>
                <w:sz w:val="18"/>
                <w:szCs w:val="18"/>
              </w:rPr>
              <w:br/>
              <w:t xml:space="preserve">z ruchu. </w:t>
            </w:r>
          </w:p>
          <w:p w14:paraId="57561C39"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Remonty i postoje są realizowane zgodnie z wcześniej planowanym harmonogramem. Wynikające z tego uruchomienia i zatrzymania pracy instalacji IPPC stanowią integralną część realizowanych procesów produkcyjnych i nie wpływają na zmianę ilości i rodzajów wytwarzanych </w:t>
            </w:r>
            <w:r w:rsidRPr="00120B2C">
              <w:rPr>
                <w:rFonts w:ascii="Arial" w:hAnsi="Arial" w:cs="Arial"/>
                <w:sz w:val="18"/>
                <w:szCs w:val="18"/>
              </w:rPr>
              <w:br/>
              <w:t>i planowanych produktów.</w:t>
            </w:r>
          </w:p>
          <w:p w14:paraId="1D858A54"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Nie określa się warunków emisji dla operacji wyłączenia </w:t>
            </w:r>
            <w:r w:rsidRPr="00120B2C">
              <w:rPr>
                <w:rFonts w:ascii="Arial" w:hAnsi="Arial" w:cs="Arial"/>
                <w:sz w:val="18"/>
                <w:szCs w:val="18"/>
              </w:rPr>
              <w:br/>
              <w:t>z pracy urządzeń technologicznych, gdyż nie wpływa to na zwiększenie wielkości emisji w stosunku do wartości odnoszących się do normalnych warunków pracy.</w:t>
            </w:r>
          </w:p>
          <w:p w14:paraId="27188744"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lastRenderedPageBreak/>
              <w:t>Nie jest planowana eksploatacja instalacji w warunkach odbiegających od normalnych. Ewentualne wystąpienia stanów awaryjnych urządzeń, pociąga za sobą w większości przypadków wstrzymanie produkcji na czas usunięcia awarii. Ponadto w przypadku przeprowadzenia przeglądów urządzeń, konserwacji oraz okresowych remontów poszczególnych elementów instalacji następuje wyłączenie instalacji, a następnie jej włączenie.</w:t>
            </w:r>
          </w:p>
          <w:p w14:paraId="730A11DE" w14:textId="77777777" w:rsidR="00C1637A" w:rsidRPr="00120B2C" w:rsidRDefault="00C1637A" w:rsidP="00C1637A">
            <w:pPr>
              <w:jc w:val="both"/>
              <w:rPr>
                <w:rFonts w:ascii="Arial" w:hAnsi="Arial" w:cs="Arial"/>
                <w:sz w:val="18"/>
                <w:szCs w:val="18"/>
              </w:rPr>
            </w:pPr>
          </w:p>
          <w:p w14:paraId="645C6D81" w14:textId="77777777" w:rsidR="00C1637A" w:rsidRPr="00120B2C" w:rsidRDefault="00C1637A" w:rsidP="00C1637A">
            <w:pPr>
              <w:jc w:val="both"/>
              <w:rPr>
                <w:rFonts w:ascii="Arial" w:hAnsi="Arial" w:cs="Arial"/>
                <w:sz w:val="18"/>
                <w:szCs w:val="18"/>
              </w:rPr>
            </w:pPr>
          </w:p>
          <w:p w14:paraId="48E1D171" w14:textId="77777777" w:rsidR="00C1637A" w:rsidRPr="00120B2C" w:rsidRDefault="00C1637A" w:rsidP="00C1637A">
            <w:pPr>
              <w:jc w:val="center"/>
              <w:rPr>
                <w:rFonts w:ascii="Arial" w:hAnsi="Arial" w:cs="Arial"/>
                <w:b/>
                <w:bCs/>
                <w:sz w:val="18"/>
                <w:szCs w:val="18"/>
              </w:rPr>
            </w:pPr>
            <w:r w:rsidRPr="00120B2C">
              <w:rPr>
                <w:rFonts w:ascii="Arial" w:hAnsi="Arial" w:cs="Arial"/>
                <w:b/>
                <w:bCs/>
                <w:sz w:val="18"/>
                <w:szCs w:val="18"/>
              </w:rPr>
              <w:t>Wymagania BAT 3 są spełnione</w:t>
            </w:r>
          </w:p>
          <w:p w14:paraId="1A2CC541" w14:textId="77777777" w:rsidR="00C1637A" w:rsidRPr="00120B2C" w:rsidRDefault="00C1637A" w:rsidP="00C1637A">
            <w:pPr>
              <w:jc w:val="both"/>
              <w:rPr>
                <w:rFonts w:ascii="Arial" w:hAnsi="Arial" w:cs="Arial"/>
                <w:sz w:val="18"/>
                <w:szCs w:val="18"/>
              </w:rPr>
            </w:pPr>
          </w:p>
        </w:tc>
      </w:tr>
      <w:tr w:rsidR="00120B2C" w:rsidRPr="00120B2C" w14:paraId="71E795BC" w14:textId="77777777" w:rsidTr="00E4286A">
        <w:trPr>
          <w:trHeight w:val="113"/>
          <w:jc w:val="center"/>
        </w:trPr>
        <w:tc>
          <w:tcPr>
            <w:tcW w:w="4816" w:type="dxa"/>
            <w:tcBorders>
              <w:top w:val="single" w:sz="4" w:space="0" w:color="auto"/>
              <w:left w:val="single" w:sz="4" w:space="0" w:color="auto"/>
              <w:bottom w:val="single" w:sz="4" w:space="0" w:color="auto"/>
              <w:right w:val="single" w:sz="4" w:space="0" w:color="auto"/>
            </w:tcBorders>
            <w:shd w:val="clear" w:color="auto" w:fill="auto"/>
          </w:tcPr>
          <w:p w14:paraId="5CB77C79" w14:textId="77777777" w:rsidR="00C1637A" w:rsidRPr="00120B2C" w:rsidRDefault="00C1637A" w:rsidP="00C1637A">
            <w:pPr>
              <w:jc w:val="both"/>
              <w:rPr>
                <w:rFonts w:ascii="Arial" w:hAnsi="Arial" w:cs="Arial"/>
                <w:sz w:val="18"/>
                <w:szCs w:val="18"/>
              </w:rPr>
            </w:pPr>
            <w:r w:rsidRPr="00120B2C">
              <w:rPr>
                <w:rFonts w:ascii="Arial" w:hAnsi="Arial" w:cs="Arial"/>
                <w:b/>
                <w:bCs/>
                <w:sz w:val="18"/>
                <w:szCs w:val="18"/>
              </w:rPr>
              <w:lastRenderedPageBreak/>
              <w:t>BAT.4</w:t>
            </w:r>
            <w:r w:rsidRPr="00120B2C">
              <w:rPr>
                <w:rFonts w:ascii="Arial" w:hAnsi="Arial" w:cs="Arial"/>
                <w:sz w:val="18"/>
                <w:szCs w:val="18"/>
              </w:rPr>
              <w:t xml:space="preserve"> Aby ograniczyć emisje zorganizowane do powietrza, w ramach BAT należy stosować zintegrowaną strategię zarządzania gazami odlotowymi i ich oczyszczania, która obejmuje zintegrowane z procesem techniki odzysku i redukcji emisji uporządkowane od najbardziej do najmniej preferowanych.</w:t>
            </w:r>
          </w:p>
          <w:p w14:paraId="062F22A0" w14:textId="77777777" w:rsidR="00C1637A" w:rsidRPr="00120B2C" w:rsidRDefault="00C1637A" w:rsidP="00C1637A">
            <w:pPr>
              <w:jc w:val="both"/>
              <w:rPr>
                <w:rFonts w:ascii="Arial" w:hAnsi="Arial" w:cs="Arial"/>
                <w:sz w:val="18"/>
                <w:szCs w:val="18"/>
              </w:rPr>
            </w:pPr>
          </w:p>
          <w:p w14:paraId="5950007B"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Opis</w:t>
            </w:r>
          </w:p>
          <w:p w14:paraId="6D2F5CE7" w14:textId="77777777" w:rsidR="00C1637A" w:rsidRPr="00120B2C" w:rsidRDefault="00C1637A" w:rsidP="00C1637A">
            <w:pPr>
              <w:jc w:val="both"/>
              <w:rPr>
                <w:rFonts w:ascii="Arial" w:hAnsi="Arial" w:cs="Arial"/>
                <w:sz w:val="18"/>
                <w:szCs w:val="18"/>
              </w:rPr>
            </w:pPr>
            <w:r w:rsidRPr="00120B2C">
              <w:rPr>
                <w:rFonts w:ascii="Arial" w:hAnsi="Arial" w:cs="Arial"/>
                <w:sz w:val="14"/>
                <w:szCs w:val="14"/>
              </w:rPr>
              <w:t>Zintegrowana strategia zarządzania gazami odlotowymi i ich oczyszczania opiera się na wykazie zawartym w BAT 2. Uwzględnia się takie czynniki jak emisja gazów cieplarnianych oraz zużycie lub ponowne wykorzystanie energii, wody i materiałów związane ze stosowaniem poszczególnych technik</w:t>
            </w:r>
            <w:r w:rsidRPr="00120B2C">
              <w:rPr>
                <w:rFonts w:ascii="Arial" w:hAnsi="Arial" w:cs="Arial"/>
                <w:sz w:val="16"/>
                <w:szCs w:val="16"/>
              </w:rPr>
              <w:t>.</w:t>
            </w:r>
          </w:p>
        </w:tc>
        <w:tc>
          <w:tcPr>
            <w:tcW w:w="5109" w:type="dxa"/>
            <w:tcBorders>
              <w:top w:val="single" w:sz="4" w:space="0" w:color="auto"/>
              <w:left w:val="single" w:sz="4" w:space="0" w:color="auto"/>
              <w:bottom w:val="single" w:sz="4" w:space="0" w:color="auto"/>
              <w:right w:val="single" w:sz="4" w:space="0" w:color="auto"/>
            </w:tcBorders>
            <w:shd w:val="clear" w:color="auto" w:fill="auto"/>
          </w:tcPr>
          <w:p w14:paraId="4D0BEB2D"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W celu ograniczania emisji zorganizowanych </w:t>
            </w:r>
            <w:r w:rsidRPr="00120B2C">
              <w:rPr>
                <w:rFonts w:ascii="Arial" w:hAnsi="Arial" w:cs="Arial"/>
                <w:sz w:val="18"/>
                <w:szCs w:val="18"/>
              </w:rPr>
              <w:br/>
              <w:t xml:space="preserve">do powietrza podczas produkcji pianki poliuretanowej </w:t>
            </w:r>
            <w:r w:rsidRPr="00120B2C">
              <w:rPr>
                <w:rFonts w:ascii="Arial" w:hAnsi="Arial" w:cs="Arial"/>
                <w:sz w:val="18"/>
                <w:szCs w:val="18"/>
              </w:rPr>
              <w:br/>
              <w:t xml:space="preserve">w instalacji został zaprojektowany układ redukujący emisję LZO składający się z 2 adsorberów wypełnionych węglem aktywnym. Minimalna sprawność każdego </w:t>
            </w:r>
            <w:r w:rsidRPr="00120B2C">
              <w:rPr>
                <w:rFonts w:ascii="Arial" w:hAnsi="Arial" w:cs="Arial"/>
                <w:sz w:val="18"/>
                <w:szCs w:val="18"/>
              </w:rPr>
              <w:br/>
              <w:t>z adsorberów wynosi 95%.</w:t>
            </w:r>
          </w:p>
          <w:p w14:paraId="5D49EE7E"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Zgodnie z ostatnimi pomiarami skuteczność układu adsorpcyjnego wynosiła &gt;96,3%</w:t>
            </w:r>
          </w:p>
          <w:p w14:paraId="784F4D1C" w14:textId="77777777" w:rsidR="00C1637A" w:rsidRPr="00120B2C" w:rsidRDefault="00C1637A" w:rsidP="00C1637A">
            <w:pPr>
              <w:jc w:val="both"/>
              <w:rPr>
                <w:rFonts w:ascii="Arial" w:hAnsi="Arial" w:cs="Arial"/>
                <w:sz w:val="18"/>
                <w:szCs w:val="18"/>
              </w:rPr>
            </w:pPr>
          </w:p>
          <w:p w14:paraId="154E163F"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W ramach prowadzonej produkcji, zidentyfikowane zostały reakcje chemiczne, ich reagenty oraz substraty. Podczas procesów monitorowane są warunki fizyczne procesów, </w:t>
            </w:r>
            <w:r w:rsidRPr="00120B2C">
              <w:rPr>
                <w:rFonts w:ascii="Arial" w:hAnsi="Arial" w:cs="Arial"/>
                <w:sz w:val="18"/>
                <w:szCs w:val="18"/>
              </w:rPr>
              <w:br/>
              <w:t>a reakcje są ściśle kontrolowane.</w:t>
            </w:r>
          </w:p>
          <w:p w14:paraId="6FB83817" w14:textId="77777777" w:rsidR="00C1637A" w:rsidRPr="00120B2C" w:rsidRDefault="00C1637A" w:rsidP="00C1637A">
            <w:pPr>
              <w:jc w:val="both"/>
              <w:rPr>
                <w:rFonts w:ascii="Arial" w:hAnsi="Arial" w:cs="Arial"/>
                <w:sz w:val="18"/>
                <w:szCs w:val="18"/>
              </w:rPr>
            </w:pPr>
          </w:p>
          <w:p w14:paraId="094CB5F5"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Emisja gazów cieplarnianych nie występuje.</w:t>
            </w:r>
          </w:p>
          <w:p w14:paraId="5EED252F"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Ponadto elementami, które wpisują się w redukowanie emisji na Zakładzie są: </w:t>
            </w:r>
          </w:p>
          <w:p w14:paraId="4AB86A38"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bieżąca kontrola procesów technologicznych,</w:t>
            </w:r>
          </w:p>
          <w:p w14:paraId="1FCFC0A2"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natychmiastowe reagowanie na usterki/awarie.</w:t>
            </w:r>
          </w:p>
          <w:p w14:paraId="001DDBF9" w14:textId="77777777" w:rsidR="00C1637A" w:rsidRPr="00120B2C" w:rsidRDefault="00C1637A" w:rsidP="00C1637A">
            <w:pPr>
              <w:jc w:val="center"/>
              <w:rPr>
                <w:rFonts w:ascii="Arial" w:hAnsi="Arial" w:cs="Arial"/>
                <w:sz w:val="18"/>
                <w:szCs w:val="18"/>
              </w:rPr>
            </w:pPr>
          </w:p>
          <w:p w14:paraId="148CA020" w14:textId="77777777" w:rsidR="00C1637A" w:rsidRPr="00120B2C" w:rsidRDefault="00C1637A" w:rsidP="00C1637A">
            <w:pPr>
              <w:jc w:val="center"/>
              <w:rPr>
                <w:rFonts w:ascii="Arial" w:hAnsi="Arial" w:cs="Arial"/>
                <w:sz w:val="18"/>
                <w:szCs w:val="18"/>
              </w:rPr>
            </w:pPr>
            <w:r w:rsidRPr="00120B2C">
              <w:rPr>
                <w:rFonts w:ascii="Arial" w:hAnsi="Arial" w:cs="Arial"/>
                <w:b/>
                <w:bCs/>
                <w:sz w:val="18"/>
                <w:szCs w:val="18"/>
              </w:rPr>
              <w:t>Wymagania BAT 4 są spełnione</w:t>
            </w:r>
          </w:p>
        </w:tc>
      </w:tr>
      <w:tr w:rsidR="00120B2C" w:rsidRPr="00120B2C" w14:paraId="07648519" w14:textId="77777777" w:rsidTr="00E4286A">
        <w:trPr>
          <w:trHeight w:val="113"/>
          <w:jc w:val="center"/>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C6838A6" w14:textId="77777777" w:rsidR="00C1637A" w:rsidRPr="00120B2C" w:rsidRDefault="00C1637A" w:rsidP="00C1637A">
            <w:pPr>
              <w:jc w:val="both"/>
              <w:rPr>
                <w:rFonts w:ascii="Arial" w:hAnsi="Arial" w:cs="Arial"/>
                <w:sz w:val="18"/>
                <w:szCs w:val="18"/>
              </w:rPr>
            </w:pPr>
            <w:r w:rsidRPr="00120B2C">
              <w:rPr>
                <w:rFonts w:ascii="Arial" w:hAnsi="Arial" w:cs="Arial"/>
                <w:b/>
                <w:bCs/>
                <w:sz w:val="18"/>
                <w:szCs w:val="18"/>
              </w:rPr>
              <w:t>BAT.5</w:t>
            </w:r>
            <w:r w:rsidRPr="00120B2C">
              <w:rPr>
                <w:rFonts w:ascii="Arial" w:hAnsi="Arial" w:cs="Arial"/>
                <w:sz w:val="18"/>
                <w:szCs w:val="18"/>
              </w:rPr>
              <w:t xml:space="preserve"> Aby ułatwić odzysk materiałów i ograniczenie emisji zorganizowanych do powietrza, a także zwiększyć efektywność energetyczną, w ramach BAT należy łączyć strumienie gazów odlotowych o podobnej charakterystyce, co minimalizuje liczbę punktowych źródeł emisji.</w:t>
            </w:r>
          </w:p>
          <w:p w14:paraId="2552252D"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Opis</w:t>
            </w:r>
          </w:p>
          <w:p w14:paraId="5B690643"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Łączne oczyszczanie gazów odlotowych o podobnej charakterystyce zapewnia skuteczniejsze i efektywniejsze oczyszczanie w porównaniu z oddzielnym oczyszczaniem poszczególnych strumieni gazów odlotowych. Przy łączeniu gazów odlotowych uwzględnia się bezpieczeństwo zespołów urządzeń (np. unikanie stężeń bliskich dolnej/górnej granicy wybuchowości), czynniki techniczne (np. kompatybilność poszczególnych strumieni gazów odlotowych, stężenie danych substancji), środowiskowe (np. maksymalizacja odzysku materiałów lub redukcja zanieczyszczeń) i ekonomiczne (np. odległość między różnymi jednostkami produkcyjnymi).</w:t>
            </w:r>
          </w:p>
          <w:p w14:paraId="67222D27" w14:textId="77777777" w:rsidR="00C1637A" w:rsidRPr="00120B2C" w:rsidRDefault="00C1637A" w:rsidP="00C1637A">
            <w:pPr>
              <w:jc w:val="both"/>
              <w:rPr>
                <w:rFonts w:ascii="Arial" w:hAnsi="Arial" w:cs="Arial"/>
                <w:sz w:val="18"/>
                <w:szCs w:val="18"/>
              </w:rPr>
            </w:pPr>
            <w:r w:rsidRPr="00120B2C">
              <w:rPr>
                <w:rFonts w:ascii="Arial" w:hAnsi="Arial" w:cs="Arial"/>
                <w:sz w:val="16"/>
                <w:szCs w:val="16"/>
              </w:rPr>
              <w:t>Dokłada się starań, aby łączenie gazów odlotowych nie prowadziło do rozcieńczania emisji.</w:t>
            </w:r>
          </w:p>
        </w:tc>
        <w:tc>
          <w:tcPr>
            <w:tcW w:w="5109" w:type="dxa"/>
            <w:tcBorders>
              <w:top w:val="single" w:sz="4" w:space="0" w:color="auto"/>
              <w:left w:val="single" w:sz="4" w:space="0" w:color="auto"/>
              <w:bottom w:val="single" w:sz="4" w:space="0" w:color="auto"/>
              <w:right w:val="single" w:sz="4" w:space="0" w:color="auto"/>
            </w:tcBorders>
            <w:shd w:val="clear" w:color="auto" w:fill="auto"/>
            <w:vAlign w:val="center"/>
          </w:tcPr>
          <w:p w14:paraId="252B11D4"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Strumień gazów odlotowych z procesu spieniania pianki poliuretanowej wychwytywany jest poprzez układ adsorpcyjny i po oczyszczeniu wyprowadzany poprzez emitor EZP1.</w:t>
            </w:r>
          </w:p>
          <w:p w14:paraId="0057B1A2" w14:textId="77777777" w:rsidR="00C1637A" w:rsidRPr="00120B2C" w:rsidRDefault="00C1637A" w:rsidP="00C1637A">
            <w:pPr>
              <w:jc w:val="both"/>
              <w:rPr>
                <w:rFonts w:ascii="Arial" w:hAnsi="Arial" w:cs="Arial"/>
                <w:sz w:val="18"/>
                <w:szCs w:val="18"/>
              </w:rPr>
            </w:pPr>
          </w:p>
          <w:p w14:paraId="3F464F7F" w14:textId="77777777" w:rsidR="00C1637A" w:rsidRPr="00120B2C" w:rsidRDefault="00C1637A" w:rsidP="00C1637A">
            <w:pPr>
              <w:jc w:val="center"/>
              <w:rPr>
                <w:rFonts w:ascii="Arial" w:hAnsi="Arial" w:cs="Arial"/>
                <w:b/>
                <w:bCs/>
                <w:sz w:val="18"/>
                <w:szCs w:val="18"/>
              </w:rPr>
            </w:pPr>
            <w:r w:rsidRPr="00120B2C">
              <w:rPr>
                <w:rFonts w:ascii="Arial" w:hAnsi="Arial" w:cs="Arial"/>
                <w:b/>
                <w:bCs/>
                <w:sz w:val="18"/>
                <w:szCs w:val="18"/>
              </w:rPr>
              <w:t>Wymagania BAT 5 są spełnione</w:t>
            </w:r>
          </w:p>
        </w:tc>
      </w:tr>
      <w:tr w:rsidR="00120B2C" w:rsidRPr="00120B2C" w14:paraId="1B15C1F4" w14:textId="77777777" w:rsidTr="00E4286A">
        <w:trPr>
          <w:trHeight w:val="113"/>
          <w:jc w:val="center"/>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652B64C" w14:textId="77777777" w:rsidR="00C1637A" w:rsidRPr="00120B2C" w:rsidRDefault="00C1637A" w:rsidP="00C1637A">
            <w:pPr>
              <w:jc w:val="both"/>
              <w:rPr>
                <w:rFonts w:ascii="Arial" w:hAnsi="Arial" w:cs="Arial"/>
                <w:sz w:val="18"/>
                <w:szCs w:val="18"/>
              </w:rPr>
            </w:pPr>
            <w:r w:rsidRPr="00120B2C">
              <w:rPr>
                <w:rFonts w:ascii="Arial" w:hAnsi="Arial" w:cs="Arial"/>
                <w:b/>
                <w:bCs/>
                <w:sz w:val="18"/>
                <w:szCs w:val="18"/>
              </w:rPr>
              <w:t>BAT.6.</w:t>
            </w:r>
            <w:r w:rsidRPr="00120B2C">
              <w:rPr>
                <w:rFonts w:ascii="Arial" w:hAnsi="Arial" w:cs="Arial"/>
                <w:sz w:val="18"/>
                <w:szCs w:val="18"/>
              </w:rPr>
              <w:t xml:space="preserve"> W celu ograniczenia emisji zorganizowanych do powietrza w ramach BAT należy zapewnić, aby systemy oczyszczania gazów odlotowych były odpowiednio zaprojektowane (np. z uwzględnieniem maksymalnego natężenia przepływu i stężeń zanieczyszczeń), eksploatowane w zaprojektowanym zakresie oraz utrzymywane (poprzez konserwację zapobiegawczą, naprawczą, regularną i nieplanowaną), tak aby zapewnić optymalną dostępność, skuteczność i wydajność urządzeń.</w:t>
            </w:r>
          </w:p>
        </w:tc>
        <w:tc>
          <w:tcPr>
            <w:tcW w:w="5109" w:type="dxa"/>
            <w:tcBorders>
              <w:top w:val="single" w:sz="4" w:space="0" w:color="auto"/>
              <w:left w:val="single" w:sz="4" w:space="0" w:color="auto"/>
              <w:bottom w:val="single" w:sz="4" w:space="0" w:color="auto"/>
              <w:right w:val="single" w:sz="4" w:space="0" w:color="auto"/>
            </w:tcBorders>
            <w:shd w:val="clear" w:color="auto" w:fill="auto"/>
            <w:vAlign w:val="center"/>
          </w:tcPr>
          <w:p w14:paraId="1E284D84"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System oczyszczania gazów odlotowych, tj. układ dwóch adsorberów wypełnionych węglem aktywnym został odpowiednio zaprojektowany (z uwzględnieniem maksymalnego natężenia przepływu i stężenia zanieczyszczeń).</w:t>
            </w:r>
          </w:p>
          <w:p w14:paraId="0B327482"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Układ adsorpcyjny jest na bieżąco monitorowany.</w:t>
            </w:r>
          </w:p>
          <w:p w14:paraId="29AC5181"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Częstotliwość wymiany wkładów z węgla aktywnego ustalana jest na podstawie okresowych badań skuteczności pracy adsorbera (wkład będzie wymieniany jeżeli skuteczność redukcji CH</w:t>
            </w:r>
            <w:r w:rsidRPr="00120B2C">
              <w:rPr>
                <w:rFonts w:ascii="Arial" w:hAnsi="Arial" w:cs="Arial"/>
                <w:sz w:val="18"/>
                <w:szCs w:val="18"/>
                <w:vertAlign w:val="subscript"/>
              </w:rPr>
              <w:t>2</w:t>
            </w:r>
            <w:r w:rsidRPr="00120B2C">
              <w:rPr>
                <w:rFonts w:ascii="Arial" w:hAnsi="Arial" w:cs="Arial"/>
                <w:sz w:val="18"/>
                <w:szCs w:val="18"/>
              </w:rPr>
              <w:t>Cl</w:t>
            </w:r>
            <w:r w:rsidRPr="00120B2C">
              <w:rPr>
                <w:rFonts w:ascii="Arial" w:hAnsi="Arial" w:cs="Arial"/>
                <w:sz w:val="18"/>
                <w:szCs w:val="18"/>
                <w:vertAlign w:val="subscript"/>
              </w:rPr>
              <w:t>2</w:t>
            </w:r>
            <w:r w:rsidRPr="00120B2C">
              <w:rPr>
                <w:rFonts w:ascii="Arial" w:hAnsi="Arial" w:cs="Arial"/>
                <w:sz w:val="18"/>
                <w:szCs w:val="18"/>
              </w:rPr>
              <w:t xml:space="preserve"> spadnie poniżej 95%).</w:t>
            </w:r>
          </w:p>
          <w:p w14:paraId="52BF9722" w14:textId="77777777" w:rsidR="00C1637A" w:rsidRPr="00120B2C" w:rsidRDefault="00C1637A" w:rsidP="00C1637A">
            <w:pPr>
              <w:spacing w:line="276" w:lineRule="auto"/>
              <w:jc w:val="center"/>
              <w:rPr>
                <w:rFonts w:ascii="Arial" w:hAnsi="Arial" w:cs="Arial"/>
                <w:b/>
                <w:bCs/>
                <w:sz w:val="18"/>
                <w:szCs w:val="18"/>
              </w:rPr>
            </w:pPr>
            <w:r w:rsidRPr="00120B2C">
              <w:rPr>
                <w:rFonts w:ascii="Arial" w:hAnsi="Arial" w:cs="Arial"/>
                <w:b/>
                <w:bCs/>
                <w:sz w:val="18"/>
                <w:szCs w:val="18"/>
              </w:rPr>
              <w:lastRenderedPageBreak/>
              <w:t>Wymagania BAT 6 są spełnione</w:t>
            </w:r>
          </w:p>
        </w:tc>
      </w:tr>
      <w:tr w:rsidR="00120B2C" w:rsidRPr="00120B2C" w14:paraId="435CCF09" w14:textId="77777777" w:rsidTr="00E4286A">
        <w:trPr>
          <w:trHeight w:val="113"/>
          <w:jc w:val="center"/>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CBE75DF" w14:textId="77777777" w:rsidR="00C1637A" w:rsidRPr="00120B2C" w:rsidRDefault="00C1637A" w:rsidP="00C1637A">
            <w:pPr>
              <w:jc w:val="both"/>
              <w:rPr>
                <w:rFonts w:ascii="Arial" w:hAnsi="Arial" w:cs="Arial"/>
                <w:sz w:val="18"/>
                <w:szCs w:val="18"/>
              </w:rPr>
            </w:pPr>
            <w:r w:rsidRPr="00120B2C">
              <w:rPr>
                <w:rFonts w:ascii="Arial" w:hAnsi="Arial" w:cs="Arial"/>
                <w:b/>
                <w:bCs/>
                <w:sz w:val="18"/>
                <w:szCs w:val="18"/>
              </w:rPr>
              <w:lastRenderedPageBreak/>
              <w:t>BAT. 7</w:t>
            </w:r>
            <w:r w:rsidRPr="00120B2C">
              <w:rPr>
                <w:rFonts w:ascii="Arial" w:hAnsi="Arial" w:cs="Arial"/>
                <w:sz w:val="18"/>
                <w:szCs w:val="18"/>
              </w:rPr>
              <w:t xml:space="preserve"> W ramach BAT należy w sposób ciągły monitorować kluczowe parametry procesu (np. przepływ i temperaturę gazów odlotowych) strumieni gazów odlotowych kierowanych do oczyszczania wstępnego lub końcowego.</w:t>
            </w:r>
          </w:p>
        </w:tc>
        <w:tc>
          <w:tcPr>
            <w:tcW w:w="5109" w:type="dxa"/>
            <w:tcBorders>
              <w:top w:val="single" w:sz="4" w:space="0" w:color="auto"/>
              <w:left w:val="single" w:sz="4" w:space="0" w:color="auto"/>
              <w:bottom w:val="single" w:sz="4" w:space="0" w:color="auto"/>
              <w:right w:val="single" w:sz="4" w:space="0" w:color="auto"/>
            </w:tcBorders>
            <w:shd w:val="clear" w:color="auto" w:fill="auto"/>
            <w:vAlign w:val="center"/>
          </w:tcPr>
          <w:p w14:paraId="21BCC9C0"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W instalacji nie monitoruje się obecnie kluczowych parametrów procesu , np. temperatury i przepływu gazów odlotowych kierowanych do oczyszczania.</w:t>
            </w:r>
          </w:p>
          <w:p w14:paraId="62948724"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Pomiar przepływu strumienia gazów odlotowych kierowanych do oczyszczania następuje przy prowadzeniu pomiaru skuteczności urządzenia ochrony powietrza </w:t>
            </w:r>
          </w:p>
          <w:p w14:paraId="77115959"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W instalacji prowadzony jest monitoring wielkości emisji zgodnie z obowiązującymi wymaganiami prawnymi (w tym </w:t>
            </w:r>
            <w:r w:rsidRPr="00120B2C">
              <w:rPr>
                <w:rFonts w:ascii="Arial" w:hAnsi="Arial" w:cs="Arial"/>
                <w:sz w:val="18"/>
                <w:szCs w:val="18"/>
              </w:rPr>
              <w:br/>
              <w:t>w zakresie ustalenia wysokości opłat za korzystanie ze środowiska).</w:t>
            </w:r>
          </w:p>
          <w:p w14:paraId="6F9DB366" w14:textId="77777777" w:rsidR="00C1637A" w:rsidRPr="00120B2C" w:rsidRDefault="00C1637A" w:rsidP="00C1637A">
            <w:pPr>
              <w:jc w:val="both"/>
              <w:rPr>
                <w:rFonts w:ascii="Arial" w:hAnsi="Arial" w:cs="Arial"/>
                <w:sz w:val="18"/>
                <w:szCs w:val="18"/>
              </w:rPr>
            </w:pPr>
          </w:p>
          <w:p w14:paraId="0FF84ADE" w14:textId="77777777" w:rsidR="00C1637A" w:rsidRPr="00120B2C" w:rsidRDefault="00C1637A" w:rsidP="00C1637A">
            <w:pPr>
              <w:jc w:val="center"/>
              <w:rPr>
                <w:rFonts w:ascii="Arial" w:hAnsi="Arial" w:cs="Arial"/>
                <w:b/>
                <w:bCs/>
                <w:sz w:val="18"/>
                <w:szCs w:val="18"/>
              </w:rPr>
            </w:pPr>
            <w:r w:rsidRPr="00120B2C">
              <w:rPr>
                <w:rFonts w:ascii="Arial" w:hAnsi="Arial" w:cs="Arial"/>
                <w:b/>
                <w:bCs/>
                <w:sz w:val="18"/>
                <w:szCs w:val="18"/>
                <w:lang w:val="x-none" w:eastAsia="x-none"/>
              </w:rPr>
              <w:t xml:space="preserve">W terminie do 12.12.2026r. instalacja zostanie dostosowana do wymogów bat 7, Spółka będzie prowadzić </w:t>
            </w:r>
            <w:r w:rsidRPr="00120B2C">
              <w:rPr>
                <w:rFonts w:ascii="Arial" w:hAnsi="Arial" w:cs="Arial"/>
                <w:b/>
                <w:bCs/>
                <w:sz w:val="18"/>
                <w:szCs w:val="18"/>
              </w:rPr>
              <w:t>ciągłe pomiary przepływu i temperatury strumienia gazów odlotowych kierowanych do oczyszczania.</w:t>
            </w:r>
          </w:p>
        </w:tc>
      </w:tr>
      <w:tr w:rsidR="00120B2C" w:rsidRPr="00120B2C" w14:paraId="0524AA3D" w14:textId="77777777" w:rsidTr="00E4286A">
        <w:trPr>
          <w:trHeight w:val="113"/>
          <w:jc w:val="center"/>
        </w:trPr>
        <w:tc>
          <w:tcPr>
            <w:tcW w:w="4816" w:type="dxa"/>
            <w:tcBorders>
              <w:top w:val="single" w:sz="4" w:space="0" w:color="auto"/>
              <w:left w:val="single" w:sz="4" w:space="0" w:color="auto"/>
              <w:bottom w:val="single" w:sz="4" w:space="0" w:color="auto"/>
              <w:right w:val="single" w:sz="4" w:space="0" w:color="auto"/>
            </w:tcBorders>
            <w:vAlign w:val="center"/>
          </w:tcPr>
          <w:p w14:paraId="5A7F6270" w14:textId="77777777" w:rsidR="00C1637A" w:rsidRPr="00120B2C" w:rsidRDefault="00C1637A" w:rsidP="00C1637A">
            <w:pPr>
              <w:jc w:val="both"/>
              <w:rPr>
                <w:rFonts w:ascii="Arial" w:hAnsi="Arial" w:cs="Arial"/>
                <w:sz w:val="14"/>
                <w:szCs w:val="14"/>
              </w:rPr>
            </w:pPr>
            <w:r w:rsidRPr="00120B2C">
              <w:rPr>
                <w:rFonts w:ascii="Arial" w:hAnsi="Arial" w:cs="Arial"/>
                <w:b/>
                <w:bCs/>
                <w:sz w:val="18"/>
                <w:szCs w:val="18"/>
              </w:rPr>
              <w:t>Bat.8</w:t>
            </w:r>
            <w:r w:rsidRPr="00120B2C">
              <w:rPr>
                <w:rFonts w:ascii="Arial" w:hAnsi="Arial" w:cs="Arial"/>
                <w:sz w:val="18"/>
                <w:szCs w:val="18"/>
              </w:rPr>
              <w:t xml:space="preserve"> 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w:t>
            </w:r>
          </w:p>
        </w:tc>
        <w:tc>
          <w:tcPr>
            <w:tcW w:w="5109" w:type="dxa"/>
            <w:tcBorders>
              <w:top w:val="single" w:sz="4" w:space="0" w:color="auto"/>
              <w:left w:val="single" w:sz="4" w:space="0" w:color="auto"/>
              <w:bottom w:val="single" w:sz="4" w:space="0" w:color="auto"/>
              <w:right w:val="single" w:sz="4" w:space="0" w:color="auto"/>
            </w:tcBorders>
            <w:vAlign w:val="center"/>
          </w:tcPr>
          <w:p w14:paraId="63F0382E"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Z procesów zachodzących na terenie zakładu produkcji pianek poliuretanowych emitowane są następujące substancje: dichlorometan (chlorek metylenu), toluilenodiizocyjanianu, węglowodory alifatyczne.</w:t>
            </w:r>
          </w:p>
          <w:p w14:paraId="11A82038"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Obecnie substancje monitorowane są z częstotliwością raz do roku zgodnie z obowiązującym pozwoleniem zintegrowanym.</w:t>
            </w:r>
          </w:p>
          <w:p w14:paraId="79E8C035" w14:textId="77777777" w:rsidR="00C1637A" w:rsidRPr="00120B2C" w:rsidRDefault="00C1637A" w:rsidP="00C1637A">
            <w:pPr>
              <w:jc w:val="both"/>
              <w:rPr>
                <w:rFonts w:ascii="Arial" w:hAnsi="Arial" w:cs="Arial"/>
                <w:sz w:val="18"/>
                <w:szCs w:val="18"/>
              </w:rPr>
            </w:pPr>
          </w:p>
          <w:p w14:paraId="7122B679"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Wielkość przepływu masowego dla toluilenodiizocyjanianu, stanowiącego substancje CMR kategorii 2, wynosi poniżej 50 g/h. Stąd BAT -AEL dotyczący dopuszczalnych poziomów emisji dla tej substancji nie ma zastosowania. Z uwagi na powiązanie BAT 8 z BAT 11 częstotliwość monitorowania substancje CMR (innej niż substancje wymienione w innym miejscu w niniejszej tabeli), tj. dotycząca toluilenodiizocyjanianu nie dotyczy.</w:t>
            </w:r>
          </w:p>
          <w:p w14:paraId="5BBF3EA9"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Zgodnie z wymogiem konkluzji BAT należy monitorować całkowity lotny węgiel organiczny (TVOC) oraz dichlorometan z częstotliwością raz na 6 miesięcy.</w:t>
            </w:r>
          </w:p>
          <w:p w14:paraId="52D3B93A" w14:textId="77777777" w:rsidR="00C1637A" w:rsidRPr="00120B2C" w:rsidRDefault="00C1637A" w:rsidP="00C1637A">
            <w:pPr>
              <w:jc w:val="both"/>
              <w:rPr>
                <w:rFonts w:ascii="Arial" w:hAnsi="Arial" w:cs="Arial"/>
                <w:sz w:val="18"/>
                <w:szCs w:val="18"/>
              </w:rPr>
            </w:pPr>
          </w:p>
          <w:p w14:paraId="1F75CC20" w14:textId="77777777" w:rsidR="00C1637A" w:rsidRPr="00120B2C" w:rsidRDefault="00C1637A" w:rsidP="00C1637A">
            <w:pPr>
              <w:jc w:val="center"/>
              <w:rPr>
                <w:rFonts w:ascii="Arial" w:hAnsi="Arial" w:cs="Arial"/>
                <w:b/>
                <w:bCs/>
                <w:sz w:val="18"/>
                <w:szCs w:val="18"/>
                <w:highlight w:val="yellow"/>
              </w:rPr>
            </w:pPr>
            <w:r w:rsidRPr="00120B2C">
              <w:rPr>
                <w:rFonts w:ascii="Arial" w:hAnsi="Arial" w:cs="Arial"/>
                <w:b/>
                <w:bCs/>
                <w:sz w:val="18"/>
                <w:szCs w:val="18"/>
                <w:lang w:val="x-none" w:eastAsia="x-none"/>
              </w:rPr>
              <w:t>W terminie do 12.12.2026r. instalacja zostanie dostosowana do wymogów Bat 8 w zakresie monitorowania.</w:t>
            </w:r>
          </w:p>
        </w:tc>
      </w:tr>
      <w:tr w:rsidR="00120B2C" w:rsidRPr="00120B2C" w14:paraId="51380A43" w14:textId="77777777" w:rsidTr="00E4286A">
        <w:trPr>
          <w:trHeight w:val="113"/>
          <w:jc w:val="center"/>
        </w:trPr>
        <w:tc>
          <w:tcPr>
            <w:tcW w:w="4816" w:type="dxa"/>
            <w:tcBorders>
              <w:top w:val="single" w:sz="4" w:space="0" w:color="auto"/>
              <w:left w:val="single" w:sz="4" w:space="0" w:color="auto"/>
              <w:bottom w:val="single" w:sz="4" w:space="0" w:color="auto"/>
              <w:right w:val="single" w:sz="4" w:space="0" w:color="auto"/>
            </w:tcBorders>
            <w:vAlign w:val="center"/>
          </w:tcPr>
          <w:p w14:paraId="6AA3ABFE" w14:textId="77777777" w:rsidR="00C1637A" w:rsidRPr="00120B2C" w:rsidRDefault="00C1637A" w:rsidP="00C1637A">
            <w:pPr>
              <w:spacing w:before="240"/>
              <w:jc w:val="both"/>
              <w:rPr>
                <w:rFonts w:ascii="Arial" w:hAnsi="Arial" w:cs="Arial"/>
                <w:sz w:val="18"/>
                <w:szCs w:val="18"/>
              </w:rPr>
            </w:pPr>
            <w:bookmarkStart w:id="12" w:name="_Hlk167451988"/>
            <w:r w:rsidRPr="00120B2C">
              <w:rPr>
                <w:rFonts w:ascii="Arial" w:hAnsi="Arial" w:cs="Arial"/>
                <w:b/>
                <w:bCs/>
                <w:sz w:val="18"/>
                <w:szCs w:val="18"/>
              </w:rPr>
              <w:t>BAT 9.</w:t>
            </w:r>
            <w:r w:rsidRPr="00120B2C">
              <w:rPr>
                <w:rFonts w:ascii="Arial" w:hAnsi="Arial" w:cs="Arial"/>
                <w:sz w:val="18"/>
                <w:szCs w:val="18"/>
              </w:rPr>
              <w:t xml:space="preserve"> Aby zwiększyć zasobooszczędność i ograniczyć przepływ masowy związków organicznych wysyłanych do końcowego oczyszczenia gazów odlotowych, w ramach BAT należy odzyskiwać związki organiczne z gazów odlotowych z procesu technologicznego za pomocą jednej z poniż szych technik lub ich kombinacji oraz ponownie je wykorzystywać.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2120"/>
              <w:gridCol w:w="1863"/>
            </w:tblGrid>
            <w:tr w:rsidR="00120B2C" w:rsidRPr="00120B2C" w14:paraId="28C85577" w14:textId="77777777" w:rsidTr="006D0CE0">
              <w:trPr>
                <w:trHeight w:val="103"/>
              </w:trPr>
              <w:tc>
                <w:tcPr>
                  <w:tcW w:w="2617" w:type="dxa"/>
                  <w:gridSpan w:val="2"/>
                </w:tcPr>
                <w:bookmarkEnd w:id="12"/>
                <w:p w14:paraId="240A1434"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Technika</w:t>
                  </w:r>
                </w:p>
              </w:tc>
              <w:tc>
                <w:tcPr>
                  <w:tcW w:w="1863" w:type="dxa"/>
                </w:tcPr>
                <w:p w14:paraId="31B5DC11"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Opis</w:t>
                  </w:r>
                </w:p>
              </w:tc>
            </w:tr>
            <w:tr w:rsidR="00120B2C" w:rsidRPr="00120B2C" w14:paraId="584592F0" w14:textId="77777777" w:rsidTr="006D0CE0">
              <w:trPr>
                <w:trHeight w:val="116"/>
              </w:trPr>
              <w:tc>
                <w:tcPr>
                  <w:tcW w:w="497" w:type="dxa"/>
                </w:tcPr>
                <w:p w14:paraId="28836F2D"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a)</w:t>
                  </w:r>
                </w:p>
              </w:tc>
              <w:tc>
                <w:tcPr>
                  <w:tcW w:w="2120" w:type="dxa"/>
                </w:tcPr>
                <w:p w14:paraId="554CECFC"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Absorpcja regeneracyjna</w:t>
                  </w:r>
                </w:p>
              </w:tc>
              <w:tc>
                <w:tcPr>
                  <w:tcW w:w="1863" w:type="dxa"/>
                </w:tcPr>
                <w:p w14:paraId="032C5F02"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Zob. sekcja 1.4.1.</w:t>
                  </w:r>
                </w:p>
              </w:tc>
            </w:tr>
            <w:tr w:rsidR="00120B2C" w:rsidRPr="00120B2C" w14:paraId="37C00E76" w14:textId="77777777" w:rsidTr="006D0CE0">
              <w:trPr>
                <w:trHeight w:val="116"/>
              </w:trPr>
              <w:tc>
                <w:tcPr>
                  <w:tcW w:w="497" w:type="dxa"/>
                </w:tcPr>
                <w:p w14:paraId="0022D869"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b)</w:t>
                  </w:r>
                </w:p>
              </w:tc>
              <w:tc>
                <w:tcPr>
                  <w:tcW w:w="2120" w:type="dxa"/>
                </w:tcPr>
                <w:p w14:paraId="53D4E8BE"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Adsorpcja regeneracyjna</w:t>
                  </w:r>
                </w:p>
              </w:tc>
              <w:tc>
                <w:tcPr>
                  <w:tcW w:w="1863" w:type="dxa"/>
                </w:tcPr>
                <w:p w14:paraId="29F1AE7F"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Zob. sekcja 1.4.1.</w:t>
                  </w:r>
                </w:p>
              </w:tc>
            </w:tr>
            <w:tr w:rsidR="00120B2C" w:rsidRPr="00120B2C" w14:paraId="1042A004" w14:textId="77777777" w:rsidTr="006D0CE0">
              <w:trPr>
                <w:trHeight w:val="116"/>
              </w:trPr>
              <w:tc>
                <w:tcPr>
                  <w:tcW w:w="497" w:type="dxa"/>
                </w:tcPr>
                <w:p w14:paraId="5DF793EA"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c)</w:t>
                  </w:r>
                </w:p>
              </w:tc>
              <w:tc>
                <w:tcPr>
                  <w:tcW w:w="2120" w:type="dxa"/>
                </w:tcPr>
                <w:p w14:paraId="7DF26A0C"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Kondensacja</w:t>
                  </w:r>
                </w:p>
              </w:tc>
              <w:tc>
                <w:tcPr>
                  <w:tcW w:w="1863" w:type="dxa"/>
                </w:tcPr>
                <w:p w14:paraId="57DB39BB"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Zob. sekcja 1.4.1.</w:t>
                  </w:r>
                </w:p>
              </w:tc>
            </w:tr>
          </w:tbl>
          <w:p w14:paraId="67016E33"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Stosowanie</w:t>
            </w:r>
          </w:p>
          <w:p w14:paraId="3CED95EF" w14:textId="77777777" w:rsidR="00C1637A" w:rsidRPr="00120B2C" w:rsidRDefault="00C1637A" w:rsidP="00C1637A">
            <w:pPr>
              <w:jc w:val="both"/>
              <w:rPr>
                <w:rFonts w:ascii="Arial" w:hAnsi="Arial" w:cs="Arial"/>
                <w:sz w:val="18"/>
                <w:szCs w:val="18"/>
              </w:rPr>
            </w:pPr>
            <w:r w:rsidRPr="00120B2C">
              <w:rPr>
                <w:rFonts w:ascii="Arial" w:hAnsi="Arial" w:cs="Arial"/>
                <w:sz w:val="16"/>
                <w:szCs w:val="16"/>
              </w:rPr>
              <w:t>Możliwość odzysku może być ograniczona, jeżeli zapotrzebowanie na energię jest nadmierne ze względu na niską zawartość danych związków w gazach odlotowych z procesu technologicznego. Możliwość ponownego wykorzystania może być ograniczona ze względu na specyfikacje jakościowe produktu.</w:t>
            </w:r>
          </w:p>
        </w:tc>
        <w:tc>
          <w:tcPr>
            <w:tcW w:w="5109" w:type="dxa"/>
            <w:tcBorders>
              <w:top w:val="single" w:sz="4" w:space="0" w:color="auto"/>
              <w:left w:val="single" w:sz="4" w:space="0" w:color="auto"/>
              <w:bottom w:val="single" w:sz="4" w:space="0" w:color="auto"/>
              <w:right w:val="single" w:sz="4" w:space="0" w:color="auto"/>
            </w:tcBorders>
            <w:vAlign w:val="center"/>
          </w:tcPr>
          <w:p w14:paraId="019DD1E3"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Emisje zorganizowane są ograniczane poprzez redukcję </w:t>
            </w:r>
            <w:r w:rsidRPr="00120B2C">
              <w:rPr>
                <w:rFonts w:ascii="Arial" w:hAnsi="Arial" w:cs="Arial"/>
                <w:sz w:val="18"/>
                <w:szCs w:val="18"/>
              </w:rPr>
              <w:br/>
              <w:t>z zastosowaniem adsorbera. Zaprojektowany układ redukujący emisję LZO składa się z dwóch adsorberów wypełnionych węglem aktywnym. Układ ten służy głównie do redukcji chlorku metylenu.</w:t>
            </w:r>
          </w:p>
          <w:p w14:paraId="1E899FB3"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Proces nie stanowi adsorpcji regeneracyjnej.</w:t>
            </w:r>
          </w:p>
          <w:p w14:paraId="20C04C47" w14:textId="77777777" w:rsidR="00C1637A" w:rsidRPr="00120B2C" w:rsidRDefault="00C1637A" w:rsidP="00C1637A">
            <w:pPr>
              <w:jc w:val="both"/>
              <w:rPr>
                <w:rFonts w:ascii="Arial" w:hAnsi="Arial" w:cs="Arial"/>
                <w:b/>
                <w:bCs/>
                <w:sz w:val="18"/>
                <w:szCs w:val="18"/>
                <w:lang w:val="x-none" w:eastAsia="x-none"/>
              </w:rPr>
            </w:pPr>
          </w:p>
          <w:p w14:paraId="0C3B1241" w14:textId="77777777" w:rsidR="00C1637A" w:rsidRPr="00120B2C" w:rsidRDefault="00C1637A" w:rsidP="00C1637A">
            <w:pPr>
              <w:jc w:val="center"/>
              <w:rPr>
                <w:rFonts w:ascii="Arial" w:hAnsi="Arial" w:cs="Arial"/>
                <w:sz w:val="18"/>
                <w:szCs w:val="18"/>
              </w:rPr>
            </w:pPr>
            <w:r w:rsidRPr="00120B2C">
              <w:rPr>
                <w:rFonts w:ascii="Arial" w:hAnsi="Arial" w:cs="Arial"/>
                <w:b/>
                <w:bCs/>
                <w:sz w:val="18"/>
                <w:szCs w:val="18"/>
                <w:lang w:val="x-none" w:eastAsia="x-none"/>
              </w:rPr>
              <w:t xml:space="preserve">W terminie do 12.12.2026r. </w:t>
            </w:r>
            <w:r w:rsidRPr="00120B2C">
              <w:rPr>
                <w:rFonts w:ascii="Arial" w:hAnsi="Arial" w:cs="Arial"/>
                <w:b/>
                <w:bCs/>
                <w:sz w:val="18"/>
                <w:szCs w:val="18"/>
              </w:rPr>
              <w:t>w instalacji zastosowana zostanie technika mająca na celu odzyskiwanie związków organicznych celem ograniczenia przepływu masowego związków organicznych wysyłanych do końcowego oczyszczania.</w:t>
            </w:r>
          </w:p>
        </w:tc>
      </w:tr>
      <w:tr w:rsidR="00120B2C" w:rsidRPr="00120B2C" w14:paraId="2756C0AC" w14:textId="77777777" w:rsidTr="00E4286A">
        <w:trPr>
          <w:trHeight w:val="113"/>
          <w:jc w:val="center"/>
        </w:trPr>
        <w:tc>
          <w:tcPr>
            <w:tcW w:w="4816" w:type="dxa"/>
            <w:tcBorders>
              <w:top w:val="single" w:sz="4" w:space="0" w:color="auto"/>
              <w:left w:val="single" w:sz="4" w:space="0" w:color="auto"/>
              <w:bottom w:val="single" w:sz="4" w:space="0" w:color="auto"/>
              <w:right w:val="single" w:sz="4" w:space="0" w:color="auto"/>
            </w:tcBorders>
            <w:vAlign w:val="center"/>
          </w:tcPr>
          <w:p w14:paraId="6DEE88D6" w14:textId="77777777" w:rsidR="00C1637A" w:rsidRPr="00120B2C" w:rsidRDefault="00C1637A" w:rsidP="00C1637A">
            <w:pPr>
              <w:jc w:val="both"/>
              <w:rPr>
                <w:rFonts w:ascii="Arial" w:hAnsi="Arial" w:cs="Arial"/>
                <w:sz w:val="18"/>
                <w:szCs w:val="18"/>
              </w:rPr>
            </w:pPr>
            <w:r w:rsidRPr="00120B2C">
              <w:rPr>
                <w:rFonts w:ascii="Arial" w:hAnsi="Arial" w:cs="Arial"/>
                <w:b/>
                <w:bCs/>
                <w:sz w:val="18"/>
                <w:szCs w:val="18"/>
              </w:rPr>
              <w:t>BAT.10</w:t>
            </w:r>
            <w:r w:rsidRPr="00120B2C">
              <w:rPr>
                <w:rFonts w:ascii="Arial" w:hAnsi="Arial" w:cs="Arial"/>
                <w:sz w:val="18"/>
                <w:szCs w:val="18"/>
              </w:rPr>
              <w:t xml:space="preserve">  Aby zwiększyć efektywność energetyczną </w:t>
            </w:r>
            <w:r w:rsidRPr="00120B2C">
              <w:rPr>
                <w:rFonts w:ascii="Arial" w:hAnsi="Arial" w:cs="Arial"/>
                <w:sz w:val="18"/>
                <w:szCs w:val="18"/>
              </w:rPr>
              <w:br/>
              <w:t xml:space="preserve">i ograniczyć przepływ masowy związków organicznych wysyłanych do końcowego oczyszczenia gazów odlotowych, w ramach BAT należy wysyłać gazy odlotowe z procesu technologicznego o wystarczającej wartości opałowej do jednostki spalania paliw połączonej, jeśli jest to technicznie możliwe, z odzyskiem ciepła. BAT 9 ma pierwszeństwo przed wysyłaniem gazów odlotowych </w:t>
            </w:r>
            <w:r w:rsidRPr="00120B2C">
              <w:rPr>
                <w:rFonts w:ascii="Arial" w:hAnsi="Arial" w:cs="Arial"/>
                <w:sz w:val="18"/>
                <w:szCs w:val="18"/>
              </w:rPr>
              <w:br/>
              <w:t>z procesu technologicznego do jednostki spalania paliw.</w:t>
            </w:r>
          </w:p>
          <w:p w14:paraId="73046FD4" w14:textId="77777777" w:rsidR="00C1637A" w:rsidRPr="00120B2C" w:rsidRDefault="00C1637A" w:rsidP="00C1637A">
            <w:pPr>
              <w:jc w:val="both"/>
              <w:rPr>
                <w:rFonts w:ascii="Arial" w:hAnsi="Arial" w:cs="Arial"/>
                <w:sz w:val="18"/>
                <w:szCs w:val="18"/>
              </w:rPr>
            </w:pPr>
          </w:p>
          <w:p w14:paraId="0C42FC0C" w14:textId="77777777" w:rsidR="00C1637A" w:rsidRPr="00120B2C" w:rsidRDefault="00C1637A" w:rsidP="00C1637A">
            <w:pPr>
              <w:jc w:val="both"/>
              <w:rPr>
                <w:rFonts w:ascii="Arial" w:hAnsi="Arial" w:cs="Arial"/>
                <w:i/>
                <w:iCs/>
                <w:sz w:val="16"/>
                <w:szCs w:val="16"/>
              </w:rPr>
            </w:pPr>
            <w:r w:rsidRPr="00120B2C">
              <w:rPr>
                <w:rFonts w:ascii="Arial" w:hAnsi="Arial" w:cs="Arial"/>
                <w:i/>
                <w:iCs/>
                <w:sz w:val="16"/>
                <w:szCs w:val="16"/>
              </w:rPr>
              <w:t>Opis</w:t>
            </w:r>
          </w:p>
          <w:p w14:paraId="00CC1EB9"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Gazy odlotowe z procesu technologicznego o wysokiej wartości opałowej są spalane jako paliwo w jednostce spalania paliw (silnik gazowy, kocioł, nagrzewnica lub piec procesowy), a ciepło jest odzyskiwane jako para wodna lub do wytwarzania energii elektrycznej, lub w celu dostarczenia ciepła do procesu.</w:t>
            </w:r>
          </w:p>
          <w:p w14:paraId="31C341D3"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W przypadku gazów odlotowych z procesu technologicznego o niskich stężeniach LZO (np. &lt; 1 g/Nm3) można zastosować etapy zatężania wstępnego metodą adsorpcji (przy użyciu wirnika lub stałego złoża, z węglem aktywnym lub zeolitami) w celu zwiększenia wartości opałowej takich gazów odlotowych.</w:t>
            </w:r>
          </w:p>
          <w:p w14:paraId="2AC11259"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Można stosować sita molekularne („</w:t>
            </w:r>
            <w:proofErr w:type="spellStart"/>
            <w:r w:rsidRPr="00120B2C">
              <w:rPr>
                <w:rFonts w:ascii="Arial" w:hAnsi="Arial" w:cs="Arial"/>
                <w:sz w:val="16"/>
                <w:szCs w:val="16"/>
              </w:rPr>
              <w:t>wypłaszczacze</w:t>
            </w:r>
            <w:proofErr w:type="spellEnd"/>
            <w:r w:rsidRPr="00120B2C">
              <w:rPr>
                <w:rFonts w:ascii="Arial" w:hAnsi="Arial" w:cs="Arial"/>
                <w:sz w:val="16"/>
                <w:szCs w:val="16"/>
              </w:rPr>
              <w:t>”), zwykle składające się z zeolitów, aby wyrównać duże wahania (np. szczyty stężenia) stężeń LZO w gazach odlotowych z procesu technologicznego.</w:t>
            </w:r>
          </w:p>
          <w:p w14:paraId="4BE9A561" w14:textId="77777777" w:rsidR="00C1637A" w:rsidRPr="00120B2C" w:rsidRDefault="00C1637A" w:rsidP="00C1637A">
            <w:pPr>
              <w:jc w:val="both"/>
              <w:rPr>
                <w:rFonts w:ascii="Arial" w:hAnsi="Arial" w:cs="Arial"/>
                <w:i/>
                <w:iCs/>
                <w:sz w:val="16"/>
                <w:szCs w:val="16"/>
              </w:rPr>
            </w:pPr>
            <w:r w:rsidRPr="00120B2C">
              <w:rPr>
                <w:rFonts w:ascii="Arial" w:hAnsi="Arial" w:cs="Arial"/>
                <w:i/>
                <w:iCs/>
                <w:sz w:val="16"/>
                <w:szCs w:val="16"/>
              </w:rPr>
              <w:t>Stosowanie</w:t>
            </w:r>
          </w:p>
          <w:p w14:paraId="5D7A4F8B" w14:textId="77777777" w:rsidR="00C1637A" w:rsidRPr="00120B2C" w:rsidRDefault="00C1637A" w:rsidP="00C1637A">
            <w:pPr>
              <w:jc w:val="both"/>
              <w:rPr>
                <w:rFonts w:ascii="Arial" w:hAnsi="Arial" w:cs="Arial"/>
                <w:sz w:val="18"/>
                <w:szCs w:val="18"/>
              </w:rPr>
            </w:pPr>
            <w:r w:rsidRPr="00120B2C">
              <w:rPr>
                <w:rFonts w:ascii="Arial" w:hAnsi="Arial" w:cs="Arial"/>
                <w:sz w:val="16"/>
                <w:szCs w:val="16"/>
              </w:rPr>
              <w:t>Możliwość wysyłania gazów odlotowych z procesu technologicznego do jednostki spalania paliw może być ograniczona ze względu na występowanie zanieczyszczeń lub ze względów bezpieczeństwa.</w:t>
            </w:r>
          </w:p>
        </w:tc>
        <w:tc>
          <w:tcPr>
            <w:tcW w:w="5109" w:type="dxa"/>
            <w:tcBorders>
              <w:top w:val="single" w:sz="4" w:space="0" w:color="auto"/>
              <w:left w:val="single" w:sz="4" w:space="0" w:color="auto"/>
              <w:bottom w:val="single" w:sz="4" w:space="0" w:color="auto"/>
              <w:right w:val="single" w:sz="4" w:space="0" w:color="auto"/>
            </w:tcBorders>
            <w:vAlign w:val="center"/>
          </w:tcPr>
          <w:p w14:paraId="384A6CCD" w14:textId="77777777" w:rsidR="00C1637A" w:rsidRPr="00120B2C" w:rsidRDefault="00C1637A" w:rsidP="00C1637A">
            <w:pPr>
              <w:jc w:val="both"/>
              <w:rPr>
                <w:rFonts w:ascii="Arial" w:hAnsi="Arial" w:cs="Arial"/>
                <w:b/>
                <w:bCs/>
                <w:sz w:val="18"/>
                <w:szCs w:val="18"/>
              </w:rPr>
            </w:pPr>
            <w:r w:rsidRPr="00120B2C">
              <w:rPr>
                <w:rFonts w:ascii="Arial" w:hAnsi="Arial" w:cs="Arial"/>
                <w:b/>
                <w:bCs/>
                <w:sz w:val="18"/>
                <w:szCs w:val="18"/>
              </w:rPr>
              <w:lastRenderedPageBreak/>
              <w:t xml:space="preserve">Nie dotyczy. </w:t>
            </w:r>
          </w:p>
          <w:p w14:paraId="1A3CBE21"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BAT 9 ma pierwszeństwo przed wysyłaniem gazów odlotowych z procesu technologicznego do jednostki spalania paliw.</w:t>
            </w:r>
          </w:p>
        </w:tc>
      </w:tr>
      <w:tr w:rsidR="00120B2C" w:rsidRPr="00120B2C" w14:paraId="147C2C09" w14:textId="77777777" w:rsidTr="00E4286A">
        <w:trPr>
          <w:trHeight w:val="113"/>
          <w:jc w:val="center"/>
        </w:trPr>
        <w:tc>
          <w:tcPr>
            <w:tcW w:w="4816" w:type="dxa"/>
            <w:tcBorders>
              <w:top w:val="single" w:sz="4" w:space="0" w:color="auto"/>
              <w:left w:val="single" w:sz="4" w:space="0" w:color="auto"/>
              <w:bottom w:val="single" w:sz="4" w:space="0" w:color="auto"/>
              <w:right w:val="single" w:sz="4" w:space="0" w:color="auto"/>
            </w:tcBorders>
          </w:tcPr>
          <w:p w14:paraId="462A414E" w14:textId="77777777" w:rsidR="00C1637A" w:rsidRPr="00120B2C" w:rsidRDefault="00C1637A" w:rsidP="00C1637A">
            <w:pPr>
              <w:jc w:val="both"/>
              <w:rPr>
                <w:rFonts w:ascii="Arial" w:hAnsi="Arial" w:cs="Arial"/>
                <w:sz w:val="18"/>
                <w:szCs w:val="18"/>
              </w:rPr>
            </w:pPr>
            <w:r w:rsidRPr="00120B2C">
              <w:rPr>
                <w:rFonts w:ascii="Arial" w:hAnsi="Arial" w:cs="Arial"/>
                <w:b/>
                <w:bCs/>
                <w:sz w:val="18"/>
                <w:szCs w:val="18"/>
              </w:rPr>
              <w:t>BAT.11</w:t>
            </w:r>
            <w:r w:rsidRPr="00120B2C">
              <w:rPr>
                <w:rFonts w:ascii="Arial" w:hAnsi="Arial" w:cs="Arial"/>
                <w:sz w:val="18"/>
                <w:szCs w:val="18"/>
              </w:rPr>
              <w:t xml:space="preserve"> Aby ograniczyć emisje zorganizowane do powietrza związków organicznych, w ramach BAT należy stosować jedną z poniższych technik lub ich kombinację.</w:t>
            </w:r>
          </w:p>
          <w:p w14:paraId="5E18175D" w14:textId="77777777" w:rsidR="00C1637A" w:rsidRPr="00120B2C" w:rsidRDefault="00C1637A" w:rsidP="00C1637A">
            <w:pPr>
              <w:jc w:val="both"/>
              <w:rPr>
                <w:rFonts w:ascii="Arial" w:hAnsi="Arial" w:cs="Arial"/>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
              <w:gridCol w:w="992"/>
              <w:gridCol w:w="712"/>
              <w:gridCol w:w="2551"/>
            </w:tblGrid>
            <w:tr w:rsidR="00120B2C" w:rsidRPr="00120B2C" w14:paraId="675DE293" w14:textId="77777777" w:rsidTr="006D0CE0">
              <w:trPr>
                <w:trHeight w:val="327"/>
              </w:trPr>
              <w:tc>
                <w:tcPr>
                  <w:tcW w:w="1295" w:type="dxa"/>
                  <w:gridSpan w:val="2"/>
                  <w:shd w:val="clear" w:color="auto" w:fill="auto"/>
                  <w:vAlign w:val="center"/>
                </w:tcPr>
                <w:p w14:paraId="5D45364E" w14:textId="77777777" w:rsidR="00C1637A" w:rsidRPr="00120B2C" w:rsidRDefault="00C1637A" w:rsidP="00C1637A">
                  <w:pPr>
                    <w:jc w:val="center"/>
                    <w:rPr>
                      <w:rFonts w:ascii="Arial" w:hAnsi="Arial" w:cs="Arial"/>
                      <w:sz w:val="16"/>
                      <w:szCs w:val="16"/>
                      <w:lang w:eastAsia="en-US"/>
                    </w:rPr>
                  </w:pPr>
                  <w:bookmarkStart w:id="13" w:name="_Hlk129611008"/>
                  <w:r w:rsidRPr="00120B2C">
                    <w:rPr>
                      <w:rFonts w:ascii="Arial" w:hAnsi="Arial" w:cs="Arial"/>
                      <w:sz w:val="16"/>
                      <w:szCs w:val="16"/>
                      <w:lang w:eastAsia="en-US"/>
                    </w:rPr>
                    <w:t>Technika</w:t>
                  </w:r>
                </w:p>
              </w:tc>
              <w:tc>
                <w:tcPr>
                  <w:tcW w:w="712" w:type="dxa"/>
                  <w:shd w:val="clear" w:color="auto" w:fill="auto"/>
                  <w:vAlign w:val="center"/>
                </w:tcPr>
                <w:p w14:paraId="43414147"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Opis</w:t>
                  </w:r>
                </w:p>
              </w:tc>
              <w:tc>
                <w:tcPr>
                  <w:tcW w:w="2551" w:type="dxa"/>
                  <w:shd w:val="clear" w:color="auto" w:fill="auto"/>
                  <w:vAlign w:val="center"/>
                </w:tcPr>
                <w:p w14:paraId="39720CB2" w14:textId="77777777" w:rsidR="00C1637A" w:rsidRPr="00120B2C" w:rsidRDefault="00C1637A" w:rsidP="00C1637A">
                  <w:pPr>
                    <w:jc w:val="both"/>
                    <w:rPr>
                      <w:rFonts w:ascii="Arial" w:hAnsi="Arial" w:cs="Arial"/>
                      <w:sz w:val="16"/>
                      <w:szCs w:val="16"/>
                      <w:lang w:eastAsia="en-US"/>
                    </w:rPr>
                  </w:pPr>
                  <w:r w:rsidRPr="00120B2C">
                    <w:rPr>
                      <w:rFonts w:ascii="Arial" w:hAnsi="Arial" w:cs="Arial"/>
                      <w:sz w:val="16"/>
                      <w:szCs w:val="16"/>
                      <w:lang w:eastAsia="en-US"/>
                    </w:rPr>
                    <w:t>Stosowanie</w:t>
                  </w:r>
                </w:p>
              </w:tc>
            </w:tr>
            <w:tr w:rsidR="00120B2C" w:rsidRPr="00120B2C" w14:paraId="7EB1A555" w14:textId="77777777" w:rsidTr="006D0CE0">
              <w:trPr>
                <w:trHeight w:val="343"/>
              </w:trPr>
              <w:tc>
                <w:tcPr>
                  <w:tcW w:w="303" w:type="dxa"/>
                  <w:shd w:val="clear" w:color="auto" w:fill="auto"/>
                  <w:vAlign w:val="center"/>
                </w:tcPr>
                <w:p w14:paraId="17CA2069"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a)</w:t>
                  </w:r>
                </w:p>
              </w:tc>
              <w:tc>
                <w:tcPr>
                  <w:tcW w:w="992" w:type="dxa"/>
                  <w:shd w:val="clear" w:color="auto" w:fill="auto"/>
                  <w:vAlign w:val="center"/>
                </w:tcPr>
                <w:p w14:paraId="404A0B0D"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Adsorpcja</w:t>
                  </w:r>
                </w:p>
              </w:tc>
              <w:tc>
                <w:tcPr>
                  <w:tcW w:w="712" w:type="dxa"/>
                  <w:shd w:val="clear" w:color="auto" w:fill="auto"/>
                  <w:vAlign w:val="center"/>
                </w:tcPr>
                <w:p w14:paraId="7396C052"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Zob. sekcja 1.4.1.</w:t>
                  </w:r>
                </w:p>
              </w:tc>
              <w:tc>
                <w:tcPr>
                  <w:tcW w:w="2551" w:type="dxa"/>
                  <w:shd w:val="clear" w:color="auto" w:fill="auto"/>
                  <w:vAlign w:val="center"/>
                </w:tcPr>
                <w:p w14:paraId="795CF861" w14:textId="77777777" w:rsidR="00C1637A" w:rsidRPr="00120B2C" w:rsidRDefault="00C1637A" w:rsidP="00C1637A">
                  <w:pPr>
                    <w:jc w:val="both"/>
                    <w:rPr>
                      <w:rFonts w:ascii="Arial" w:hAnsi="Arial" w:cs="Arial"/>
                      <w:sz w:val="16"/>
                      <w:szCs w:val="16"/>
                      <w:lang w:eastAsia="en-US"/>
                    </w:rPr>
                  </w:pPr>
                  <w:r w:rsidRPr="00120B2C">
                    <w:rPr>
                      <w:rFonts w:ascii="Arial" w:hAnsi="Arial" w:cs="Arial"/>
                      <w:sz w:val="16"/>
                      <w:szCs w:val="16"/>
                      <w:lang w:eastAsia="en-US"/>
                    </w:rPr>
                    <w:t>Zastosowanie ogólne</w:t>
                  </w:r>
                </w:p>
              </w:tc>
            </w:tr>
            <w:tr w:rsidR="00120B2C" w:rsidRPr="00120B2C" w14:paraId="47059984" w14:textId="77777777" w:rsidTr="006D0CE0">
              <w:trPr>
                <w:trHeight w:val="343"/>
              </w:trPr>
              <w:tc>
                <w:tcPr>
                  <w:tcW w:w="303" w:type="dxa"/>
                  <w:shd w:val="clear" w:color="auto" w:fill="auto"/>
                  <w:vAlign w:val="center"/>
                </w:tcPr>
                <w:p w14:paraId="0020B714"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b)</w:t>
                  </w:r>
                </w:p>
              </w:tc>
              <w:tc>
                <w:tcPr>
                  <w:tcW w:w="992" w:type="dxa"/>
                  <w:shd w:val="clear" w:color="auto" w:fill="auto"/>
                  <w:vAlign w:val="center"/>
                </w:tcPr>
                <w:p w14:paraId="021C1DDC"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Absorpcja</w:t>
                  </w:r>
                </w:p>
              </w:tc>
              <w:tc>
                <w:tcPr>
                  <w:tcW w:w="712" w:type="dxa"/>
                  <w:shd w:val="clear" w:color="auto" w:fill="auto"/>
                  <w:vAlign w:val="center"/>
                </w:tcPr>
                <w:p w14:paraId="0BB23F1E"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Zob. sekcja 1.4.1.</w:t>
                  </w:r>
                </w:p>
              </w:tc>
              <w:tc>
                <w:tcPr>
                  <w:tcW w:w="2551" w:type="dxa"/>
                  <w:shd w:val="clear" w:color="auto" w:fill="auto"/>
                  <w:vAlign w:val="center"/>
                </w:tcPr>
                <w:p w14:paraId="502C1A9B" w14:textId="77777777" w:rsidR="00C1637A" w:rsidRPr="00120B2C" w:rsidRDefault="00C1637A" w:rsidP="00C1637A">
                  <w:pPr>
                    <w:jc w:val="both"/>
                    <w:rPr>
                      <w:rFonts w:ascii="Arial" w:hAnsi="Arial" w:cs="Arial"/>
                      <w:sz w:val="16"/>
                      <w:szCs w:val="16"/>
                      <w:lang w:eastAsia="en-US"/>
                    </w:rPr>
                  </w:pPr>
                  <w:r w:rsidRPr="00120B2C">
                    <w:rPr>
                      <w:rFonts w:ascii="Arial" w:hAnsi="Arial" w:cs="Arial"/>
                      <w:sz w:val="16"/>
                      <w:szCs w:val="16"/>
                      <w:lang w:eastAsia="en-US"/>
                    </w:rPr>
                    <w:t>Zastosowanie ogólne</w:t>
                  </w:r>
                </w:p>
              </w:tc>
            </w:tr>
            <w:tr w:rsidR="00120B2C" w:rsidRPr="00120B2C" w14:paraId="17C331D1" w14:textId="77777777" w:rsidTr="006D0CE0">
              <w:trPr>
                <w:trHeight w:val="616"/>
              </w:trPr>
              <w:tc>
                <w:tcPr>
                  <w:tcW w:w="303" w:type="dxa"/>
                  <w:shd w:val="clear" w:color="auto" w:fill="auto"/>
                  <w:vAlign w:val="center"/>
                </w:tcPr>
                <w:p w14:paraId="3CDF4002"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c)</w:t>
                  </w:r>
                </w:p>
              </w:tc>
              <w:tc>
                <w:tcPr>
                  <w:tcW w:w="992" w:type="dxa"/>
                  <w:shd w:val="clear" w:color="auto" w:fill="auto"/>
                  <w:vAlign w:val="center"/>
                </w:tcPr>
                <w:p w14:paraId="5BA76B82"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Utlenianie katalityczne</w:t>
                  </w:r>
                </w:p>
              </w:tc>
              <w:tc>
                <w:tcPr>
                  <w:tcW w:w="712" w:type="dxa"/>
                  <w:shd w:val="clear" w:color="auto" w:fill="auto"/>
                  <w:vAlign w:val="center"/>
                </w:tcPr>
                <w:p w14:paraId="40D451D0"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Zob. sekcja 1.4.1.</w:t>
                  </w:r>
                </w:p>
              </w:tc>
              <w:tc>
                <w:tcPr>
                  <w:tcW w:w="2551" w:type="dxa"/>
                  <w:shd w:val="clear" w:color="auto" w:fill="auto"/>
                  <w:vAlign w:val="center"/>
                </w:tcPr>
                <w:p w14:paraId="2C536E82" w14:textId="77777777" w:rsidR="00C1637A" w:rsidRPr="00120B2C" w:rsidRDefault="00C1637A" w:rsidP="00C1637A">
                  <w:pPr>
                    <w:jc w:val="both"/>
                    <w:rPr>
                      <w:rFonts w:ascii="Arial" w:hAnsi="Arial" w:cs="Arial"/>
                      <w:sz w:val="16"/>
                      <w:szCs w:val="16"/>
                      <w:lang w:eastAsia="en-US"/>
                    </w:rPr>
                  </w:pPr>
                  <w:r w:rsidRPr="00120B2C">
                    <w:rPr>
                      <w:rFonts w:ascii="Arial" w:hAnsi="Arial" w:cs="Arial"/>
                      <w:sz w:val="16"/>
                      <w:szCs w:val="16"/>
                      <w:lang w:eastAsia="en-US"/>
                    </w:rPr>
                    <w:t>Zastosowanie tej techniki może być ograniczone ze względu na występowanie trucizn katalizatora w gazach odlotowych.</w:t>
                  </w:r>
                </w:p>
              </w:tc>
            </w:tr>
            <w:tr w:rsidR="00120B2C" w:rsidRPr="00120B2C" w14:paraId="5038DC46" w14:textId="77777777" w:rsidTr="006D0CE0">
              <w:trPr>
                <w:trHeight w:val="343"/>
              </w:trPr>
              <w:tc>
                <w:tcPr>
                  <w:tcW w:w="303" w:type="dxa"/>
                  <w:shd w:val="clear" w:color="auto" w:fill="auto"/>
                  <w:vAlign w:val="center"/>
                </w:tcPr>
                <w:p w14:paraId="365AE86E"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d)</w:t>
                  </w:r>
                </w:p>
              </w:tc>
              <w:tc>
                <w:tcPr>
                  <w:tcW w:w="992" w:type="dxa"/>
                  <w:shd w:val="clear" w:color="auto" w:fill="auto"/>
                  <w:vAlign w:val="center"/>
                </w:tcPr>
                <w:p w14:paraId="5893A511"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Kondensacja</w:t>
                  </w:r>
                </w:p>
              </w:tc>
              <w:tc>
                <w:tcPr>
                  <w:tcW w:w="712" w:type="dxa"/>
                  <w:shd w:val="clear" w:color="auto" w:fill="auto"/>
                  <w:vAlign w:val="center"/>
                </w:tcPr>
                <w:p w14:paraId="3330669A"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Zob. sekcja 1.4.1.</w:t>
                  </w:r>
                </w:p>
              </w:tc>
              <w:tc>
                <w:tcPr>
                  <w:tcW w:w="2551" w:type="dxa"/>
                  <w:shd w:val="clear" w:color="auto" w:fill="auto"/>
                  <w:vAlign w:val="center"/>
                </w:tcPr>
                <w:p w14:paraId="62DCEB39" w14:textId="77777777" w:rsidR="00C1637A" w:rsidRPr="00120B2C" w:rsidRDefault="00C1637A" w:rsidP="00C1637A">
                  <w:pPr>
                    <w:jc w:val="both"/>
                    <w:rPr>
                      <w:rFonts w:ascii="Arial" w:hAnsi="Arial" w:cs="Arial"/>
                      <w:sz w:val="16"/>
                      <w:szCs w:val="16"/>
                      <w:lang w:eastAsia="en-US"/>
                    </w:rPr>
                  </w:pPr>
                  <w:r w:rsidRPr="00120B2C">
                    <w:rPr>
                      <w:rFonts w:ascii="Arial" w:hAnsi="Arial" w:cs="Arial"/>
                      <w:sz w:val="16"/>
                      <w:szCs w:val="16"/>
                      <w:lang w:eastAsia="en-US"/>
                    </w:rPr>
                    <w:t>Zastosowanie ogólne</w:t>
                  </w:r>
                </w:p>
              </w:tc>
            </w:tr>
            <w:bookmarkEnd w:id="13"/>
            <w:tr w:rsidR="00120B2C" w:rsidRPr="00120B2C" w14:paraId="742E0C2F" w14:textId="77777777" w:rsidTr="006D0CE0">
              <w:tblPrEx>
                <w:tblLook w:val="04A0" w:firstRow="1" w:lastRow="0" w:firstColumn="1" w:lastColumn="0" w:noHBand="0" w:noVBand="1"/>
              </w:tblPrEx>
              <w:trPr>
                <w:trHeight w:val="264"/>
              </w:trPr>
              <w:tc>
                <w:tcPr>
                  <w:tcW w:w="303" w:type="dxa"/>
                  <w:shd w:val="clear" w:color="auto" w:fill="auto"/>
                  <w:vAlign w:val="center"/>
                </w:tcPr>
                <w:p w14:paraId="306738DB"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e)</w:t>
                  </w:r>
                </w:p>
              </w:tc>
              <w:tc>
                <w:tcPr>
                  <w:tcW w:w="992" w:type="dxa"/>
                  <w:shd w:val="clear" w:color="auto" w:fill="auto"/>
                  <w:vAlign w:val="center"/>
                </w:tcPr>
                <w:p w14:paraId="02FCF1B8"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Utlenianie termiczne</w:t>
                  </w:r>
                </w:p>
              </w:tc>
              <w:tc>
                <w:tcPr>
                  <w:tcW w:w="712" w:type="dxa"/>
                  <w:shd w:val="clear" w:color="auto" w:fill="auto"/>
                  <w:vAlign w:val="center"/>
                </w:tcPr>
                <w:p w14:paraId="3CD1D03F"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Zob. sekcja 1.4.1.</w:t>
                  </w:r>
                </w:p>
              </w:tc>
              <w:tc>
                <w:tcPr>
                  <w:tcW w:w="2551" w:type="dxa"/>
                  <w:shd w:val="clear" w:color="auto" w:fill="auto"/>
                  <w:vAlign w:val="center"/>
                </w:tcPr>
                <w:p w14:paraId="582EE7C4" w14:textId="77777777" w:rsidR="00C1637A" w:rsidRPr="00120B2C" w:rsidRDefault="00C1637A" w:rsidP="00C1637A">
                  <w:pPr>
                    <w:jc w:val="both"/>
                    <w:rPr>
                      <w:rFonts w:ascii="Arial" w:hAnsi="Arial" w:cs="Arial"/>
                      <w:sz w:val="16"/>
                      <w:szCs w:val="16"/>
                      <w:lang w:eastAsia="en-US"/>
                    </w:rPr>
                  </w:pPr>
                  <w:r w:rsidRPr="00120B2C">
                    <w:rPr>
                      <w:rFonts w:ascii="Arial" w:hAnsi="Arial" w:cs="Arial"/>
                      <w:sz w:val="16"/>
                      <w:szCs w:val="16"/>
                      <w:lang w:eastAsia="en-US"/>
                    </w:rPr>
                    <w:t>Zastosowanie rekuperacyjnego lub regeneracyjnego utleniania termicznego może być ograniczone w przypadku istniejących zespołów urządzeń ze względu na ograniczenia konstrukcyjne lub eksploatacyjne.</w:t>
                  </w:r>
                </w:p>
                <w:p w14:paraId="1A7E23BF" w14:textId="77777777" w:rsidR="00C1637A" w:rsidRPr="00120B2C" w:rsidRDefault="00C1637A" w:rsidP="00C1637A">
                  <w:pPr>
                    <w:jc w:val="both"/>
                    <w:rPr>
                      <w:rFonts w:ascii="Arial" w:hAnsi="Arial" w:cs="Arial"/>
                      <w:sz w:val="16"/>
                      <w:szCs w:val="16"/>
                      <w:lang w:eastAsia="en-US"/>
                    </w:rPr>
                  </w:pPr>
                  <w:r w:rsidRPr="00120B2C">
                    <w:rPr>
                      <w:rFonts w:ascii="Arial" w:hAnsi="Arial" w:cs="Arial"/>
                      <w:sz w:val="16"/>
                      <w:szCs w:val="16"/>
                      <w:lang w:eastAsia="en-US"/>
                    </w:rPr>
                    <w:t>Zastosowanie tej techniki może być ograniczone w przypadku nadmiernego zapotrzebowania na energię ze względu na niską zawartość danych związków w gazach odlotowych z procesu technologicznego.</w:t>
                  </w:r>
                </w:p>
              </w:tc>
            </w:tr>
            <w:tr w:rsidR="00120B2C" w:rsidRPr="00120B2C" w14:paraId="541DCCFB" w14:textId="77777777" w:rsidTr="006D0CE0">
              <w:tblPrEx>
                <w:tblLook w:val="04A0" w:firstRow="1" w:lastRow="0" w:firstColumn="1" w:lastColumn="0" w:noHBand="0" w:noVBand="1"/>
              </w:tblPrEx>
              <w:trPr>
                <w:trHeight w:val="596"/>
              </w:trPr>
              <w:tc>
                <w:tcPr>
                  <w:tcW w:w="303" w:type="dxa"/>
                  <w:shd w:val="clear" w:color="auto" w:fill="auto"/>
                  <w:vAlign w:val="center"/>
                </w:tcPr>
                <w:p w14:paraId="259650F3" w14:textId="77777777" w:rsidR="00C1637A" w:rsidRPr="00120B2C" w:rsidRDefault="00C1637A" w:rsidP="00C1637A">
                  <w:pPr>
                    <w:jc w:val="both"/>
                    <w:rPr>
                      <w:rFonts w:ascii="Arial" w:hAnsi="Arial" w:cs="Arial"/>
                      <w:sz w:val="16"/>
                      <w:szCs w:val="16"/>
                      <w:lang w:eastAsia="en-US"/>
                    </w:rPr>
                  </w:pPr>
                  <w:r w:rsidRPr="00120B2C">
                    <w:rPr>
                      <w:rFonts w:ascii="Arial" w:hAnsi="Arial" w:cs="Arial"/>
                      <w:sz w:val="16"/>
                      <w:szCs w:val="16"/>
                      <w:lang w:eastAsia="en-US"/>
                    </w:rPr>
                    <w:t>f)</w:t>
                  </w:r>
                </w:p>
              </w:tc>
              <w:tc>
                <w:tcPr>
                  <w:tcW w:w="992" w:type="dxa"/>
                  <w:shd w:val="clear" w:color="auto" w:fill="auto"/>
                  <w:vAlign w:val="center"/>
                </w:tcPr>
                <w:p w14:paraId="12AC4715" w14:textId="77777777" w:rsidR="00C1637A" w:rsidRPr="00120B2C" w:rsidRDefault="00C1637A" w:rsidP="00C1637A">
                  <w:pPr>
                    <w:jc w:val="center"/>
                    <w:rPr>
                      <w:rFonts w:ascii="Arial" w:hAnsi="Arial" w:cs="Arial"/>
                      <w:sz w:val="16"/>
                      <w:szCs w:val="16"/>
                      <w:lang w:eastAsia="en-US"/>
                    </w:rPr>
                  </w:pPr>
                  <w:proofErr w:type="spellStart"/>
                  <w:r w:rsidRPr="00120B2C">
                    <w:rPr>
                      <w:rFonts w:ascii="Arial" w:hAnsi="Arial" w:cs="Arial"/>
                      <w:sz w:val="16"/>
                      <w:szCs w:val="16"/>
                      <w:lang w:eastAsia="en-US"/>
                    </w:rPr>
                    <w:t>Bioprocesy</w:t>
                  </w:r>
                  <w:proofErr w:type="spellEnd"/>
                </w:p>
              </w:tc>
              <w:tc>
                <w:tcPr>
                  <w:tcW w:w="712" w:type="dxa"/>
                  <w:shd w:val="clear" w:color="auto" w:fill="auto"/>
                  <w:vAlign w:val="center"/>
                </w:tcPr>
                <w:p w14:paraId="762FAB12"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Zob. sekcja 1.4.1.</w:t>
                  </w:r>
                </w:p>
              </w:tc>
              <w:tc>
                <w:tcPr>
                  <w:tcW w:w="2551" w:type="dxa"/>
                  <w:shd w:val="clear" w:color="auto" w:fill="auto"/>
                  <w:vAlign w:val="center"/>
                </w:tcPr>
                <w:p w14:paraId="1DC2C575" w14:textId="77777777" w:rsidR="00C1637A" w:rsidRPr="00120B2C" w:rsidRDefault="00C1637A" w:rsidP="00C1637A">
                  <w:pPr>
                    <w:jc w:val="both"/>
                    <w:rPr>
                      <w:rFonts w:ascii="Arial" w:hAnsi="Arial" w:cs="Arial"/>
                      <w:sz w:val="16"/>
                      <w:szCs w:val="16"/>
                      <w:lang w:eastAsia="en-US"/>
                    </w:rPr>
                  </w:pPr>
                  <w:r w:rsidRPr="00120B2C">
                    <w:rPr>
                      <w:rFonts w:ascii="Arial" w:hAnsi="Arial" w:cs="Arial"/>
                      <w:sz w:val="16"/>
                      <w:szCs w:val="16"/>
                      <w:lang w:eastAsia="en-US"/>
                    </w:rPr>
                    <w:t>Możliwość zastosowania wyłącznie do oczyszczania związków biodegradowalnych.</w:t>
                  </w:r>
                </w:p>
              </w:tc>
            </w:tr>
          </w:tbl>
          <w:p w14:paraId="164D8ADC" w14:textId="77777777" w:rsidR="00C1637A" w:rsidRPr="00120B2C" w:rsidRDefault="00C1637A" w:rsidP="00C1637A">
            <w:pPr>
              <w:jc w:val="center"/>
              <w:rPr>
                <w:rFonts w:ascii="Arial" w:hAnsi="Arial" w:cs="Arial"/>
                <w:sz w:val="18"/>
                <w:szCs w:val="18"/>
              </w:rPr>
            </w:pPr>
            <w:r w:rsidRPr="00120B2C">
              <w:rPr>
                <w:rFonts w:ascii="Arial" w:hAnsi="Arial" w:cs="Arial"/>
                <w:sz w:val="18"/>
                <w:szCs w:val="18"/>
              </w:rPr>
              <w:t>Poziomy emisji powiązane z najlepszymi dostępnymi technikami (BAT-AEL) w odniesieniu do emisji zorganizowanych związków organicznych do powietrza</w:t>
            </w:r>
          </w:p>
          <w:tbl>
            <w:tblPr>
              <w:tblW w:w="4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2027"/>
            </w:tblGrid>
            <w:tr w:rsidR="00120B2C" w:rsidRPr="00120B2C" w14:paraId="2D150D74" w14:textId="77777777" w:rsidTr="006D0CE0">
              <w:trPr>
                <w:trHeight w:val="20"/>
                <w:jc w:val="center"/>
              </w:trPr>
              <w:tc>
                <w:tcPr>
                  <w:tcW w:w="2299" w:type="dxa"/>
                  <w:vAlign w:val="center"/>
                </w:tcPr>
                <w:p w14:paraId="37D4CCF3" w14:textId="77777777" w:rsidR="00C1637A" w:rsidRPr="00120B2C" w:rsidRDefault="00C1637A" w:rsidP="00C1637A">
                  <w:pPr>
                    <w:jc w:val="center"/>
                    <w:rPr>
                      <w:rFonts w:ascii="Arial" w:hAnsi="Arial" w:cs="Arial"/>
                      <w:b/>
                      <w:bCs/>
                      <w:sz w:val="16"/>
                      <w:szCs w:val="16"/>
                    </w:rPr>
                  </w:pPr>
                  <w:r w:rsidRPr="00120B2C">
                    <w:rPr>
                      <w:rFonts w:ascii="Arial" w:hAnsi="Arial" w:cs="Arial"/>
                      <w:b/>
                      <w:bCs/>
                      <w:sz w:val="16"/>
                      <w:szCs w:val="16"/>
                    </w:rPr>
                    <w:t>Substancja/parametr</w:t>
                  </w:r>
                </w:p>
              </w:tc>
              <w:tc>
                <w:tcPr>
                  <w:tcW w:w="2027" w:type="dxa"/>
                  <w:vAlign w:val="center"/>
                </w:tcPr>
                <w:p w14:paraId="79C75480" w14:textId="77777777" w:rsidR="00C1637A" w:rsidRPr="00120B2C" w:rsidRDefault="00C1637A" w:rsidP="00C1637A">
                  <w:pPr>
                    <w:jc w:val="center"/>
                    <w:rPr>
                      <w:rFonts w:ascii="Arial" w:hAnsi="Arial" w:cs="Arial"/>
                      <w:b/>
                      <w:bCs/>
                      <w:sz w:val="16"/>
                      <w:szCs w:val="16"/>
                    </w:rPr>
                  </w:pPr>
                  <w:r w:rsidRPr="00120B2C">
                    <w:rPr>
                      <w:rFonts w:ascii="Arial" w:hAnsi="Arial" w:cs="Arial"/>
                      <w:b/>
                      <w:bCs/>
                      <w:sz w:val="16"/>
                      <w:szCs w:val="16"/>
                    </w:rPr>
                    <w:t>BAT-AEL (mg/Nm3)</w:t>
                  </w:r>
                </w:p>
                <w:p w14:paraId="6F01A49D" w14:textId="77777777" w:rsidR="00C1637A" w:rsidRPr="00120B2C" w:rsidRDefault="00C1637A" w:rsidP="00C1637A">
                  <w:pPr>
                    <w:jc w:val="center"/>
                    <w:rPr>
                      <w:rFonts w:ascii="Arial" w:hAnsi="Arial" w:cs="Arial"/>
                      <w:b/>
                      <w:bCs/>
                      <w:sz w:val="16"/>
                      <w:szCs w:val="16"/>
                    </w:rPr>
                  </w:pPr>
                  <w:bookmarkStart w:id="14" w:name="_bookmark42"/>
                  <w:bookmarkEnd w:id="14"/>
                  <w:r w:rsidRPr="00120B2C">
                    <w:rPr>
                      <w:rFonts w:ascii="Arial" w:hAnsi="Arial" w:cs="Arial"/>
                      <w:b/>
                      <w:bCs/>
                      <w:sz w:val="16"/>
                      <w:szCs w:val="16"/>
                    </w:rPr>
                    <w:t xml:space="preserve">(Średnia dobowa lub średnia z okresu pobierania próbek) </w:t>
                  </w:r>
                  <w:hyperlink w:anchor="_bookmark49" w:history="1">
                    <w:r w:rsidRPr="00120B2C">
                      <w:rPr>
                        <w:rFonts w:ascii="Arial" w:hAnsi="Arial" w:cs="Arial"/>
                        <w:b/>
                        <w:bCs/>
                        <w:sz w:val="16"/>
                        <w:szCs w:val="16"/>
                      </w:rPr>
                      <w:t>(1)</w:t>
                    </w:r>
                  </w:hyperlink>
                </w:p>
              </w:tc>
            </w:tr>
            <w:tr w:rsidR="00120B2C" w:rsidRPr="00120B2C" w14:paraId="13923060" w14:textId="77777777" w:rsidTr="006D0CE0">
              <w:trPr>
                <w:trHeight w:val="20"/>
                <w:jc w:val="center"/>
              </w:trPr>
              <w:tc>
                <w:tcPr>
                  <w:tcW w:w="2299" w:type="dxa"/>
                  <w:vAlign w:val="center"/>
                </w:tcPr>
                <w:p w14:paraId="1BB1DCB5"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Całkowity lotny węgiel organiczny (TVOC)</w:t>
                  </w:r>
                </w:p>
              </w:tc>
              <w:tc>
                <w:tcPr>
                  <w:tcW w:w="2027" w:type="dxa"/>
                  <w:vAlign w:val="center"/>
                </w:tcPr>
                <w:p w14:paraId="116CBCC3" w14:textId="77777777" w:rsidR="00C1637A" w:rsidRPr="00120B2C" w:rsidRDefault="00C1637A" w:rsidP="00C1637A">
                  <w:pPr>
                    <w:jc w:val="center"/>
                    <w:rPr>
                      <w:rFonts w:ascii="Arial" w:hAnsi="Arial" w:cs="Arial"/>
                      <w:sz w:val="16"/>
                      <w:szCs w:val="16"/>
                    </w:rPr>
                  </w:pPr>
                  <w:bookmarkStart w:id="15" w:name="_bookmark43"/>
                  <w:bookmarkEnd w:id="15"/>
                  <w:r w:rsidRPr="00120B2C">
                    <w:rPr>
                      <w:rFonts w:ascii="Arial" w:hAnsi="Arial" w:cs="Arial"/>
                      <w:sz w:val="16"/>
                      <w:szCs w:val="16"/>
                    </w:rPr>
                    <w:t xml:space="preserve">&lt; 1–20 </w:t>
                  </w:r>
                  <w:hyperlink w:anchor="_bookmark50" w:history="1">
                    <w:r w:rsidRPr="00120B2C">
                      <w:rPr>
                        <w:rFonts w:ascii="Arial" w:hAnsi="Arial" w:cs="Arial"/>
                        <w:sz w:val="16"/>
                        <w:szCs w:val="16"/>
                        <w:vertAlign w:val="superscript"/>
                      </w:rPr>
                      <w:t>(2)</w:t>
                    </w:r>
                  </w:hyperlink>
                  <w:r w:rsidRPr="00120B2C">
                    <w:rPr>
                      <w:rFonts w:ascii="Arial" w:hAnsi="Arial" w:cs="Arial"/>
                      <w:sz w:val="16"/>
                      <w:szCs w:val="16"/>
                      <w:vertAlign w:val="superscript"/>
                    </w:rPr>
                    <w:t xml:space="preserve">  </w:t>
                  </w:r>
                  <w:hyperlink w:anchor="_bookmark51" w:history="1">
                    <w:r w:rsidRPr="00120B2C">
                      <w:rPr>
                        <w:rFonts w:ascii="Arial" w:hAnsi="Arial" w:cs="Arial"/>
                        <w:sz w:val="16"/>
                        <w:szCs w:val="16"/>
                        <w:vertAlign w:val="superscript"/>
                      </w:rPr>
                      <w:t>(3)</w:t>
                    </w:r>
                  </w:hyperlink>
                  <w:r w:rsidRPr="00120B2C">
                    <w:rPr>
                      <w:rFonts w:ascii="Arial" w:hAnsi="Arial" w:cs="Arial"/>
                      <w:sz w:val="16"/>
                      <w:szCs w:val="16"/>
                      <w:vertAlign w:val="superscript"/>
                    </w:rPr>
                    <w:t xml:space="preserve"> </w:t>
                  </w:r>
                  <w:hyperlink w:anchor="_bookmark52" w:history="1">
                    <w:r w:rsidRPr="00120B2C">
                      <w:rPr>
                        <w:rFonts w:ascii="Arial" w:hAnsi="Arial" w:cs="Arial"/>
                        <w:sz w:val="16"/>
                        <w:szCs w:val="16"/>
                        <w:vertAlign w:val="superscript"/>
                      </w:rPr>
                      <w:t>(4)</w:t>
                    </w:r>
                  </w:hyperlink>
                  <w:r w:rsidRPr="00120B2C">
                    <w:rPr>
                      <w:rFonts w:ascii="Arial" w:hAnsi="Arial" w:cs="Arial"/>
                      <w:sz w:val="16"/>
                      <w:szCs w:val="16"/>
                      <w:vertAlign w:val="superscript"/>
                    </w:rPr>
                    <w:t xml:space="preserve"> </w:t>
                  </w:r>
                  <w:hyperlink w:anchor="_bookmark53" w:history="1">
                    <w:r w:rsidRPr="00120B2C">
                      <w:rPr>
                        <w:rFonts w:ascii="Arial" w:hAnsi="Arial" w:cs="Arial"/>
                        <w:sz w:val="16"/>
                        <w:szCs w:val="16"/>
                        <w:vertAlign w:val="superscript"/>
                      </w:rPr>
                      <w:t>(5)</w:t>
                    </w:r>
                  </w:hyperlink>
                </w:p>
              </w:tc>
            </w:tr>
            <w:tr w:rsidR="00120B2C" w:rsidRPr="00120B2C" w14:paraId="4D3167B0" w14:textId="77777777" w:rsidTr="006D0CE0">
              <w:trPr>
                <w:trHeight w:val="20"/>
                <w:jc w:val="center"/>
              </w:trPr>
              <w:tc>
                <w:tcPr>
                  <w:tcW w:w="2299" w:type="dxa"/>
                  <w:vAlign w:val="center"/>
                </w:tcPr>
                <w:p w14:paraId="6A569ACE"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Suma LZO sklasyfikowanych jako substancje CMR kategorii 1 A lub 1B</w:t>
                  </w:r>
                </w:p>
              </w:tc>
              <w:tc>
                <w:tcPr>
                  <w:tcW w:w="2027" w:type="dxa"/>
                  <w:vAlign w:val="center"/>
                </w:tcPr>
                <w:p w14:paraId="177DB910" w14:textId="77777777" w:rsidR="00C1637A" w:rsidRPr="00120B2C" w:rsidRDefault="00C1637A" w:rsidP="00C1637A">
                  <w:pPr>
                    <w:jc w:val="center"/>
                    <w:rPr>
                      <w:rFonts w:ascii="Arial" w:hAnsi="Arial" w:cs="Arial"/>
                      <w:sz w:val="16"/>
                      <w:szCs w:val="16"/>
                    </w:rPr>
                  </w:pPr>
                  <w:bookmarkStart w:id="16" w:name="_bookmark44"/>
                  <w:bookmarkEnd w:id="16"/>
                  <w:r w:rsidRPr="00120B2C">
                    <w:rPr>
                      <w:rFonts w:ascii="Arial" w:hAnsi="Arial" w:cs="Arial"/>
                      <w:sz w:val="16"/>
                      <w:szCs w:val="16"/>
                    </w:rPr>
                    <w:t>&lt; 1–5</w:t>
                  </w:r>
                  <w:r w:rsidRPr="00120B2C">
                    <w:rPr>
                      <w:rFonts w:ascii="Arial" w:hAnsi="Arial" w:cs="Arial"/>
                      <w:sz w:val="16"/>
                      <w:szCs w:val="16"/>
                      <w:vertAlign w:val="superscript"/>
                    </w:rPr>
                    <w:t xml:space="preserve"> </w:t>
                  </w:r>
                  <w:hyperlink w:anchor="_bookmark54" w:history="1">
                    <w:r w:rsidRPr="00120B2C">
                      <w:rPr>
                        <w:rFonts w:ascii="Arial" w:hAnsi="Arial" w:cs="Arial"/>
                        <w:sz w:val="16"/>
                        <w:szCs w:val="16"/>
                        <w:vertAlign w:val="superscript"/>
                      </w:rPr>
                      <w:t>(6)</w:t>
                    </w:r>
                  </w:hyperlink>
                </w:p>
              </w:tc>
            </w:tr>
            <w:tr w:rsidR="00120B2C" w:rsidRPr="00120B2C" w14:paraId="3A59C7C9" w14:textId="77777777" w:rsidTr="006D0CE0">
              <w:trPr>
                <w:trHeight w:val="20"/>
                <w:jc w:val="center"/>
              </w:trPr>
              <w:tc>
                <w:tcPr>
                  <w:tcW w:w="2299" w:type="dxa"/>
                  <w:vAlign w:val="center"/>
                </w:tcPr>
                <w:p w14:paraId="7B63B2B6"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Suma LZO sklasyfikowanych jako substancje CMR kategorii 2</w:t>
                  </w:r>
                </w:p>
              </w:tc>
              <w:tc>
                <w:tcPr>
                  <w:tcW w:w="2027" w:type="dxa"/>
                  <w:vAlign w:val="center"/>
                </w:tcPr>
                <w:p w14:paraId="3ACBDFE9" w14:textId="77777777" w:rsidR="00C1637A" w:rsidRPr="00120B2C" w:rsidRDefault="00C1637A" w:rsidP="00C1637A">
                  <w:pPr>
                    <w:jc w:val="center"/>
                    <w:rPr>
                      <w:rFonts w:ascii="Arial" w:hAnsi="Arial" w:cs="Arial"/>
                      <w:sz w:val="16"/>
                      <w:szCs w:val="16"/>
                    </w:rPr>
                  </w:pPr>
                  <w:bookmarkStart w:id="17" w:name="_bookmark45"/>
                  <w:bookmarkEnd w:id="17"/>
                  <w:r w:rsidRPr="00120B2C">
                    <w:rPr>
                      <w:rFonts w:ascii="Arial" w:hAnsi="Arial" w:cs="Arial"/>
                      <w:sz w:val="16"/>
                      <w:szCs w:val="16"/>
                    </w:rPr>
                    <w:t xml:space="preserve">&lt; 1–10 </w:t>
                  </w:r>
                  <w:hyperlink w:anchor="_bookmark55" w:history="1">
                    <w:r w:rsidRPr="00120B2C">
                      <w:rPr>
                        <w:rFonts w:ascii="Arial" w:hAnsi="Arial" w:cs="Arial"/>
                        <w:sz w:val="16"/>
                        <w:szCs w:val="16"/>
                        <w:vertAlign w:val="superscript"/>
                      </w:rPr>
                      <w:t>(7)</w:t>
                    </w:r>
                  </w:hyperlink>
                </w:p>
              </w:tc>
            </w:tr>
            <w:tr w:rsidR="00120B2C" w:rsidRPr="00120B2C" w14:paraId="662C41D5" w14:textId="77777777" w:rsidTr="006D0CE0">
              <w:trPr>
                <w:trHeight w:val="20"/>
                <w:jc w:val="center"/>
              </w:trPr>
              <w:tc>
                <w:tcPr>
                  <w:tcW w:w="2299" w:type="dxa"/>
                  <w:vAlign w:val="center"/>
                </w:tcPr>
                <w:p w14:paraId="21523134"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Benzen</w:t>
                  </w:r>
                </w:p>
              </w:tc>
              <w:tc>
                <w:tcPr>
                  <w:tcW w:w="2027" w:type="dxa"/>
                  <w:vAlign w:val="center"/>
                </w:tcPr>
                <w:p w14:paraId="693660CB"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 xml:space="preserve">&lt; 0,5–1 </w:t>
                  </w:r>
                  <w:hyperlink w:anchor="_bookmark56" w:history="1">
                    <w:r w:rsidRPr="00120B2C">
                      <w:rPr>
                        <w:rFonts w:ascii="Arial" w:hAnsi="Arial" w:cs="Arial"/>
                        <w:sz w:val="16"/>
                        <w:szCs w:val="16"/>
                        <w:vertAlign w:val="superscript"/>
                      </w:rPr>
                      <w:t>(8)</w:t>
                    </w:r>
                  </w:hyperlink>
                </w:p>
              </w:tc>
            </w:tr>
            <w:tr w:rsidR="00120B2C" w:rsidRPr="00120B2C" w14:paraId="306B43F9" w14:textId="77777777" w:rsidTr="006D0CE0">
              <w:trPr>
                <w:trHeight w:val="20"/>
                <w:jc w:val="center"/>
              </w:trPr>
              <w:tc>
                <w:tcPr>
                  <w:tcW w:w="2299" w:type="dxa"/>
                  <w:vAlign w:val="center"/>
                </w:tcPr>
                <w:p w14:paraId="4AE66C68"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lastRenderedPageBreak/>
                    <w:t>Butadien</w:t>
                  </w:r>
                </w:p>
              </w:tc>
              <w:tc>
                <w:tcPr>
                  <w:tcW w:w="2027" w:type="dxa"/>
                  <w:vAlign w:val="center"/>
                </w:tcPr>
                <w:p w14:paraId="04D9BE6E"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 xml:space="preserve">&lt; 0,5–1 </w:t>
                  </w:r>
                  <w:hyperlink w:anchor="_bookmark56" w:history="1">
                    <w:r w:rsidRPr="00120B2C">
                      <w:rPr>
                        <w:rFonts w:ascii="Arial" w:hAnsi="Arial" w:cs="Arial"/>
                        <w:sz w:val="16"/>
                        <w:szCs w:val="16"/>
                        <w:vertAlign w:val="superscript"/>
                      </w:rPr>
                      <w:t>(8)</w:t>
                    </w:r>
                  </w:hyperlink>
                </w:p>
              </w:tc>
            </w:tr>
            <w:tr w:rsidR="00120B2C" w:rsidRPr="00120B2C" w14:paraId="55298E20" w14:textId="77777777" w:rsidTr="006D0CE0">
              <w:trPr>
                <w:trHeight w:val="20"/>
                <w:jc w:val="center"/>
              </w:trPr>
              <w:tc>
                <w:tcPr>
                  <w:tcW w:w="2299" w:type="dxa"/>
                  <w:vAlign w:val="center"/>
                </w:tcPr>
                <w:p w14:paraId="1E1B8246"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Chlorek etylenu</w:t>
                  </w:r>
                </w:p>
              </w:tc>
              <w:tc>
                <w:tcPr>
                  <w:tcW w:w="2027" w:type="dxa"/>
                  <w:vAlign w:val="center"/>
                </w:tcPr>
                <w:p w14:paraId="2061709A"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 xml:space="preserve">&lt; 0,5–1 </w:t>
                  </w:r>
                  <w:hyperlink w:anchor="_bookmark56" w:history="1">
                    <w:r w:rsidRPr="00120B2C">
                      <w:rPr>
                        <w:rFonts w:ascii="Arial" w:hAnsi="Arial" w:cs="Arial"/>
                        <w:sz w:val="16"/>
                        <w:szCs w:val="16"/>
                        <w:vertAlign w:val="superscript"/>
                      </w:rPr>
                      <w:t>(8)</w:t>
                    </w:r>
                  </w:hyperlink>
                </w:p>
              </w:tc>
            </w:tr>
            <w:tr w:rsidR="00120B2C" w:rsidRPr="00120B2C" w14:paraId="4A9FDE26" w14:textId="77777777" w:rsidTr="006D0CE0">
              <w:trPr>
                <w:trHeight w:val="20"/>
                <w:jc w:val="center"/>
              </w:trPr>
              <w:tc>
                <w:tcPr>
                  <w:tcW w:w="2299" w:type="dxa"/>
                  <w:vAlign w:val="center"/>
                </w:tcPr>
                <w:p w14:paraId="363E34B9"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Tlenek etylenu</w:t>
                  </w:r>
                </w:p>
              </w:tc>
              <w:tc>
                <w:tcPr>
                  <w:tcW w:w="2027" w:type="dxa"/>
                  <w:vAlign w:val="center"/>
                </w:tcPr>
                <w:p w14:paraId="0B79618C"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 xml:space="preserve">&lt; 0,5–1 </w:t>
                  </w:r>
                  <w:hyperlink w:anchor="_bookmark56" w:history="1">
                    <w:r w:rsidRPr="00120B2C">
                      <w:rPr>
                        <w:rFonts w:ascii="Arial" w:hAnsi="Arial" w:cs="Arial"/>
                        <w:sz w:val="16"/>
                        <w:szCs w:val="16"/>
                        <w:vertAlign w:val="superscript"/>
                      </w:rPr>
                      <w:t>(8)</w:t>
                    </w:r>
                  </w:hyperlink>
                </w:p>
              </w:tc>
            </w:tr>
            <w:tr w:rsidR="00120B2C" w:rsidRPr="00120B2C" w14:paraId="7692E0AA" w14:textId="77777777" w:rsidTr="006D0CE0">
              <w:trPr>
                <w:trHeight w:val="20"/>
                <w:jc w:val="center"/>
              </w:trPr>
              <w:tc>
                <w:tcPr>
                  <w:tcW w:w="2299" w:type="dxa"/>
                  <w:vAlign w:val="center"/>
                </w:tcPr>
                <w:p w14:paraId="721A2AAC"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Tlenek propylenu</w:t>
                  </w:r>
                </w:p>
              </w:tc>
              <w:tc>
                <w:tcPr>
                  <w:tcW w:w="2027" w:type="dxa"/>
                  <w:vAlign w:val="center"/>
                </w:tcPr>
                <w:p w14:paraId="70E404A3"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 xml:space="preserve">&lt; 0,5–1 </w:t>
                  </w:r>
                  <w:hyperlink w:anchor="_bookmark56" w:history="1">
                    <w:r w:rsidRPr="00120B2C">
                      <w:rPr>
                        <w:rFonts w:ascii="Arial" w:hAnsi="Arial" w:cs="Arial"/>
                        <w:sz w:val="16"/>
                        <w:szCs w:val="16"/>
                        <w:vertAlign w:val="superscript"/>
                      </w:rPr>
                      <w:t>(8)</w:t>
                    </w:r>
                  </w:hyperlink>
                </w:p>
              </w:tc>
            </w:tr>
            <w:tr w:rsidR="00120B2C" w:rsidRPr="00120B2C" w14:paraId="03A66281" w14:textId="77777777" w:rsidTr="006D0CE0">
              <w:trPr>
                <w:trHeight w:val="20"/>
                <w:jc w:val="center"/>
              </w:trPr>
              <w:tc>
                <w:tcPr>
                  <w:tcW w:w="2299" w:type="dxa"/>
                  <w:vAlign w:val="center"/>
                </w:tcPr>
                <w:p w14:paraId="7BC1D8E8"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Formaldehyd</w:t>
                  </w:r>
                </w:p>
              </w:tc>
              <w:tc>
                <w:tcPr>
                  <w:tcW w:w="2027" w:type="dxa"/>
                  <w:vAlign w:val="center"/>
                </w:tcPr>
                <w:p w14:paraId="56AB45EC" w14:textId="77777777" w:rsidR="00C1637A" w:rsidRPr="00120B2C" w:rsidRDefault="00C1637A" w:rsidP="00C1637A">
                  <w:pPr>
                    <w:jc w:val="center"/>
                    <w:rPr>
                      <w:rFonts w:ascii="Arial" w:hAnsi="Arial" w:cs="Arial"/>
                      <w:sz w:val="16"/>
                      <w:szCs w:val="16"/>
                    </w:rPr>
                  </w:pPr>
                  <w:bookmarkStart w:id="18" w:name="_bookmark46"/>
                  <w:bookmarkEnd w:id="18"/>
                  <w:r w:rsidRPr="00120B2C">
                    <w:rPr>
                      <w:rFonts w:ascii="Arial" w:hAnsi="Arial" w:cs="Arial"/>
                      <w:sz w:val="16"/>
                      <w:szCs w:val="16"/>
                    </w:rPr>
                    <w:t>1–5</w:t>
                  </w:r>
                  <w:r w:rsidRPr="00120B2C">
                    <w:rPr>
                      <w:rFonts w:ascii="Arial" w:hAnsi="Arial" w:cs="Arial"/>
                      <w:sz w:val="16"/>
                      <w:szCs w:val="16"/>
                      <w:vertAlign w:val="superscript"/>
                    </w:rPr>
                    <w:t xml:space="preserve"> </w:t>
                  </w:r>
                  <w:hyperlink w:anchor="_bookmark56" w:history="1">
                    <w:r w:rsidRPr="00120B2C">
                      <w:rPr>
                        <w:rFonts w:ascii="Arial" w:hAnsi="Arial" w:cs="Arial"/>
                        <w:sz w:val="16"/>
                        <w:szCs w:val="16"/>
                        <w:vertAlign w:val="superscript"/>
                      </w:rPr>
                      <w:t>(8)</w:t>
                    </w:r>
                  </w:hyperlink>
                </w:p>
              </w:tc>
            </w:tr>
            <w:tr w:rsidR="00120B2C" w:rsidRPr="00120B2C" w14:paraId="7B6CE4A0" w14:textId="77777777" w:rsidTr="006D0CE0">
              <w:trPr>
                <w:trHeight w:val="20"/>
                <w:jc w:val="center"/>
              </w:trPr>
              <w:tc>
                <w:tcPr>
                  <w:tcW w:w="2299" w:type="dxa"/>
                  <w:vAlign w:val="center"/>
                </w:tcPr>
                <w:p w14:paraId="211D9454"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Chlorometan</w:t>
                  </w:r>
                </w:p>
              </w:tc>
              <w:tc>
                <w:tcPr>
                  <w:tcW w:w="2027" w:type="dxa"/>
                  <w:vAlign w:val="center"/>
                </w:tcPr>
                <w:p w14:paraId="06D02D77"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 xml:space="preserve">&lt; 0,5–1 </w:t>
                  </w:r>
                  <w:hyperlink w:anchor="_bookmark57" w:history="1">
                    <w:r w:rsidRPr="00120B2C">
                      <w:rPr>
                        <w:rFonts w:ascii="Arial" w:hAnsi="Arial" w:cs="Arial"/>
                        <w:sz w:val="16"/>
                        <w:szCs w:val="16"/>
                        <w:vertAlign w:val="superscript"/>
                      </w:rPr>
                      <w:t>(9)</w:t>
                    </w:r>
                  </w:hyperlink>
                  <w:r w:rsidRPr="00120B2C">
                    <w:rPr>
                      <w:rFonts w:ascii="Arial" w:hAnsi="Arial" w:cs="Arial"/>
                      <w:sz w:val="16"/>
                      <w:szCs w:val="16"/>
                      <w:vertAlign w:val="superscript"/>
                    </w:rPr>
                    <w:t xml:space="preserve"> </w:t>
                  </w:r>
                  <w:hyperlink w:anchor="_bookmark58" w:history="1">
                    <w:r w:rsidRPr="00120B2C">
                      <w:rPr>
                        <w:rFonts w:ascii="Arial" w:hAnsi="Arial" w:cs="Arial"/>
                        <w:sz w:val="16"/>
                        <w:szCs w:val="16"/>
                        <w:vertAlign w:val="superscript"/>
                      </w:rPr>
                      <w:t>(10)</w:t>
                    </w:r>
                  </w:hyperlink>
                </w:p>
              </w:tc>
            </w:tr>
            <w:tr w:rsidR="00120B2C" w:rsidRPr="00120B2C" w14:paraId="547523EA" w14:textId="77777777" w:rsidTr="006D0CE0">
              <w:trPr>
                <w:trHeight w:val="20"/>
                <w:jc w:val="center"/>
              </w:trPr>
              <w:tc>
                <w:tcPr>
                  <w:tcW w:w="2299" w:type="dxa"/>
                  <w:vAlign w:val="center"/>
                </w:tcPr>
                <w:p w14:paraId="1B8BC962"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Dichlorometan</w:t>
                  </w:r>
                </w:p>
              </w:tc>
              <w:tc>
                <w:tcPr>
                  <w:tcW w:w="2027" w:type="dxa"/>
                  <w:vAlign w:val="center"/>
                </w:tcPr>
                <w:p w14:paraId="5CB986CC"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 xml:space="preserve">&lt; 0,5–1 </w:t>
                  </w:r>
                  <w:hyperlink w:anchor="_bookmark57" w:history="1">
                    <w:r w:rsidRPr="00120B2C">
                      <w:rPr>
                        <w:rFonts w:ascii="Arial" w:hAnsi="Arial" w:cs="Arial"/>
                        <w:sz w:val="16"/>
                        <w:szCs w:val="16"/>
                        <w:vertAlign w:val="superscript"/>
                      </w:rPr>
                      <w:t>(9)</w:t>
                    </w:r>
                  </w:hyperlink>
                  <w:r w:rsidRPr="00120B2C">
                    <w:rPr>
                      <w:rFonts w:ascii="Arial" w:hAnsi="Arial" w:cs="Arial"/>
                      <w:sz w:val="16"/>
                      <w:szCs w:val="16"/>
                      <w:vertAlign w:val="superscript"/>
                    </w:rPr>
                    <w:t xml:space="preserve"> </w:t>
                  </w:r>
                  <w:hyperlink w:anchor="_bookmark58" w:history="1">
                    <w:r w:rsidRPr="00120B2C">
                      <w:rPr>
                        <w:rFonts w:ascii="Arial" w:hAnsi="Arial" w:cs="Arial"/>
                        <w:sz w:val="16"/>
                        <w:szCs w:val="16"/>
                        <w:vertAlign w:val="superscript"/>
                      </w:rPr>
                      <w:t>(10)</w:t>
                    </w:r>
                  </w:hyperlink>
                </w:p>
              </w:tc>
            </w:tr>
            <w:tr w:rsidR="00120B2C" w:rsidRPr="00120B2C" w14:paraId="76AB4050" w14:textId="77777777" w:rsidTr="006D0CE0">
              <w:trPr>
                <w:trHeight w:val="20"/>
                <w:jc w:val="center"/>
              </w:trPr>
              <w:tc>
                <w:tcPr>
                  <w:tcW w:w="2299" w:type="dxa"/>
                  <w:vAlign w:val="center"/>
                </w:tcPr>
                <w:p w14:paraId="2CEF9FC0" w14:textId="77777777" w:rsidR="00C1637A" w:rsidRPr="00120B2C" w:rsidRDefault="00C1637A" w:rsidP="00C1637A">
                  <w:pPr>
                    <w:jc w:val="center"/>
                    <w:rPr>
                      <w:rFonts w:ascii="Arial" w:hAnsi="Arial" w:cs="Arial"/>
                      <w:sz w:val="16"/>
                      <w:szCs w:val="16"/>
                    </w:rPr>
                  </w:pPr>
                  <w:proofErr w:type="spellStart"/>
                  <w:r w:rsidRPr="00120B2C">
                    <w:rPr>
                      <w:rFonts w:ascii="Arial" w:hAnsi="Arial" w:cs="Arial"/>
                      <w:sz w:val="16"/>
                      <w:szCs w:val="16"/>
                    </w:rPr>
                    <w:t>Tetrachlorometan</w:t>
                  </w:r>
                  <w:proofErr w:type="spellEnd"/>
                </w:p>
              </w:tc>
              <w:tc>
                <w:tcPr>
                  <w:tcW w:w="2027" w:type="dxa"/>
                  <w:vAlign w:val="center"/>
                </w:tcPr>
                <w:p w14:paraId="7FD0571F"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 xml:space="preserve">&lt; 0,5–1 </w:t>
                  </w:r>
                  <w:hyperlink w:anchor="_bookmark57" w:history="1">
                    <w:r w:rsidRPr="00120B2C">
                      <w:rPr>
                        <w:rFonts w:ascii="Arial" w:hAnsi="Arial" w:cs="Arial"/>
                        <w:sz w:val="16"/>
                        <w:szCs w:val="16"/>
                        <w:vertAlign w:val="superscript"/>
                      </w:rPr>
                      <w:t>(9)</w:t>
                    </w:r>
                  </w:hyperlink>
                  <w:r w:rsidRPr="00120B2C">
                    <w:rPr>
                      <w:rFonts w:ascii="Arial" w:hAnsi="Arial" w:cs="Arial"/>
                      <w:sz w:val="16"/>
                      <w:szCs w:val="16"/>
                      <w:vertAlign w:val="superscript"/>
                    </w:rPr>
                    <w:t xml:space="preserve"> </w:t>
                  </w:r>
                  <w:hyperlink w:anchor="_bookmark58" w:history="1">
                    <w:r w:rsidRPr="00120B2C">
                      <w:rPr>
                        <w:rFonts w:ascii="Arial" w:hAnsi="Arial" w:cs="Arial"/>
                        <w:sz w:val="16"/>
                        <w:szCs w:val="16"/>
                        <w:vertAlign w:val="superscript"/>
                      </w:rPr>
                      <w:t>(10)</w:t>
                    </w:r>
                  </w:hyperlink>
                </w:p>
              </w:tc>
            </w:tr>
            <w:tr w:rsidR="00120B2C" w:rsidRPr="00120B2C" w14:paraId="0FA81F49" w14:textId="77777777" w:rsidTr="006D0CE0">
              <w:trPr>
                <w:trHeight w:val="20"/>
                <w:jc w:val="center"/>
              </w:trPr>
              <w:tc>
                <w:tcPr>
                  <w:tcW w:w="2299" w:type="dxa"/>
                  <w:vAlign w:val="center"/>
                </w:tcPr>
                <w:p w14:paraId="22CF273D"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Toluen</w:t>
                  </w:r>
                </w:p>
              </w:tc>
              <w:tc>
                <w:tcPr>
                  <w:tcW w:w="2027" w:type="dxa"/>
                  <w:vAlign w:val="center"/>
                </w:tcPr>
                <w:p w14:paraId="0021117A" w14:textId="77777777" w:rsidR="00C1637A" w:rsidRPr="00120B2C" w:rsidRDefault="00C1637A" w:rsidP="00C1637A">
                  <w:pPr>
                    <w:jc w:val="center"/>
                    <w:rPr>
                      <w:rFonts w:ascii="Arial" w:hAnsi="Arial" w:cs="Arial"/>
                      <w:sz w:val="16"/>
                      <w:szCs w:val="16"/>
                    </w:rPr>
                  </w:pPr>
                  <w:bookmarkStart w:id="19" w:name="_bookmark47"/>
                  <w:bookmarkEnd w:id="19"/>
                  <w:r w:rsidRPr="00120B2C">
                    <w:rPr>
                      <w:rFonts w:ascii="Arial" w:hAnsi="Arial" w:cs="Arial"/>
                      <w:sz w:val="16"/>
                      <w:szCs w:val="16"/>
                    </w:rPr>
                    <w:t xml:space="preserve">&lt; 0,5–1 </w:t>
                  </w:r>
                  <w:hyperlink w:anchor="_bookmark57" w:history="1">
                    <w:r w:rsidRPr="00120B2C">
                      <w:rPr>
                        <w:rFonts w:ascii="Arial" w:hAnsi="Arial" w:cs="Arial"/>
                        <w:sz w:val="16"/>
                        <w:szCs w:val="16"/>
                        <w:vertAlign w:val="superscript"/>
                      </w:rPr>
                      <w:t>(9)</w:t>
                    </w:r>
                  </w:hyperlink>
                  <w:r w:rsidRPr="00120B2C">
                    <w:rPr>
                      <w:rFonts w:ascii="Arial" w:hAnsi="Arial" w:cs="Arial"/>
                      <w:sz w:val="16"/>
                      <w:szCs w:val="16"/>
                      <w:vertAlign w:val="superscript"/>
                    </w:rPr>
                    <w:t xml:space="preserve"> </w:t>
                  </w:r>
                  <w:hyperlink w:anchor="_bookmark59" w:history="1">
                    <w:r w:rsidRPr="00120B2C">
                      <w:rPr>
                        <w:rFonts w:ascii="Arial" w:hAnsi="Arial" w:cs="Arial"/>
                        <w:sz w:val="16"/>
                        <w:szCs w:val="16"/>
                        <w:vertAlign w:val="superscript"/>
                      </w:rPr>
                      <w:t>(11)</w:t>
                    </w:r>
                  </w:hyperlink>
                </w:p>
              </w:tc>
            </w:tr>
            <w:tr w:rsidR="00120B2C" w:rsidRPr="00120B2C" w14:paraId="13C4CD0F" w14:textId="77777777" w:rsidTr="006D0CE0">
              <w:trPr>
                <w:trHeight w:val="20"/>
                <w:jc w:val="center"/>
              </w:trPr>
              <w:tc>
                <w:tcPr>
                  <w:tcW w:w="2299" w:type="dxa"/>
                  <w:vAlign w:val="center"/>
                </w:tcPr>
                <w:p w14:paraId="3FC4DC35" w14:textId="77777777" w:rsidR="00C1637A" w:rsidRPr="00120B2C" w:rsidRDefault="00C1637A" w:rsidP="00C1637A">
                  <w:pPr>
                    <w:jc w:val="center"/>
                    <w:rPr>
                      <w:rFonts w:ascii="Arial" w:hAnsi="Arial" w:cs="Arial"/>
                      <w:sz w:val="16"/>
                      <w:szCs w:val="16"/>
                    </w:rPr>
                  </w:pPr>
                  <w:proofErr w:type="spellStart"/>
                  <w:r w:rsidRPr="00120B2C">
                    <w:rPr>
                      <w:rFonts w:ascii="Arial" w:hAnsi="Arial" w:cs="Arial"/>
                      <w:sz w:val="16"/>
                      <w:szCs w:val="16"/>
                    </w:rPr>
                    <w:t>Trichlorometan</w:t>
                  </w:r>
                  <w:proofErr w:type="spellEnd"/>
                </w:p>
              </w:tc>
              <w:tc>
                <w:tcPr>
                  <w:tcW w:w="2027" w:type="dxa"/>
                  <w:vAlign w:val="center"/>
                </w:tcPr>
                <w:p w14:paraId="7E40B74C" w14:textId="77777777" w:rsidR="00C1637A" w:rsidRPr="00120B2C" w:rsidRDefault="00C1637A" w:rsidP="00C1637A">
                  <w:pPr>
                    <w:jc w:val="center"/>
                    <w:rPr>
                      <w:rFonts w:ascii="Arial" w:hAnsi="Arial" w:cs="Arial"/>
                      <w:sz w:val="16"/>
                      <w:szCs w:val="16"/>
                    </w:rPr>
                  </w:pPr>
                  <w:bookmarkStart w:id="20" w:name="_bookmark48"/>
                  <w:bookmarkEnd w:id="20"/>
                  <w:r w:rsidRPr="00120B2C">
                    <w:rPr>
                      <w:rFonts w:ascii="Arial" w:hAnsi="Arial" w:cs="Arial"/>
                      <w:sz w:val="16"/>
                      <w:szCs w:val="16"/>
                    </w:rPr>
                    <w:t xml:space="preserve">&lt; 0,5–1 </w:t>
                  </w:r>
                  <w:hyperlink w:anchor="_bookmark57" w:history="1">
                    <w:r w:rsidRPr="00120B2C">
                      <w:rPr>
                        <w:rFonts w:ascii="Arial" w:hAnsi="Arial" w:cs="Arial"/>
                        <w:sz w:val="16"/>
                        <w:szCs w:val="16"/>
                        <w:vertAlign w:val="superscript"/>
                      </w:rPr>
                      <w:t>(9)</w:t>
                    </w:r>
                  </w:hyperlink>
                  <w:r w:rsidRPr="00120B2C">
                    <w:rPr>
                      <w:rFonts w:ascii="Arial" w:hAnsi="Arial" w:cs="Arial"/>
                      <w:sz w:val="16"/>
                      <w:szCs w:val="16"/>
                      <w:vertAlign w:val="superscript"/>
                    </w:rPr>
                    <w:t xml:space="preserve"> </w:t>
                  </w:r>
                  <w:hyperlink w:anchor="_bookmark58" w:history="1">
                    <w:r w:rsidRPr="00120B2C">
                      <w:rPr>
                        <w:rFonts w:ascii="Arial" w:hAnsi="Arial" w:cs="Arial"/>
                        <w:sz w:val="16"/>
                        <w:szCs w:val="16"/>
                        <w:vertAlign w:val="superscript"/>
                      </w:rPr>
                      <w:t>(10)</w:t>
                    </w:r>
                  </w:hyperlink>
                </w:p>
              </w:tc>
            </w:tr>
          </w:tbl>
          <w:p w14:paraId="7FFB6208"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(1) W przypadku rodzajów działalności wymienionych w pkt 8 i 10 części 1 załącznika VII do IED zakresy BAT-AEL mają zastosowanie w zakresie, w jakim prowadzą do niższych poziomów emisji niż dopuszczalne wielkości emisji określone w częściach 2 i 4 załącznika VII do IED.</w:t>
            </w:r>
          </w:p>
          <w:p w14:paraId="69ECC5D7"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(2)TVOC wyraża się w mg C/Nm3.</w:t>
            </w:r>
          </w:p>
          <w:p w14:paraId="3B6EA98A"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(3)W przypadku produkcji polimerów BAT-AEL może nie mieć zastosowania do emisji z wykańczania (np. wytłaczania, suszenia, mieszania) oraz ze składowania polimerów.</w:t>
            </w:r>
          </w:p>
          <w:p w14:paraId="1F6AE435"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(4) BAT-AEL nie ma zastosowania do niewielkich emisji (tj. gdy przepływ masowy TVOC wynosi poniżej np. 100 g C/h), jeżeli w strumieniu gazów odlotowych nie zidentyfikowano żadnych substancji CMR jako istotnych na podstawie wykazu, o którym mowa w BAT 2.</w:t>
            </w:r>
          </w:p>
          <w:p w14:paraId="62C18D42"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(5)Górna granica zakresu BAT-AEL może być wyższa i wynosić do 30 mg/Nm3 w przypadku stosowania technik odzyskiwania materiałów (np. rozpuszczalników, zob. BAT 9), jeżeli spełnione są oba następujące warunki:</w:t>
            </w:r>
          </w:p>
          <w:p w14:paraId="36550C2C"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 obecność substancji sklasyfikowanych jako substancje CMR kategorii 1 A/1B lub 2 określa się jako nieistotną (zob. BAT 2);</w:t>
            </w:r>
          </w:p>
          <w:p w14:paraId="77C0BCBD"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 efektywność redukcji emisji TVOC przez układ oczyszczania gazów odlotowych wynosi ≥ 95 %.</w:t>
            </w:r>
          </w:p>
          <w:p w14:paraId="381586D0"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(6) BAT-AEL nie ma zastosowania do niewielkich emisji (tj. gdy przepływ masowy sumy LZO sklasyfikowanych jako substancje CMR kategorii 1 A lub 1B wynosi poniżej np. 1 g/h).</w:t>
            </w:r>
          </w:p>
          <w:p w14:paraId="2CE19F9F"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 xml:space="preserve">(7) BAT-AEL nie ma zastosowania do niewielkich emisji (tj. gdy przepływ masowy sumy LZO sklasyfikowanych jako substancje CMR kategorii </w:t>
            </w:r>
            <w:r w:rsidRPr="00120B2C">
              <w:rPr>
                <w:rFonts w:ascii="Arial" w:hAnsi="Arial" w:cs="Arial"/>
                <w:sz w:val="14"/>
                <w:szCs w:val="14"/>
              </w:rPr>
              <w:br/>
              <w:t>2 wynosi poniżej np. 50 g/h).</w:t>
            </w:r>
          </w:p>
          <w:p w14:paraId="66B56A3B"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(8) BAT-AEL nie ma zastosowania do niewielkich emisji (tj. gdy przepływ masowy danej substancji wynosi poniżej np. 1 g/h).</w:t>
            </w:r>
          </w:p>
          <w:p w14:paraId="58B9409C"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(9) BAT-AEL nie ma zastosowania do niewielkich emisji (tj. gdy przepływ masowy danej substancji wynosi poniżej np. 50 g/h).</w:t>
            </w:r>
          </w:p>
          <w:p w14:paraId="55F07F15"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 xml:space="preserve">(10) Górna granica zakresu BAT-AEL może być wyższa i wynosić do </w:t>
            </w:r>
            <w:r w:rsidRPr="00120B2C">
              <w:rPr>
                <w:rFonts w:ascii="Arial" w:hAnsi="Arial" w:cs="Arial"/>
                <w:sz w:val="14"/>
                <w:szCs w:val="14"/>
              </w:rPr>
              <w:br/>
              <w:t>15 mg/Nm3 w przypadku stosowania technik odzyskiwania materiałów (np. rozpuszczalników, zob. BAT 9), jeżeli efektywność redukcji emisji z układu oczyszczania gazów odlotowych wynosi ≥ 95 %.</w:t>
            </w:r>
          </w:p>
          <w:p w14:paraId="06481D60" w14:textId="77777777" w:rsidR="00C1637A" w:rsidRPr="00120B2C" w:rsidRDefault="00C1637A" w:rsidP="00C1637A">
            <w:pPr>
              <w:jc w:val="both"/>
              <w:rPr>
                <w:rFonts w:ascii="Arial" w:hAnsi="Arial" w:cs="Arial"/>
                <w:b/>
                <w:bCs/>
                <w:sz w:val="18"/>
                <w:szCs w:val="18"/>
              </w:rPr>
            </w:pPr>
            <w:r w:rsidRPr="00120B2C">
              <w:rPr>
                <w:rFonts w:ascii="Arial" w:hAnsi="Arial" w:cs="Arial"/>
                <w:sz w:val="14"/>
                <w:szCs w:val="14"/>
              </w:rPr>
              <w:t>(11) Górna granica zakresu BAT-AEL może być wyższa i wynosić do 20 mg/Nm3 w przypadku stosowania technik odzyskiwania toluenu (zob. BAT 9), jeżeli efektywność redukcji emisji z układu oczyszczania gazów odlotowych wynosi ≥ 95 %.</w:t>
            </w:r>
          </w:p>
        </w:tc>
        <w:tc>
          <w:tcPr>
            <w:tcW w:w="5109" w:type="dxa"/>
            <w:tcBorders>
              <w:top w:val="single" w:sz="4" w:space="0" w:color="auto"/>
              <w:left w:val="single" w:sz="4" w:space="0" w:color="auto"/>
              <w:bottom w:val="single" w:sz="4" w:space="0" w:color="auto"/>
              <w:right w:val="single" w:sz="4" w:space="0" w:color="auto"/>
            </w:tcBorders>
            <w:vAlign w:val="center"/>
          </w:tcPr>
          <w:p w14:paraId="179BB010"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lastRenderedPageBreak/>
              <w:t xml:space="preserve">W celu zmniejszenia emisji zanieczyszczeń podczas produkcji pianki poliuretanowej w instalacji stosuje się układ redukujący emisję LZO składający się z 2 adsorberów wypełnionych węglem aktywnym. Układ ten służy głównie do redukcji chlorku metylenu, ponieważ ilość pozostałych zanieczyszczeń jest niewielka i nie wymaga zastosowania redukcji. </w:t>
            </w:r>
          </w:p>
          <w:p w14:paraId="4ABE1487"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Minimalna sprawność każdego z adsorberów wynosi 95%.</w:t>
            </w:r>
          </w:p>
          <w:p w14:paraId="79265A27" w14:textId="77777777" w:rsidR="00C1637A" w:rsidRPr="00120B2C" w:rsidRDefault="00C1637A" w:rsidP="00C1637A">
            <w:pPr>
              <w:jc w:val="both"/>
              <w:rPr>
                <w:rFonts w:ascii="Arial" w:hAnsi="Arial" w:cs="Arial"/>
                <w:sz w:val="18"/>
                <w:szCs w:val="18"/>
              </w:rPr>
            </w:pPr>
          </w:p>
          <w:p w14:paraId="4F5D8593"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BAT – </w:t>
            </w:r>
            <w:proofErr w:type="spellStart"/>
            <w:r w:rsidRPr="00120B2C">
              <w:rPr>
                <w:rFonts w:ascii="Arial" w:hAnsi="Arial" w:cs="Arial"/>
                <w:sz w:val="18"/>
                <w:szCs w:val="18"/>
              </w:rPr>
              <w:t>AELsy</w:t>
            </w:r>
            <w:proofErr w:type="spellEnd"/>
            <w:r w:rsidRPr="00120B2C">
              <w:rPr>
                <w:rFonts w:ascii="Arial" w:hAnsi="Arial" w:cs="Arial"/>
                <w:sz w:val="18"/>
                <w:szCs w:val="18"/>
              </w:rPr>
              <w:t xml:space="preserve"> mają zastosowanie dla emisji:</w:t>
            </w:r>
          </w:p>
          <w:p w14:paraId="51DA3889" w14:textId="77777777" w:rsidR="00C1637A" w:rsidRPr="00120B2C" w:rsidRDefault="00C1637A" w:rsidP="00C1637A">
            <w:pPr>
              <w:numPr>
                <w:ilvl w:val="0"/>
                <w:numId w:val="72"/>
              </w:numPr>
              <w:contextualSpacing/>
              <w:jc w:val="both"/>
              <w:rPr>
                <w:rFonts w:ascii="Arial" w:hAnsi="Arial" w:cs="Arial"/>
                <w:sz w:val="18"/>
                <w:szCs w:val="18"/>
              </w:rPr>
            </w:pPr>
            <w:r w:rsidRPr="00120B2C">
              <w:rPr>
                <w:rFonts w:ascii="Arial" w:hAnsi="Arial" w:cs="Arial"/>
                <w:sz w:val="18"/>
                <w:szCs w:val="18"/>
              </w:rPr>
              <w:t>TVOC</w:t>
            </w:r>
          </w:p>
          <w:p w14:paraId="3BB7BB55" w14:textId="77777777" w:rsidR="00C1637A" w:rsidRPr="00120B2C" w:rsidRDefault="00C1637A" w:rsidP="00C1637A">
            <w:pPr>
              <w:numPr>
                <w:ilvl w:val="0"/>
                <w:numId w:val="72"/>
              </w:numPr>
              <w:contextualSpacing/>
              <w:jc w:val="both"/>
              <w:rPr>
                <w:rFonts w:ascii="Arial" w:hAnsi="Arial" w:cs="Arial"/>
                <w:sz w:val="18"/>
                <w:szCs w:val="18"/>
              </w:rPr>
            </w:pPr>
            <w:proofErr w:type="spellStart"/>
            <w:r w:rsidRPr="00120B2C">
              <w:rPr>
                <w:rFonts w:ascii="Arial" w:hAnsi="Arial" w:cs="Arial"/>
                <w:sz w:val="18"/>
                <w:szCs w:val="18"/>
              </w:rPr>
              <w:t>dichloromoetanu</w:t>
            </w:r>
            <w:proofErr w:type="spellEnd"/>
          </w:p>
          <w:p w14:paraId="129A845F"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Wielkość przepływu masowego dla toluilenodiizocyjanianu, stanowiącego substancje CMR kategorii 2, wynosi poniżej 50 g/h. Stąd BAT -AEL dotyczący dopuszczalnych poziomów emisji dla tej substancji nie ma zastosowania.</w:t>
            </w:r>
          </w:p>
          <w:p w14:paraId="4CD4F7D8" w14:textId="77777777" w:rsidR="00C1637A" w:rsidRPr="00120B2C" w:rsidRDefault="00C1637A" w:rsidP="00C1637A">
            <w:pPr>
              <w:jc w:val="both"/>
              <w:rPr>
                <w:rFonts w:ascii="Arial" w:hAnsi="Arial" w:cs="Arial"/>
                <w:sz w:val="18"/>
                <w:szCs w:val="18"/>
              </w:rPr>
            </w:pPr>
          </w:p>
          <w:p w14:paraId="2134F050" w14:textId="77777777" w:rsidR="00C1637A" w:rsidRPr="00120B2C" w:rsidRDefault="00C1637A" w:rsidP="00C1637A">
            <w:pPr>
              <w:jc w:val="center"/>
              <w:rPr>
                <w:rFonts w:ascii="Arial" w:eastAsiaTheme="minorHAnsi" w:hAnsi="Arial" w:cs="Arial"/>
                <w:b/>
                <w:bCs/>
                <w:i/>
                <w:iCs/>
                <w:sz w:val="20"/>
                <w:szCs w:val="20"/>
                <w:lang w:eastAsia="en-US"/>
              </w:rPr>
            </w:pPr>
            <w:r w:rsidRPr="00120B2C">
              <w:rPr>
                <w:rFonts w:ascii="Arial" w:hAnsi="Arial" w:cs="Arial"/>
                <w:b/>
                <w:bCs/>
                <w:sz w:val="18"/>
                <w:szCs w:val="18"/>
              </w:rPr>
              <w:t xml:space="preserve">Zapisy dotyczące poziomów emisji powiązane z najlepszymi dostępnymi technikami (BAT-AEL) w odniesieniu do emisji zorganizowanych związków organicznych do powietrza </w:t>
            </w:r>
            <w:r w:rsidRPr="00120B2C">
              <w:rPr>
                <w:rFonts w:ascii="Arial" w:hAnsi="Arial" w:cs="Arial"/>
                <w:b/>
                <w:bCs/>
                <w:sz w:val="20"/>
                <w:szCs w:val="20"/>
              </w:rPr>
              <w:t>wprowadzono w pkt. II.1 decyzji.</w:t>
            </w:r>
            <w:r w:rsidRPr="00120B2C">
              <w:rPr>
                <w:rFonts w:ascii="Arial" w:eastAsiaTheme="minorHAnsi" w:hAnsi="Arial" w:cs="Arial"/>
                <w:b/>
                <w:bCs/>
                <w:sz w:val="20"/>
                <w:szCs w:val="20"/>
                <w:lang w:eastAsia="en-US"/>
              </w:rPr>
              <w:t>, z terminem obowiązywania od 12.12.2026r.</w:t>
            </w:r>
          </w:p>
          <w:p w14:paraId="06F3F48C" w14:textId="77777777" w:rsidR="00C1637A" w:rsidRPr="00120B2C" w:rsidRDefault="00C1637A" w:rsidP="00C1637A">
            <w:pPr>
              <w:jc w:val="both"/>
              <w:rPr>
                <w:rFonts w:ascii="Arial" w:hAnsi="Arial" w:cs="Arial"/>
                <w:sz w:val="18"/>
                <w:szCs w:val="18"/>
              </w:rPr>
            </w:pPr>
          </w:p>
          <w:p w14:paraId="57F95D46" w14:textId="77777777" w:rsidR="00C1637A" w:rsidRPr="00120B2C" w:rsidRDefault="00C1637A" w:rsidP="00C1637A">
            <w:pPr>
              <w:jc w:val="both"/>
              <w:rPr>
                <w:rFonts w:ascii="Arial" w:hAnsi="Arial" w:cs="Arial"/>
                <w:sz w:val="18"/>
                <w:szCs w:val="18"/>
              </w:rPr>
            </w:pPr>
            <w:r w:rsidRPr="00120B2C">
              <w:rPr>
                <w:rFonts w:ascii="Arial" w:hAnsi="Arial" w:cs="Arial"/>
                <w:b/>
                <w:bCs/>
                <w:sz w:val="18"/>
                <w:szCs w:val="18"/>
              </w:rPr>
              <w:t xml:space="preserve"> </w:t>
            </w:r>
          </w:p>
        </w:tc>
      </w:tr>
      <w:tr w:rsidR="00120B2C" w:rsidRPr="00120B2C" w14:paraId="107BF4EF" w14:textId="77777777" w:rsidTr="00E4286A">
        <w:trPr>
          <w:trHeight w:val="113"/>
          <w:jc w:val="center"/>
        </w:trPr>
        <w:tc>
          <w:tcPr>
            <w:tcW w:w="4816" w:type="dxa"/>
            <w:tcBorders>
              <w:top w:val="single" w:sz="4" w:space="0" w:color="auto"/>
              <w:left w:val="single" w:sz="4" w:space="0" w:color="auto"/>
              <w:bottom w:val="single" w:sz="4" w:space="0" w:color="auto"/>
              <w:right w:val="single" w:sz="4" w:space="0" w:color="auto"/>
            </w:tcBorders>
          </w:tcPr>
          <w:p w14:paraId="7AB2146E" w14:textId="77777777" w:rsidR="00C1637A" w:rsidRPr="00120B2C" w:rsidRDefault="00C1637A" w:rsidP="00C1637A">
            <w:pPr>
              <w:rPr>
                <w:rFonts w:ascii="Arial" w:hAnsi="Arial" w:cs="Arial"/>
                <w:b/>
                <w:bCs/>
                <w:sz w:val="18"/>
                <w:szCs w:val="18"/>
              </w:rPr>
            </w:pPr>
            <w:r w:rsidRPr="00120B2C">
              <w:rPr>
                <w:rFonts w:ascii="Arial" w:hAnsi="Arial" w:cs="Arial"/>
                <w:b/>
                <w:bCs/>
                <w:sz w:val="18"/>
                <w:szCs w:val="18"/>
              </w:rPr>
              <w:t>BAT 12 - BAT 18</w:t>
            </w:r>
          </w:p>
        </w:tc>
        <w:tc>
          <w:tcPr>
            <w:tcW w:w="5109" w:type="dxa"/>
            <w:tcBorders>
              <w:top w:val="single" w:sz="4" w:space="0" w:color="auto"/>
              <w:left w:val="single" w:sz="4" w:space="0" w:color="auto"/>
              <w:bottom w:val="single" w:sz="4" w:space="0" w:color="auto"/>
              <w:right w:val="single" w:sz="4" w:space="0" w:color="auto"/>
            </w:tcBorders>
            <w:vAlign w:val="center"/>
          </w:tcPr>
          <w:p w14:paraId="1CC6C4E3" w14:textId="77777777" w:rsidR="00C1637A" w:rsidRPr="00120B2C" w:rsidRDefault="00C1637A" w:rsidP="00C1637A">
            <w:pPr>
              <w:jc w:val="both"/>
              <w:rPr>
                <w:rFonts w:ascii="Arial" w:hAnsi="Arial" w:cs="Arial"/>
                <w:b/>
                <w:bCs/>
                <w:sz w:val="18"/>
                <w:szCs w:val="18"/>
              </w:rPr>
            </w:pPr>
            <w:r w:rsidRPr="00120B2C">
              <w:rPr>
                <w:rFonts w:ascii="Arial" w:hAnsi="Arial" w:cs="Arial"/>
                <w:b/>
                <w:bCs/>
                <w:sz w:val="18"/>
                <w:szCs w:val="18"/>
              </w:rPr>
              <w:t>Nie dotyczy</w:t>
            </w:r>
          </w:p>
        </w:tc>
      </w:tr>
      <w:tr w:rsidR="00120B2C" w:rsidRPr="00120B2C" w14:paraId="546B97B7" w14:textId="77777777" w:rsidTr="00E4286A">
        <w:trPr>
          <w:trHeight w:val="113"/>
          <w:jc w:val="center"/>
        </w:trPr>
        <w:tc>
          <w:tcPr>
            <w:tcW w:w="4816" w:type="dxa"/>
            <w:vAlign w:val="center"/>
          </w:tcPr>
          <w:p w14:paraId="7E703EB3" w14:textId="77777777" w:rsidR="00C1637A" w:rsidRPr="00120B2C" w:rsidRDefault="00C1637A" w:rsidP="00C1637A">
            <w:pPr>
              <w:jc w:val="both"/>
              <w:rPr>
                <w:rFonts w:ascii="Arial" w:hAnsi="Arial" w:cs="Arial"/>
                <w:sz w:val="16"/>
                <w:szCs w:val="16"/>
              </w:rPr>
            </w:pPr>
            <w:r w:rsidRPr="00120B2C">
              <w:rPr>
                <w:rFonts w:ascii="Arial" w:hAnsi="Arial" w:cs="Arial"/>
                <w:b/>
                <w:bCs/>
                <w:sz w:val="16"/>
                <w:szCs w:val="16"/>
              </w:rPr>
              <w:t>BAT 19</w:t>
            </w:r>
            <w:r w:rsidRPr="00120B2C">
              <w:rPr>
                <w:rFonts w:ascii="Arial" w:hAnsi="Arial" w:cs="Arial"/>
                <w:sz w:val="16"/>
                <w:szCs w:val="16"/>
              </w:rPr>
              <w:t xml:space="preserve"> Aby zapobiec występowaniu emisji rozproszonych LZO do powietrza lub, jeżeli jest to niemożliwe, ograniczyć je, </w:t>
            </w:r>
            <w:r w:rsidRPr="00120B2C">
              <w:rPr>
                <w:rFonts w:ascii="Arial" w:hAnsi="Arial" w:cs="Arial"/>
                <w:sz w:val="16"/>
                <w:szCs w:val="16"/>
              </w:rPr>
              <w:br/>
              <w:t>w ramach BAT należy opracować i wdrożyć system zarządzania emisjami rozproszonymi LZO jako część systemu zarządzania środowiskowego (zob. BAT 1), którego zakres obejmuje wszystkie następujące elementy</w:t>
            </w:r>
          </w:p>
          <w:p w14:paraId="33225CFA" w14:textId="77777777" w:rsidR="00C1637A" w:rsidRPr="00120B2C" w:rsidRDefault="00C1637A" w:rsidP="00C1637A">
            <w:pPr>
              <w:numPr>
                <w:ilvl w:val="0"/>
                <w:numId w:val="73"/>
              </w:numPr>
              <w:ind w:left="172" w:hanging="172"/>
              <w:contextualSpacing/>
              <w:jc w:val="both"/>
              <w:rPr>
                <w:rFonts w:ascii="Arial" w:hAnsi="Arial" w:cs="Arial"/>
                <w:sz w:val="16"/>
                <w:szCs w:val="16"/>
              </w:rPr>
            </w:pPr>
            <w:r w:rsidRPr="00120B2C">
              <w:rPr>
                <w:rFonts w:ascii="Arial" w:hAnsi="Arial" w:cs="Arial"/>
                <w:sz w:val="16"/>
                <w:szCs w:val="16"/>
              </w:rPr>
              <w:t>Oszacowanie rocznej ilości emisji rozproszonych LZO (zob. BAT 20).</w:t>
            </w:r>
          </w:p>
          <w:p w14:paraId="4855B7B7" w14:textId="77777777" w:rsidR="00C1637A" w:rsidRPr="00120B2C" w:rsidRDefault="00C1637A" w:rsidP="00C1637A">
            <w:pPr>
              <w:numPr>
                <w:ilvl w:val="0"/>
                <w:numId w:val="73"/>
              </w:numPr>
              <w:tabs>
                <w:tab w:val="left" w:pos="314"/>
              </w:tabs>
              <w:ind w:left="172" w:hanging="172"/>
              <w:contextualSpacing/>
              <w:jc w:val="both"/>
              <w:rPr>
                <w:rFonts w:ascii="Arial" w:hAnsi="Arial" w:cs="Arial"/>
                <w:sz w:val="16"/>
                <w:szCs w:val="16"/>
              </w:rPr>
            </w:pPr>
            <w:r w:rsidRPr="00120B2C">
              <w:rPr>
                <w:rFonts w:ascii="Arial" w:hAnsi="Arial" w:cs="Arial"/>
                <w:sz w:val="16"/>
                <w:szCs w:val="16"/>
              </w:rPr>
              <w:t xml:space="preserve">Monitorowanie emisji rozproszonych LZO powstałych </w:t>
            </w:r>
            <w:r w:rsidRPr="00120B2C">
              <w:rPr>
                <w:rFonts w:ascii="Arial" w:hAnsi="Arial" w:cs="Arial"/>
                <w:sz w:val="16"/>
                <w:szCs w:val="16"/>
              </w:rPr>
              <w:br/>
              <w:t xml:space="preserve">w wyniku stosowania rozpuszczalników przez obliczanie, </w:t>
            </w:r>
            <w:r w:rsidRPr="00120B2C">
              <w:rPr>
                <w:rFonts w:ascii="Arial" w:hAnsi="Arial" w:cs="Arial"/>
                <w:sz w:val="16"/>
                <w:szCs w:val="16"/>
              </w:rPr>
              <w:br/>
              <w:t>w stosownych przypadkach, bilansu masy rozpuszczalnika (zob. BAT 21).</w:t>
            </w:r>
          </w:p>
          <w:p w14:paraId="1B75B99B" w14:textId="77777777" w:rsidR="00C1637A" w:rsidRPr="00120B2C" w:rsidRDefault="00C1637A" w:rsidP="00C1637A">
            <w:pPr>
              <w:numPr>
                <w:ilvl w:val="0"/>
                <w:numId w:val="73"/>
              </w:numPr>
              <w:tabs>
                <w:tab w:val="left" w:pos="314"/>
              </w:tabs>
              <w:ind w:left="172" w:hanging="172"/>
              <w:contextualSpacing/>
              <w:jc w:val="both"/>
              <w:rPr>
                <w:rFonts w:ascii="Arial" w:hAnsi="Arial" w:cs="Arial"/>
                <w:sz w:val="16"/>
                <w:szCs w:val="16"/>
              </w:rPr>
            </w:pPr>
            <w:r w:rsidRPr="00120B2C">
              <w:rPr>
                <w:rFonts w:ascii="Arial" w:hAnsi="Arial" w:cs="Arial"/>
                <w:sz w:val="16"/>
                <w:szCs w:val="16"/>
              </w:rPr>
              <w:t>Ustanowienie i realizowanie programu wykrywania i naprawy wycieków (LDAR) w odniesieniu do emisji ulotnych LZO. Czas realizacji programu wynosi zazwyczaj 1–5 lat, w zależności od charakteru, skali i złożoności zespołów urządzeń (5 lat może odpowiadać dużym zespołom urządzeń o dużej liczbie źródeł emisji).</w:t>
            </w:r>
          </w:p>
          <w:p w14:paraId="0E5E25C9" w14:textId="77777777" w:rsidR="00C1637A" w:rsidRPr="00120B2C" w:rsidRDefault="00C1637A" w:rsidP="00C1637A">
            <w:pPr>
              <w:ind w:firstLine="172"/>
              <w:jc w:val="both"/>
              <w:rPr>
                <w:rFonts w:ascii="Arial" w:hAnsi="Arial" w:cs="Arial"/>
                <w:sz w:val="16"/>
                <w:szCs w:val="16"/>
              </w:rPr>
            </w:pPr>
            <w:r w:rsidRPr="00120B2C">
              <w:rPr>
                <w:rFonts w:ascii="Arial" w:hAnsi="Arial" w:cs="Arial"/>
                <w:sz w:val="16"/>
                <w:szCs w:val="16"/>
              </w:rPr>
              <w:t>Program LDAR obejmuje wszystkie następujące elementy:</w:t>
            </w:r>
          </w:p>
          <w:p w14:paraId="4CDC4585" w14:textId="77777777" w:rsidR="00C1637A" w:rsidRPr="00120B2C" w:rsidRDefault="00C1637A" w:rsidP="00C1637A">
            <w:pPr>
              <w:ind w:left="172"/>
              <w:contextualSpacing/>
              <w:jc w:val="both"/>
              <w:rPr>
                <w:rFonts w:ascii="Arial" w:hAnsi="Arial" w:cs="Arial"/>
                <w:sz w:val="16"/>
                <w:szCs w:val="16"/>
              </w:rPr>
            </w:pPr>
            <w:r w:rsidRPr="00120B2C">
              <w:rPr>
                <w:rFonts w:ascii="Arial" w:hAnsi="Arial" w:cs="Arial"/>
                <w:sz w:val="16"/>
                <w:szCs w:val="16"/>
              </w:rPr>
              <w:t>a) uwzględnienie urządzeń zidentyfikowanych jako istotne źródła emisji ulotnych LZO w wykazie emisji rozproszonych LZO (zob. BAT 2);</w:t>
            </w:r>
          </w:p>
          <w:p w14:paraId="3963CD51" w14:textId="77777777" w:rsidR="00C1637A" w:rsidRPr="00120B2C" w:rsidRDefault="00C1637A" w:rsidP="00C1637A">
            <w:pPr>
              <w:ind w:left="172"/>
              <w:contextualSpacing/>
              <w:jc w:val="both"/>
              <w:rPr>
                <w:rFonts w:ascii="Arial" w:hAnsi="Arial" w:cs="Arial"/>
                <w:sz w:val="16"/>
                <w:szCs w:val="16"/>
              </w:rPr>
            </w:pPr>
            <w:r w:rsidRPr="00120B2C">
              <w:rPr>
                <w:rFonts w:ascii="Arial" w:hAnsi="Arial" w:cs="Arial"/>
                <w:sz w:val="16"/>
                <w:szCs w:val="16"/>
              </w:rPr>
              <w:t>b) określenie kryteriów związanych z:</w:t>
            </w:r>
          </w:p>
          <w:p w14:paraId="44C879A3" w14:textId="77777777" w:rsidR="00C1637A" w:rsidRPr="00120B2C" w:rsidRDefault="00C1637A" w:rsidP="00C1637A">
            <w:pPr>
              <w:ind w:left="172"/>
              <w:contextualSpacing/>
              <w:jc w:val="both"/>
              <w:rPr>
                <w:rFonts w:ascii="Arial" w:hAnsi="Arial" w:cs="Arial"/>
                <w:sz w:val="16"/>
                <w:szCs w:val="16"/>
              </w:rPr>
            </w:pPr>
            <w:r w:rsidRPr="00120B2C">
              <w:rPr>
                <w:rFonts w:ascii="Arial" w:hAnsi="Arial" w:cs="Arial"/>
                <w:sz w:val="16"/>
                <w:szCs w:val="16"/>
              </w:rPr>
              <w:t>— nieszczelnymi urządzeniami. Typowe kryteria mogą obejmować próg wycieku, powyżej którego urządzenia uznaje się za nieszczelne, lub wizualizację wycieku za pomocą kamer OGI. Zależy to od charakterystyki źródła emisji (np. możliwości dostępu do niego) i niebezpiecznych właściwości emitowanych substancji;</w:t>
            </w:r>
          </w:p>
          <w:p w14:paraId="59EF3A8E" w14:textId="77777777" w:rsidR="00C1637A" w:rsidRPr="00120B2C" w:rsidRDefault="00C1637A" w:rsidP="00C1637A">
            <w:pPr>
              <w:ind w:left="172"/>
              <w:contextualSpacing/>
              <w:jc w:val="both"/>
              <w:rPr>
                <w:rFonts w:ascii="Arial" w:hAnsi="Arial" w:cs="Arial"/>
                <w:sz w:val="16"/>
                <w:szCs w:val="16"/>
              </w:rPr>
            </w:pPr>
            <w:r w:rsidRPr="00120B2C">
              <w:rPr>
                <w:rFonts w:ascii="Arial" w:hAnsi="Arial" w:cs="Arial"/>
                <w:sz w:val="16"/>
                <w:szCs w:val="16"/>
              </w:rPr>
              <w:lastRenderedPageBreak/>
              <w:t xml:space="preserve">— działania w zakresie konserwacji lub naprawy, które należy podjąć. Typowym kryterium może być próg stężenia LZO warunkujący podjęcie działań w zakresie konserwacji lub naprawy (próg konserwacji/naprawy). Próg konserwacji/naprawy jest zazwyczaj równy progowi wycieku lub wyższy od niego. Zależy to od charakterystyki źródła emisji (np. możliwości dostępu do niego) i niebezpiecznych właściwości emitowanych substancji. W przypadku pierwszego programu LDAR zasadniczo nie jest on wyższy niż 5 000ppmv w odniesieniu do LZO innych niż LZO sklasyfikowane jako substancje CMR kategorii 1 A lub 1B oraz 1 000ppmv </w:t>
            </w:r>
            <w:r w:rsidRPr="00120B2C">
              <w:rPr>
                <w:rFonts w:ascii="Arial" w:hAnsi="Arial" w:cs="Arial"/>
                <w:sz w:val="16"/>
                <w:szCs w:val="16"/>
              </w:rPr>
              <w:br/>
              <w:t xml:space="preserve">w odniesieniu do LZO sklasyfikowanych jako substancje CMR kategorii 1 A lub 1B. W przypadku kolejnych programów LDAR próg konserwacji/naprawy jest obniżany (zob. pkt (vi) lit. a)) </w:t>
            </w:r>
            <w:r w:rsidRPr="00120B2C">
              <w:rPr>
                <w:rFonts w:ascii="Arial" w:hAnsi="Arial" w:cs="Arial"/>
                <w:sz w:val="16"/>
                <w:szCs w:val="16"/>
              </w:rPr>
              <w:br/>
              <w:t xml:space="preserve">i nie przekracza 1 000ppmv w odniesieniu do LZO innych niż LZO sklasyfikowane jako substancje CMR kategorii 1 A lub 1B oraz 500 </w:t>
            </w:r>
            <w:proofErr w:type="spellStart"/>
            <w:r w:rsidRPr="00120B2C">
              <w:rPr>
                <w:rFonts w:ascii="Arial" w:hAnsi="Arial" w:cs="Arial"/>
                <w:sz w:val="16"/>
                <w:szCs w:val="16"/>
              </w:rPr>
              <w:t>ppmv</w:t>
            </w:r>
            <w:proofErr w:type="spellEnd"/>
            <w:r w:rsidRPr="00120B2C">
              <w:rPr>
                <w:rFonts w:ascii="Arial" w:hAnsi="Arial" w:cs="Arial"/>
                <w:sz w:val="16"/>
                <w:szCs w:val="16"/>
              </w:rPr>
              <w:t xml:space="preserve"> w odniesieniu do LZO sklasyfikowanych jako substancje CMR kategorii 1 A lub 1B, docelowo wynosi 100 </w:t>
            </w:r>
            <w:proofErr w:type="spellStart"/>
            <w:r w:rsidRPr="00120B2C">
              <w:rPr>
                <w:rFonts w:ascii="Arial" w:hAnsi="Arial" w:cs="Arial"/>
                <w:sz w:val="16"/>
                <w:szCs w:val="16"/>
              </w:rPr>
              <w:t>ppmv</w:t>
            </w:r>
            <w:proofErr w:type="spellEnd"/>
            <w:r w:rsidRPr="00120B2C">
              <w:rPr>
                <w:rFonts w:ascii="Arial" w:hAnsi="Arial" w:cs="Arial"/>
                <w:sz w:val="16"/>
                <w:szCs w:val="16"/>
              </w:rPr>
              <w:t>;</w:t>
            </w:r>
          </w:p>
          <w:p w14:paraId="49A63958" w14:textId="77777777" w:rsidR="00C1637A" w:rsidRPr="00120B2C" w:rsidRDefault="00C1637A" w:rsidP="00C1637A">
            <w:pPr>
              <w:ind w:left="172"/>
              <w:contextualSpacing/>
              <w:jc w:val="both"/>
              <w:rPr>
                <w:rFonts w:ascii="Arial" w:hAnsi="Arial" w:cs="Arial"/>
                <w:sz w:val="16"/>
                <w:szCs w:val="16"/>
              </w:rPr>
            </w:pPr>
            <w:r w:rsidRPr="00120B2C">
              <w:rPr>
                <w:rFonts w:ascii="Arial" w:hAnsi="Arial" w:cs="Arial"/>
                <w:sz w:val="16"/>
                <w:szCs w:val="16"/>
              </w:rPr>
              <w:t>c) dokonywanie pomiarów emisji ulotnych LZO pochodzących z urządzeń wymienionych w pkt (iii) lit. a) (zob. BAT 22);</w:t>
            </w:r>
          </w:p>
          <w:p w14:paraId="08F2C40E" w14:textId="77777777" w:rsidR="00C1637A" w:rsidRPr="00120B2C" w:rsidRDefault="00C1637A" w:rsidP="00C1637A">
            <w:pPr>
              <w:ind w:left="172"/>
              <w:contextualSpacing/>
              <w:jc w:val="both"/>
              <w:rPr>
                <w:rFonts w:ascii="Arial" w:hAnsi="Arial" w:cs="Arial"/>
                <w:sz w:val="16"/>
                <w:szCs w:val="16"/>
              </w:rPr>
            </w:pPr>
            <w:r w:rsidRPr="00120B2C">
              <w:rPr>
                <w:rFonts w:ascii="Arial" w:hAnsi="Arial" w:cs="Arial"/>
                <w:sz w:val="16"/>
                <w:szCs w:val="16"/>
              </w:rPr>
              <w:t xml:space="preserve">d) możliwie najszybsze przeprowadzanie, w stosownych przypadkach, działań w zakresie konserwacji i naprawy </w:t>
            </w:r>
            <w:r w:rsidRPr="00120B2C">
              <w:rPr>
                <w:rFonts w:ascii="Arial" w:hAnsi="Arial" w:cs="Arial"/>
                <w:sz w:val="16"/>
                <w:szCs w:val="16"/>
              </w:rPr>
              <w:br/>
              <w:t xml:space="preserve">(zob. BAT 23, techniki określone w lit. e) i f)) zgodnie </w:t>
            </w:r>
            <w:r w:rsidRPr="00120B2C">
              <w:rPr>
                <w:rFonts w:ascii="Arial" w:hAnsi="Arial" w:cs="Arial"/>
                <w:sz w:val="16"/>
                <w:szCs w:val="16"/>
              </w:rPr>
              <w:br/>
              <w:t>z kryteriami określonymi w pkt (iii) lit. b). Działaniom w zakresie konserwacji i naprawy nadawany jest priorytet w zależności od niebezpiecznych właściwości emitowanej(-</w:t>
            </w:r>
            <w:proofErr w:type="spellStart"/>
            <w:r w:rsidRPr="00120B2C">
              <w:rPr>
                <w:rFonts w:ascii="Arial" w:hAnsi="Arial" w:cs="Arial"/>
                <w:sz w:val="16"/>
                <w:szCs w:val="16"/>
              </w:rPr>
              <w:t>nych</w:t>
            </w:r>
            <w:proofErr w:type="spellEnd"/>
            <w:r w:rsidRPr="00120B2C">
              <w:rPr>
                <w:rFonts w:ascii="Arial" w:hAnsi="Arial" w:cs="Arial"/>
                <w:sz w:val="16"/>
                <w:szCs w:val="16"/>
              </w:rPr>
              <w:t>) substancji, znaczenia emisji lub ograniczeń eksploatacyjnych. Skuteczność działań w zakresie konserwacji lub naprawy weryfikuje się zgodnie z pkt (iii) lit. c), pozostawiając wystarczająco dużo czasu po interwencji (np. 2 miesiące);</w:t>
            </w:r>
          </w:p>
          <w:p w14:paraId="645813D1" w14:textId="77777777" w:rsidR="00C1637A" w:rsidRPr="00120B2C" w:rsidRDefault="00C1637A" w:rsidP="00C1637A">
            <w:pPr>
              <w:ind w:left="172"/>
              <w:contextualSpacing/>
              <w:jc w:val="both"/>
              <w:rPr>
                <w:rFonts w:ascii="Arial" w:hAnsi="Arial" w:cs="Arial"/>
                <w:sz w:val="16"/>
                <w:szCs w:val="16"/>
              </w:rPr>
            </w:pPr>
            <w:r w:rsidRPr="00120B2C">
              <w:rPr>
                <w:rFonts w:ascii="Arial" w:hAnsi="Arial" w:cs="Arial"/>
                <w:sz w:val="16"/>
                <w:szCs w:val="16"/>
              </w:rPr>
              <w:t>e) wypełnianie bazy danych, o której mowa w pkt (v).</w:t>
            </w:r>
          </w:p>
          <w:p w14:paraId="21FD24C0" w14:textId="77777777" w:rsidR="00C1637A" w:rsidRPr="00120B2C" w:rsidRDefault="00C1637A" w:rsidP="00C1637A">
            <w:pPr>
              <w:numPr>
                <w:ilvl w:val="0"/>
                <w:numId w:val="62"/>
              </w:numPr>
              <w:ind w:left="172" w:hanging="284"/>
              <w:contextualSpacing/>
              <w:jc w:val="both"/>
              <w:rPr>
                <w:rFonts w:ascii="Arial" w:hAnsi="Arial" w:cs="Arial"/>
                <w:sz w:val="16"/>
                <w:szCs w:val="16"/>
              </w:rPr>
            </w:pPr>
            <w:r w:rsidRPr="00120B2C">
              <w:rPr>
                <w:rFonts w:ascii="Arial" w:hAnsi="Arial" w:cs="Arial"/>
                <w:sz w:val="16"/>
                <w:szCs w:val="16"/>
              </w:rPr>
              <w:t>Ustanowienie i realizowanie programu wykrywania i redukcji emisji nieulotnych LZO, którego zakres obejmuje wszystkie następujące elementy:</w:t>
            </w:r>
          </w:p>
          <w:p w14:paraId="07779BD7" w14:textId="77777777" w:rsidR="00C1637A" w:rsidRPr="00120B2C" w:rsidRDefault="00C1637A" w:rsidP="00C1637A">
            <w:pPr>
              <w:ind w:left="172"/>
              <w:contextualSpacing/>
              <w:jc w:val="both"/>
              <w:rPr>
                <w:rFonts w:ascii="Arial" w:hAnsi="Arial" w:cs="Arial"/>
                <w:sz w:val="16"/>
                <w:szCs w:val="16"/>
              </w:rPr>
            </w:pPr>
            <w:r w:rsidRPr="00120B2C">
              <w:rPr>
                <w:rFonts w:ascii="Arial" w:hAnsi="Arial" w:cs="Arial"/>
                <w:sz w:val="16"/>
                <w:szCs w:val="16"/>
              </w:rPr>
              <w:t>a) uwzględnienie urządzeń zidentyfikowanych jako istotne źródła emisji nieulotnych LZO w wykazie emisji rozproszonych LZO (zob. BAT 2);</w:t>
            </w:r>
          </w:p>
          <w:p w14:paraId="12A24287" w14:textId="77777777" w:rsidR="00C1637A" w:rsidRPr="00120B2C" w:rsidRDefault="00C1637A" w:rsidP="00C1637A">
            <w:pPr>
              <w:ind w:left="172"/>
              <w:contextualSpacing/>
              <w:jc w:val="both"/>
              <w:rPr>
                <w:rFonts w:ascii="Arial" w:hAnsi="Arial" w:cs="Arial"/>
                <w:sz w:val="16"/>
                <w:szCs w:val="16"/>
              </w:rPr>
            </w:pPr>
            <w:r w:rsidRPr="00120B2C">
              <w:rPr>
                <w:rFonts w:ascii="Arial" w:hAnsi="Arial" w:cs="Arial"/>
                <w:sz w:val="16"/>
                <w:szCs w:val="16"/>
              </w:rPr>
              <w:t xml:space="preserve">b) monitorowanie emisji nieulotnych LZO pochodzących </w:t>
            </w:r>
            <w:r w:rsidRPr="00120B2C">
              <w:rPr>
                <w:rFonts w:ascii="Arial" w:hAnsi="Arial" w:cs="Arial"/>
                <w:sz w:val="16"/>
                <w:szCs w:val="16"/>
              </w:rPr>
              <w:br/>
              <w:t>z urządzeń wymienionych w pkt (iv) lit. a) (zob. BAT 22);</w:t>
            </w:r>
          </w:p>
          <w:p w14:paraId="75DEEA17" w14:textId="77777777" w:rsidR="00C1637A" w:rsidRPr="00120B2C" w:rsidRDefault="00C1637A" w:rsidP="00C1637A">
            <w:pPr>
              <w:ind w:left="172"/>
              <w:contextualSpacing/>
              <w:jc w:val="both"/>
              <w:rPr>
                <w:rFonts w:ascii="Arial" w:hAnsi="Arial" w:cs="Arial"/>
                <w:sz w:val="16"/>
                <w:szCs w:val="16"/>
              </w:rPr>
            </w:pPr>
            <w:r w:rsidRPr="00120B2C">
              <w:rPr>
                <w:rFonts w:ascii="Arial" w:hAnsi="Arial" w:cs="Arial"/>
                <w:sz w:val="16"/>
                <w:szCs w:val="16"/>
              </w:rPr>
              <w:t xml:space="preserve">c) planowanie i wdrażanie technik w zakresie redukcji emisji nieulotnych LZO (zob. BAT 23, techniki określone w lit. a), c) </w:t>
            </w:r>
            <w:r w:rsidRPr="00120B2C">
              <w:rPr>
                <w:rFonts w:ascii="Arial" w:hAnsi="Arial" w:cs="Arial"/>
                <w:sz w:val="16"/>
                <w:szCs w:val="16"/>
              </w:rPr>
              <w:br/>
              <w:t>i g)–j)). Planowaniu i wdrażaniu technik nadawany jest priorytet w zależności od niebezpiecznych właściwości emitowanej</w:t>
            </w:r>
            <w:r w:rsidRPr="00120B2C">
              <w:rPr>
                <w:rFonts w:ascii="Arial" w:hAnsi="Arial" w:cs="Arial"/>
                <w:sz w:val="16"/>
                <w:szCs w:val="16"/>
              </w:rPr>
              <w:br/>
              <w:t>(-</w:t>
            </w:r>
            <w:proofErr w:type="spellStart"/>
            <w:r w:rsidRPr="00120B2C">
              <w:rPr>
                <w:rFonts w:ascii="Arial" w:hAnsi="Arial" w:cs="Arial"/>
                <w:sz w:val="16"/>
                <w:szCs w:val="16"/>
              </w:rPr>
              <w:t>nych</w:t>
            </w:r>
            <w:proofErr w:type="spellEnd"/>
            <w:r w:rsidRPr="00120B2C">
              <w:rPr>
                <w:rFonts w:ascii="Arial" w:hAnsi="Arial" w:cs="Arial"/>
                <w:sz w:val="16"/>
                <w:szCs w:val="16"/>
              </w:rPr>
              <w:t>) substancji, znaczenia emisji lub ograniczeń eksploatacyjnych;</w:t>
            </w:r>
          </w:p>
          <w:p w14:paraId="03C76547" w14:textId="77777777" w:rsidR="00C1637A" w:rsidRPr="00120B2C" w:rsidRDefault="00C1637A" w:rsidP="00C1637A">
            <w:pPr>
              <w:ind w:left="172"/>
              <w:contextualSpacing/>
              <w:jc w:val="both"/>
              <w:rPr>
                <w:rFonts w:ascii="Arial" w:hAnsi="Arial" w:cs="Arial"/>
                <w:sz w:val="16"/>
                <w:szCs w:val="16"/>
              </w:rPr>
            </w:pPr>
            <w:r w:rsidRPr="00120B2C">
              <w:rPr>
                <w:rFonts w:ascii="Arial" w:hAnsi="Arial" w:cs="Arial"/>
                <w:sz w:val="16"/>
                <w:szCs w:val="16"/>
              </w:rPr>
              <w:t>d) wypełnianie bazy danych, o której mowa w pkt (v).</w:t>
            </w:r>
          </w:p>
          <w:p w14:paraId="1384FE15" w14:textId="77777777" w:rsidR="00C1637A" w:rsidRPr="00120B2C" w:rsidRDefault="00C1637A" w:rsidP="00C1637A">
            <w:pPr>
              <w:numPr>
                <w:ilvl w:val="0"/>
                <w:numId w:val="62"/>
              </w:numPr>
              <w:tabs>
                <w:tab w:val="left" w:pos="239"/>
              </w:tabs>
              <w:ind w:left="30" w:hanging="142"/>
              <w:contextualSpacing/>
              <w:jc w:val="both"/>
              <w:rPr>
                <w:rFonts w:ascii="Arial" w:hAnsi="Arial" w:cs="Arial"/>
                <w:sz w:val="16"/>
                <w:szCs w:val="16"/>
              </w:rPr>
            </w:pPr>
            <w:r w:rsidRPr="00120B2C">
              <w:rPr>
                <w:rFonts w:ascii="Arial" w:hAnsi="Arial" w:cs="Arial"/>
                <w:sz w:val="16"/>
                <w:szCs w:val="16"/>
              </w:rPr>
              <w:t xml:space="preserve">(Ustanowienie i prowadzenie bazy danych </w:t>
            </w:r>
            <w:r w:rsidRPr="00120B2C">
              <w:rPr>
                <w:rFonts w:ascii="Arial" w:hAnsi="Arial" w:cs="Arial"/>
                <w:sz w:val="16"/>
                <w:szCs w:val="16"/>
              </w:rPr>
              <w:br/>
              <w:t xml:space="preserve">w odniesieniu do źródeł emisji rozproszonych LZO określonych </w:t>
            </w:r>
            <w:r w:rsidRPr="00120B2C">
              <w:rPr>
                <w:rFonts w:ascii="Arial" w:hAnsi="Arial" w:cs="Arial"/>
                <w:sz w:val="16"/>
                <w:szCs w:val="16"/>
              </w:rPr>
              <w:br/>
              <w:t>w wykazie, o którym mowa w BAT 2, w celu prowadzenia rejestru:</w:t>
            </w:r>
          </w:p>
          <w:p w14:paraId="70142253"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a)specyfikacji konstrukcji urządzeń (w tym daty i opisu wszelkich zmian konstrukcyjnych);</w:t>
            </w:r>
          </w:p>
          <w:p w14:paraId="4F75BAEB"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b)wykonanych lub planowanych działań w zakresie konserwacji, naprawy, modernizacji lub wymiany urządzeń oraz daty ich realizacji;</w:t>
            </w:r>
          </w:p>
          <w:p w14:paraId="7290B172"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c)urządzeń, których konserwacja, naprawa, modernizacja lub wymiana jest niemożliwa ze względu na ograniczenia eksploatacyjne;</w:t>
            </w:r>
          </w:p>
          <w:p w14:paraId="33F447B8"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d)wyników pomiarów lub monitorowania, w tym stężenia(-żeń) emitowanej(-</w:t>
            </w:r>
            <w:proofErr w:type="spellStart"/>
            <w:r w:rsidRPr="00120B2C">
              <w:rPr>
                <w:rFonts w:ascii="Arial" w:hAnsi="Arial" w:cs="Arial"/>
                <w:sz w:val="16"/>
                <w:szCs w:val="16"/>
              </w:rPr>
              <w:t>nych</w:t>
            </w:r>
            <w:proofErr w:type="spellEnd"/>
            <w:r w:rsidRPr="00120B2C">
              <w:rPr>
                <w:rFonts w:ascii="Arial" w:hAnsi="Arial" w:cs="Arial"/>
                <w:sz w:val="16"/>
                <w:szCs w:val="16"/>
              </w:rPr>
              <w:t>) substancji, obliczonej wielkości wycieku (wyrażonej w kg/rok), zapisu z kamer OGI (np. z ostatniego programu LDAR) oraz dat wykonania pomiarów i realizacji działań w zakresie monitorowania;</w:t>
            </w:r>
          </w:p>
          <w:p w14:paraId="3D702780"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 xml:space="preserve">e)rocznej ilości emisji rozproszonych LZO (jako emisji ulotnych </w:t>
            </w:r>
            <w:r w:rsidRPr="00120B2C">
              <w:rPr>
                <w:rFonts w:ascii="Arial" w:hAnsi="Arial" w:cs="Arial"/>
                <w:sz w:val="16"/>
                <w:szCs w:val="16"/>
              </w:rPr>
              <w:br/>
              <w:t xml:space="preserve">i nieulotnych), w tym informacji na temat źródeł niedostępnych </w:t>
            </w:r>
            <w:r w:rsidRPr="00120B2C">
              <w:rPr>
                <w:rFonts w:ascii="Arial" w:hAnsi="Arial" w:cs="Arial"/>
                <w:sz w:val="16"/>
                <w:szCs w:val="16"/>
              </w:rPr>
              <w:br/>
              <w:t>i dostępnych które nie były monitorowane w ciągu roku.</w:t>
            </w:r>
          </w:p>
          <w:p w14:paraId="12A8222F" w14:textId="77777777" w:rsidR="00C1637A" w:rsidRPr="00120B2C" w:rsidRDefault="00C1637A" w:rsidP="00C1637A">
            <w:pPr>
              <w:numPr>
                <w:ilvl w:val="0"/>
                <w:numId w:val="62"/>
              </w:numPr>
              <w:tabs>
                <w:tab w:val="left" w:pos="248"/>
              </w:tabs>
              <w:ind w:left="30" w:hanging="142"/>
              <w:contextualSpacing/>
              <w:jc w:val="both"/>
              <w:rPr>
                <w:rFonts w:ascii="Arial" w:hAnsi="Arial" w:cs="Arial"/>
                <w:sz w:val="16"/>
                <w:szCs w:val="16"/>
              </w:rPr>
            </w:pPr>
            <w:r w:rsidRPr="00120B2C">
              <w:rPr>
                <w:rFonts w:ascii="Arial" w:hAnsi="Arial" w:cs="Arial"/>
                <w:sz w:val="16"/>
                <w:szCs w:val="16"/>
              </w:rPr>
              <w:t>(Okresowy przegląd i aktualizacja programu LDAR. Może to obejmować następujące działania:</w:t>
            </w:r>
          </w:p>
          <w:p w14:paraId="57341FE4" w14:textId="77777777" w:rsidR="00C1637A" w:rsidRPr="00120B2C" w:rsidRDefault="00C1637A" w:rsidP="00C1637A">
            <w:pPr>
              <w:ind w:left="30" w:hanging="30"/>
              <w:contextualSpacing/>
              <w:jc w:val="both"/>
              <w:rPr>
                <w:rFonts w:ascii="Arial" w:hAnsi="Arial" w:cs="Arial"/>
                <w:sz w:val="16"/>
                <w:szCs w:val="16"/>
              </w:rPr>
            </w:pPr>
            <w:r w:rsidRPr="00120B2C">
              <w:rPr>
                <w:rFonts w:ascii="Arial" w:hAnsi="Arial" w:cs="Arial"/>
                <w:sz w:val="16"/>
                <w:szCs w:val="16"/>
              </w:rPr>
              <w:t>a)obniżenie progów wycieku lub konserwacji/naprawy (zob. pkt (iii) lit. b));</w:t>
            </w:r>
          </w:p>
          <w:p w14:paraId="05B85E39" w14:textId="77777777" w:rsidR="00C1637A" w:rsidRPr="00120B2C" w:rsidRDefault="00C1637A" w:rsidP="00C1637A">
            <w:pPr>
              <w:ind w:left="30" w:hanging="30"/>
              <w:contextualSpacing/>
              <w:jc w:val="both"/>
              <w:rPr>
                <w:rFonts w:ascii="Arial" w:hAnsi="Arial" w:cs="Arial"/>
                <w:sz w:val="16"/>
                <w:szCs w:val="16"/>
              </w:rPr>
            </w:pPr>
            <w:r w:rsidRPr="00120B2C">
              <w:rPr>
                <w:rFonts w:ascii="Arial" w:hAnsi="Arial" w:cs="Arial"/>
                <w:sz w:val="16"/>
                <w:szCs w:val="16"/>
              </w:rPr>
              <w:t>b)przegląd priorytetów nadawanych urządzeniom, które należy monitorować, nadanie wyższego priorytetu urządzeniom (rodzajowi urządzeń) uznanym za nieszczelne w okresie trwania poprzedniego programu LDAR;</w:t>
            </w:r>
          </w:p>
          <w:p w14:paraId="0D0375DF" w14:textId="77777777" w:rsidR="00C1637A" w:rsidRPr="00120B2C" w:rsidRDefault="00C1637A" w:rsidP="00C1637A">
            <w:pPr>
              <w:ind w:left="30" w:hanging="30"/>
              <w:contextualSpacing/>
              <w:jc w:val="both"/>
              <w:rPr>
                <w:rFonts w:ascii="Arial" w:hAnsi="Arial" w:cs="Arial"/>
                <w:sz w:val="16"/>
                <w:szCs w:val="16"/>
              </w:rPr>
            </w:pPr>
            <w:r w:rsidRPr="00120B2C">
              <w:rPr>
                <w:rFonts w:ascii="Arial" w:hAnsi="Arial" w:cs="Arial"/>
                <w:sz w:val="16"/>
                <w:szCs w:val="16"/>
              </w:rPr>
              <w:lastRenderedPageBreak/>
              <w:t>c)planowanie konserwacji, naprawy, modernizacji lub wymiany urządzeń, w przypadku których prace te były niemożliwe do wykonania w okresie trwania poprzedniego programu LDAR ze względu na ograniczenia eksploatacyjne.</w:t>
            </w:r>
          </w:p>
          <w:p w14:paraId="58CD9239" w14:textId="77777777" w:rsidR="00C1637A" w:rsidRPr="00120B2C" w:rsidRDefault="00C1637A" w:rsidP="00C1637A">
            <w:pPr>
              <w:numPr>
                <w:ilvl w:val="0"/>
                <w:numId w:val="62"/>
              </w:numPr>
              <w:tabs>
                <w:tab w:val="left" w:pos="186"/>
              </w:tabs>
              <w:ind w:left="30" w:hanging="142"/>
              <w:contextualSpacing/>
              <w:jc w:val="both"/>
              <w:rPr>
                <w:rFonts w:ascii="Arial" w:hAnsi="Arial" w:cs="Arial"/>
                <w:sz w:val="16"/>
                <w:szCs w:val="16"/>
              </w:rPr>
            </w:pPr>
            <w:r w:rsidRPr="00120B2C">
              <w:rPr>
                <w:rFonts w:ascii="Arial" w:hAnsi="Arial" w:cs="Arial"/>
                <w:sz w:val="16"/>
                <w:szCs w:val="16"/>
              </w:rPr>
              <w:t>Przegląd i aktualizacja programu wykrywania i redukcji emisji nieulotnych LZO. Może to obejmować następujące działania:</w:t>
            </w:r>
          </w:p>
          <w:p w14:paraId="616F86F9" w14:textId="77777777" w:rsidR="00C1637A" w:rsidRPr="00120B2C" w:rsidRDefault="00C1637A" w:rsidP="00C1637A">
            <w:pPr>
              <w:ind w:left="30" w:hanging="30"/>
              <w:contextualSpacing/>
              <w:jc w:val="both"/>
              <w:rPr>
                <w:rFonts w:ascii="Arial" w:hAnsi="Arial" w:cs="Arial"/>
                <w:sz w:val="16"/>
                <w:szCs w:val="16"/>
              </w:rPr>
            </w:pPr>
            <w:r w:rsidRPr="00120B2C">
              <w:rPr>
                <w:rFonts w:ascii="Arial" w:hAnsi="Arial" w:cs="Arial"/>
                <w:sz w:val="16"/>
                <w:szCs w:val="16"/>
              </w:rPr>
              <w:t xml:space="preserve">a)monitorowanie emisji nieulotnych LZO pochodzących </w:t>
            </w:r>
            <w:r w:rsidRPr="00120B2C">
              <w:rPr>
                <w:rFonts w:ascii="Arial" w:hAnsi="Arial" w:cs="Arial"/>
                <w:sz w:val="16"/>
                <w:szCs w:val="16"/>
              </w:rPr>
              <w:br/>
              <w:t xml:space="preserve">z urządzeń, w odniesieniu do których realizowano działania </w:t>
            </w:r>
            <w:r w:rsidRPr="00120B2C">
              <w:rPr>
                <w:rFonts w:ascii="Arial" w:hAnsi="Arial" w:cs="Arial"/>
                <w:sz w:val="16"/>
                <w:szCs w:val="16"/>
              </w:rPr>
              <w:br/>
              <w:t>w zakresie konserwacji, naprawy, modernizacji lub wymiany,</w:t>
            </w:r>
            <w:r w:rsidRPr="00120B2C">
              <w:rPr>
                <w:rFonts w:ascii="Arial" w:hAnsi="Arial" w:cs="Arial"/>
                <w:sz w:val="16"/>
                <w:szCs w:val="16"/>
              </w:rPr>
              <w:br/>
              <w:t xml:space="preserve"> w celu ustalenia, czy działania te były skuteczne;</w:t>
            </w:r>
          </w:p>
          <w:p w14:paraId="0E99D860" w14:textId="77777777" w:rsidR="00C1637A" w:rsidRPr="00120B2C" w:rsidRDefault="00C1637A" w:rsidP="00C1637A">
            <w:pPr>
              <w:ind w:left="30" w:hanging="30"/>
              <w:contextualSpacing/>
              <w:jc w:val="both"/>
              <w:rPr>
                <w:rFonts w:ascii="Arial" w:hAnsi="Arial" w:cs="Arial"/>
                <w:sz w:val="16"/>
                <w:szCs w:val="16"/>
              </w:rPr>
            </w:pPr>
            <w:r w:rsidRPr="00120B2C">
              <w:rPr>
                <w:rFonts w:ascii="Arial" w:hAnsi="Arial" w:cs="Arial"/>
                <w:sz w:val="16"/>
                <w:szCs w:val="16"/>
              </w:rPr>
              <w:t>b)planowanie działań w zakresie konserwacji, naprawy, modernizacji lub wymiany, których nie można było wykonać ze względu na ograniczenia eksploatacyjne.</w:t>
            </w:r>
          </w:p>
          <w:p w14:paraId="3F0E8D27" w14:textId="77777777" w:rsidR="00C1637A" w:rsidRPr="00120B2C" w:rsidRDefault="00C1637A" w:rsidP="00C1637A">
            <w:pPr>
              <w:ind w:left="30" w:hanging="30"/>
              <w:contextualSpacing/>
              <w:jc w:val="both"/>
              <w:rPr>
                <w:rFonts w:ascii="Arial" w:hAnsi="Arial" w:cs="Arial"/>
                <w:sz w:val="14"/>
                <w:szCs w:val="14"/>
              </w:rPr>
            </w:pPr>
            <w:r w:rsidRPr="00120B2C">
              <w:rPr>
                <w:rFonts w:ascii="Arial" w:hAnsi="Arial" w:cs="Arial"/>
                <w:sz w:val="14"/>
                <w:szCs w:val="14"/>
              </w:rPr>
              <w:t>Stosowanie</w:t>
            </w:r>
          </w:p>
          <w:p w14:paraId="2C49E670" w14:textId="77777777" w:rsidR="00C1637A" w:rsidRPr="00120B2C" w:rsidRDefault="00C1637A" w:rsidP="00C1637A">
            <w:pPr>
              <w:ind w:left="30" w:hanging="30"/>
              <w:contextualSpacing/>
              <w:jc w:val="both"/>
              <w:rPr>
                <w:rFonts w:ascii="Arial" w:hAnsi="Arial" w:cs="Arial"/>
                <w:sz w:val="14"/>
                <w:szCs w:val="14"/>
              </w:rPr>
            </w:pPr>
            <w:r w:rsidRPr="00120B2C">
              <w:rPr>
                <w:rFonts w:ascii="Arial" w:hAnsi="Arial" w:cs="Arial"/>
                <w:sz w:val="14"/>
                <w:szCs w:val="14"/>
              </w:rPr>
              <w:t>Elementy określone w pkt (iii), (iv), (vi) oraz (vii) mają zastosowanie wyłącznie do źródeł emisji rozproszonych LZO, w odniesieniu do których ma zastosowanie monitorowanie zgodnie z BAT 22.</w:t>
            </w:r>
          </w:p>
          <w:p w14:paraId="2A1A254A" w14:textId="77777777" w:rsidR="00C1637A" w:rsidRPr="00120B2C" w:rsidRDefault="00C1637A" w:rsidP="00C1637A">
            <w:pPr>
              <w:ind w:left="30" w:hanging="30"/>
              <w:contextualSpacing/>
              <w:jc w:val="both"/>
              <w:rPr>
                <w:rFonts w:ascii="Arial" w:hAnsi="Arial" w:cs="Arial"/>
                <w:sz w:val="16"/>
                <w:szCs w:val="16"/>
              </w:rPr>
            </w:pPr>
            <w:r w:rsidRPr="00120B2C">
              <w:rPr>
                <w:rFonts w:ascii="Arial" w:hAnsi="Arial" w:cs="Arial"/>
                <w:sz w:val="14"/>
                <w:szCs w:val="14"/>
              </w:rPr>
              <w:t>Poziom szczegółowości systemu zarządzania emisjami rozproszonymi LZO będzie proporcjonalny do charakteru, skali i złożoności zespołu urządzeń oraz zasięgu jego potencjalnego wpływu na środowisko.</w:t>
            </w:r>
          </w:p>
        </w:tc>
        <w:tc>
          <w:tcPr>
            <w:tcW w:w="5109" w:type="dxa"/>
            <w:vAlign w:val="center"/>
          </w:tcPr>
          <w:p w14:paraId="4815501D" w14:textId="77777777" w:rsidR="00C1637A" w:rsidRPr="00120B2C" w:rsidRDefault="00C1637A" w:rsidP="00C1637A">
            <w:pPr>
              <w:jc w:val="center"/>
              <w:rPr>
                <w:rFonts w:ascii="Arial" w:hAnsi="Arial" w:cs="Arial"/>
                <w:sz w:val="18"/>
                <w:szCs w:val="18"/>
              </w:rPr>
            </w:pPr>
            <w:r w:rsidRPr="00120B2C">
              <w:rPr>
                <w:rFonts w:ascii="Arial" w:hAnsi="Arial" w:cs="Arial"/>
                <w:sz w:val="18"/>
                <w:szCs w:val="18"/>
                <w:lang w:val="x-none" w:eastAsia="x-none"/>
              </w:rPr>
              <w:lastRenderedPageBreak/>
              <w:t>Spółka opracuje i wdroży system</w:t>
            </w:r>
            <w:r w:rsidRPr="00120B2C">
              <w:rPr>
                <w:rFonts w:ascii="Arial" w:hAnsi="Arial" w:cs="Arial"/>
                <w:sz w:val="18"/>
                <w:szCs w:val="18"/>
              </w:rPr>
              <w:t xml:space="preserve"> zarządzania środowiskowego którego elementem będzie system </w:t>
            </w:r>
            <w:r w:rsidRPr="00120B2C">
              <w:rPr>
                <w:rFonts w:ascii="Arial" w:hAnsi="Arial" w:cs="Arial"/>
                <w:sz w:val="18"/>
                <w:szCs w:val="18"/>
                <w:lang w:val="x-none" w:eastAsia="x-none"/>
              </w:rPr>
              <w:t xml:space="preserve"> </w:t>
            </w:r>
            <w:r w:rsidRPr="00120B2C">
              <w:rPr>
                <w:rFonts w:ascii="Arial" w:hAnsi="Arial" w:cs="Arial"/>
                <w:sz w:val="18"/>
                <w:szCs w:val="18"/>
              </w:rPr>
              <w:t>zarządzania emisjami rozproszonymi LZO obejmujący elementy o których mowa w BAT 19 pkt (i),(ii),(v).</w:t>
            </w:r>
          </w:p>
          <w:p w14:paraId="74AF4644" w14:textId="77777777" w:rsidR="00C1637A" w:rsidRPr="00120B2C" w:rsidRDefault="00C1637A" w:rsidP="00C1637A">
            <w:pPr>
              <w:jc w:val="center"/>
              <w:rPr>
                <w:rFonts w:ascii="Arial" w:hAnsi="Arial" w:cs="Arial"/>
                <w:sz w:val="18"/>
                <w:szCs w:val="18"/>
              </w:rPr>
            </w:pPr>
          </w:p>
          <w:p w14:paraId="0327A7D3" w14:textId="77777777" w:rsidR="00C1637A" w:rsidRPr="00120B2C" w:rsidRDefault="00C1637A" w:rsidP="00C1637A">
            <w:pPr>
              <w:jc w:val="center"/>
              <w:rPr>
                <w:rFonts w:ascii="Arial" w:hAnsi="Arial" w:cs="Arial"/>
                <w:b/>
                <w:bCs/>
                <w:sz w:val="18"/>
                <w:szCs w:val="18"/>
              </w:rPr>
            </w:pPr>
            <w:r w:rsidRPr="00120B2C">
              <w:rPr>
                <w:rFonts w:ascii="Arial" w:hAnsi="Arial" w:cs="Arial"/>
                <w:b/>
                <w:bCs/>
                <w:sz w:val="18"/>
                <w:szCs w:val="18"/>
                <w:lang w:val="x-none" w:eastAsia="x-none"/>
              </w:rPr>
              <w:t>Termin dostosowania do 12.12.2026r</w:t>
            </w:r>
          </w:p>
          <w:p w14:paraId="235E0CB7" w14:textId="77777777" w:rsidR="00C1637A" w:rsidRPr="00120B2C" w:rsidRDefault="00C1637A" w:rsidP="00C1637A">
            <w:pPr>
              <w:jc w:val="both"/>
              <w:rPr>
                <w:rFonts w:ascii="Arial" w:hAnsi="Arial" w:cs="Arial"/>
                <w:b/>
                <w:bCs/>
                <w:sz w:val="18"/>
                <w:szCs w:val="18"/>
              </w:rPr>
            </w:pPr>
          </w:p>
          <w:p w14:paraId="6A1A91C3" w14:textId="77777777" w:rsidR="00C1637A" w:rsidRPr="00120B2C" w:rsidRDefault="00C1637A" w:rsidP="00C1637A">
            <w:pPr>
              <w:jc w:val="both"/>
              <w:rPr>
                <w:rFonts w:ascii="Arial" w:hAnsi="Arial" w:cs="Arial"/>
                <w:b/>
                <w:bCs/>
                <w:sz w:val="18"/>
                <w:szCs w:val="18"/>
              </w:rPr>
            </w:pPr>
          </w:p>
          <w:p w14:paraId="1856C90C" w14:textId="77777777" w:rsidR="00C1637A" w:rsidRPr="00120B2C" w:rsidRDefault="00C1637A" w:rsidP="00C1637A">
            <w:pPr>
              <w:jc w:val="both"/>
              <w:rPr>
                <w:rFonts w:ascii="Arial" w:hAnsi="Arial" w:cs="Arial"/>
                <w:b/>
                <w:bCs/>
                <w:sz w:val="18"/>
                <w:szCs w:val="18"/>
              </w:rPr>
            </w:pPr>
          </w:p>
        </w:tc>
      </w:tr>
      <w:tr w:rsidR="00120B2C" w:rsidRPr="00120B2C" w14:paraId="0E30D089" w14:textId="77777777" w:rsidTr="00E4286A">
        <w:trPr>
          <w:trHeight w:val="113"/>
          <w:jc w:val="center"/>
        </w:trPr>
        <w:tc>
          <w:tcPr>
            <w:tcW w:w="4816" w:type="dxa"/>
            <w:vAlign w:val="center"/>
          </w:tcPr>
          <w:p w14:paraId="3EA836D3" w14:textId="77777777" w:rsidR="00C1637A" w:rsidRPr="00120B2C" w:rsidRDefault="00C1637A" w:rsidP="00C1637A">
            <w:pPr>
              <w:jc w:val="both"/>
              <w:rPr>
                <w:rFonts w:ascii="Arial" w:hAnsi="Arial" w:cs="Arial"/>
                <w:sz w:val="18"/>
                <w:szCs w:val="18"/>
              </w:rPr>
            </w:pPr>
            <w:r w:rsidRPr="00120B2C">
              <w:rPr>
                <w:rFonts w:ascii="Arial" w:hAnsi="Arial" w:cs="Arial"/>
                <w:b/>
                <w:bCs/>
                <w:sz w:val="18"/>
                <w:szCs w:val="18"/>
              </w:rPr>
              <w:lastRenderedPageBreak/>
              <w:t>BAT 20</w:t>
            </w:r>
            <w:r w:rsidRPr="00120B2C">
              <w:rPr>
                <w:rFonts w:ascii="Arial" w:hAnsi="Arial" w:cs="Arial"/>
                <w:sz w:val="18"/>
                <w:szCs w:val="18"/>
              </w:rPr>
              <w:t>. W ramach BAT należy co najmniej raz w roku oddzielnie oszacować emisje ulotne i nieulotne LZO do powietrza, stosując jedną z poniższych technik lub ich kombinację, a także określić stopień niepewności tych szacunków. W ramach szacunków wyróżnia się LZO sklasyfikowane jako substancje CMR kategorii 1 A lub 1B oraz LZO, których nie sklasyfikowano jako substancje CMR kategorii 1 A lub 1B.</w:t>
            </w:r>
          </w:p>
          <w:p w14:paraId="564C1358"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Uwaga</w:t>
            </w:r>
          </w:p>
          <w:p w14:paraId="3F8EF6E1"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W ramach szacunków dotyczących emisji rozproszonych LZO do powietrza uwzględniono wyniki monitorowania przeprowadzonego zgodnie z BAT 21 lub BAT 22.</w:t>
            </w:r>
          </w:p>
          <w:p w14:paraId="6AA1DC65"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Do celów wykonania szacunków emisje zorganizowane można zaliczyć do emisji nieulotnych, jeżeli swoiste cechy strumienia gazów odlotowych (np. niskie prędkości, zmienność natężenia przepływu i stężenie) uniemożliwiają dokonanie dokładnego pomiaru zgodnie z BAT 8.</w:t>
            </w:r>
          </w:p>
          <w:p w14:paraId="5E90F38B"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Określa się główne źródła niepewności w zakresie szacunków oraz podejmuje się działania naprawcze w celu ograniczenia tej niepewności.</w:t>
            </w:r>
          </w:p>
          <w:p w14:paraId="79DC0810" w14:textId="77777777" w:rsidR="00C1637A" w:rsidRPr="00120B2C" w:rsidRDefault="00C1637A" w:rsidP="00C1637A">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
              <w:gridCol w:w="1628"/>
              <w:gridCol w:w="1743"/>
              <w:gridCol w:w="860"/>
            </w:tblGrid>
            <w:tr w:rsidR="00120B2C" w:rsidRPr="00120B2C" w14:paraId="7B6F8628" w14:textId="77777777" w:rsidTr="006D0CE0">
              <w:trPr>
                <w:trHeight w:val="20"/>
              </w:trPr>
              <w:tc>
                <w:tcPr>
                  <w:tcW w:w="1584" w:type="dxa"/>
                  <w:gridSpan w:val="2"/>
                  <w:vAlign w:val="center"/>
                </w:tcPr>
                <w:p w14:paraId="092E5596"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Technika</w:t>
                  </w:r>
                </w:p>
              </w:tc>
              <w:tc>
                <w:tcPr>
                  <w:tcW w:w="1982" w:type="dxa"/>
                  <w:vAlign w:val="center"/>
                </w:tcPr>
                <w:p w14:paraId="51961410"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Opis</w:t>
                  </w:r>
                </w:p>
              </w:tc>
              <w:tc>
                <w:tcPr>
                  <w:tcW w:w="985" w:type="dxa"/>
                  <w:vAlign w:val="center"/>
                </w:tcPr>
                <w:p w14:paraId="058C88FA"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Rodzaj emisji</w:t>
                  </w:r>
                </w:p>
              </w:tc>
            </w:tr>
            <w:tr w:rsidR="00120B2C" w:rsidRPr="00120B2C" w14:paraId="654F0BAD" w14:textId="77777777" w:rsidTr="006D0CE0">
              <w:trPr>
                <w:trHeight w:val="20"/>
              </w:trPr>
              <w:tc>
                <w:tcPr>
                  <w:tcW w:w="359" w:type="dxa"/>
                  <w:vAlign w:val="center"/>
                </w:tcPr>
                <w:p w14:paraId="007A943C"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a)</w:t>
                  </w:r>
                </w:p>
              </w:tc>
              <w:tc>
                <w:tcPr>
                  <w:tcW w:w="1225" w:type="dxa"/>
                  <w:vAlign w:val="center"/>
                </w:tcPr>
                <w:p w14:paraId="79958441" w14:textId="77777777" w:rsidR="00C1637A" w:rsidRPr="00120B2C" w:rsidRDefault="00C1637A" w:rsidP="00C1637A">
                  <w:pPr>
                    <w:ind w:left="-11" w:right="-112"/>
                    <w:jc w:val="center"/>
                    <w:rPr>
                      <w:rFonts w:ascii="Arial" w:hAnsi="Arial" w:cs="Arial"/>
                      <w:sz w:val="16"/>
                      <w:szCs w:val="16"/>
                    </w:rPr>
                  </w:pPr>
                  <w:r w:rsidRPr="00120B2C">
                    <w:rPr>
                      <w:rFonts w:ascii="Arial" w:hAnsi="Arial" w:cs="Arial"/>
                      <w:sz w:val="16"/>
                      <w:szCs w:val="16"/>
                    </w:rPr>
                    <w:t>Zastosowanie współczynnika emisji</w:t>
                  </w:r>
                </w:p>
              </w:tc>
              <w:tc>
                <w:tcPr>
                  <w:tcW w:w="1982" w:type="dxa"/>
                  <w:vAlign w:val="center"/>
                </w:tcPr>
                <w:p w14:paraId="77FFB63C"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Zob. sekcja 1.4.2.</w:t>
                  </w:r>
                </w:p>
              </w:tc>
              <w:tc>
                <w:tcPr>
                  <w:tcW w:w="985" w:type="dxa"/>
                  <w:vMerge w:val="restart"/>
                  <w:vAlign w:val="center"/>
                </w:tcPr>
                <w:p w14:paraId="27FF1482" w14:textId="77777777" w:rsidR="00C1637A" w:rsidRPr="00120B2C" w:rsidRDefault="00C1637A" w:rsidP="00C1637A">
                  <w:pPr>
                    <w:ind w:left="-106" w:right="-105"/>
                    <w:jc w:val="center"/>
                    <w:rPr>
                      <w:rFonts w:ascii="Arial" w:hAnsi="Arial" w:cs="Arial"/>
                      <w:sz w:val="16"/>
                      <w:szCs w:val="16"/>
                    </w:rPr>
                  </w:pPr>
                  <w:r w:rsidRPr="00120B2C">
                    <w:rPr>
                      <w:rFonts w:ascii="Arial" w:hAnsi="Arial" w:cs="Arial"/>
                      <w:sz w:val="16"/>
                      <w:szCs w:val="16"/>
                    </w:rPr>
                    <w:t>Ulotne</w:t>
                  </w:r>
                </w:p>
                <w:p w14:paraId="7FC28AAD" w14:textId="77777777" w:rsidR="00C1637A" w:rsidRPr="00120B2C" w:rsidRDefault="00C1637A" w:rsidP="00C1637A">
                  <w:pPr>
                    <w:ind w:left="-106" w:right="-105"/>
                    <w:jc w:val="center"/>
                    <w:rPr>
                      <w:rFonts w:ascii="Arial" w:hAnsi="Arial" w:cs="Arial"/>
                      <w:sz w:val="16"/>
                      <w:szCs w:val="16"/>
                    </w:rPr>
                  </w:pPr>
                  <w:r w:rsidRPr="00120B2C">
                    <w:rPr>
                      <w:rFonts w:ascii="Arial" w:hAnsi="Arial" w:cs="Arial"/>
                      <w:sz w:val="16"/>
                      <w:szCs w:val="16"/>
                    </w:rPr>
                    <w:t>lub nieulotne</w:t>
                  </w:r>
                </w:p>
              </w:tc>
            </w:tr>
            <w:tr w:rsidR="00120B2C" w:rsidRPr="00120B2C" w14:paraId="68ADCF60" w14:textId="77777777" w:rsidTr="006D0CE0">
              <w:trPr>
                <w:trHeight w:val="20"/>
              </w:trPr>
              <w:tc>
                <w:tcPr>
                  <w:tcW w:w="359" w:type="dxa"/>
                  <w:vAlign w:val="center"/>
                </w:tcPr>
                <w:p w14:paraId="247FDD5E"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b)</w:t>
                  </w:r>
                </w:p>
              </w:tc>
              <w:tc>
                <w:tcPr>
                  <w:tcW w:w="1225" w:type="dxa"/>
                  <w:vAlign w:val="center"/>
                </w:tcPr>
                <w:p w14:paraId="585C19BE" w14:textId="77777777" w:rsidR="00C1637A" w:rsidRPr="00120B2C" w:rsidRDefault="00C1637A" w:rsidP="00C1637A">
                  <w:pPr>
                    <w:ind w:left="-11"/>
                    <w:jc w:val="both"/>
                    <w:rPr>
                      <w:rFonts w:ascii="Arial" w:hAnsi="Arial" w:cs="Arial"/>
                      <w:sz w:val="16"/>
                      <w:szCs w:val="16"/>
                    </w:rPr>
                  </w:pPr>
                  <w:r w:rsidRPr="00120B2C">
                    <w:rPr>
                      <w:rFonts w:ascii="Arial" w:hAnsi="Arial" w:cs="Arial"/>
                      <w:sz w:val="16"/>
                      <w:szCs w:val="16"/>
                    </w:rPr>
                    <w:t>Zastosowanie bilansu masy</w:t>
                  </w:r>
                </w:p>
              </w:tc>
              <w:tc>
                <w:tcPr>
                  <w:tcW w:w="1982" w:type="dxa"/>
                  <w:vAlign w:val="center"/>
                </w:tcPr>
                <w:p w14:paraId="60546982"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Szacunki oparte na różnicy masy wkładu substancji i substancji na wyjściu z zespołu urządzeń/jednostki produkcyjnej, z uwzględnieniem wytwarzania i niszczenia substancji w zespole urządzeń/ jednostce produkcyjnej.</w:t>
                  </w:r>
                </w:p>
                <w:p w14:paraId="2160981D"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Bilans masy może również opierać się na pomiarze stężenia LZO w produkcie (np. surowcu lub rozpuszczalniku).</w:t>
                  </w:r>
                </w:p>
              </w:tc>
              <w:tc>
                <w:tcPr>
                  <w:tcW w:w="985" w:type="dxa"/>
                  <w:vMerge/>
                  <w:vAlign w:val="center"/>
                </w:tcPr>
                <w:p w14:paraId="11B85BFE" w14:textId="77777777" w:rsidR="00C1637A" w:rsidRPr="00120B2C" w:rsidRDefault="00C1637A" w:rsidP="00C1637A">
                  <w:pPr>
                    <w:jc w:val="both"/>
                    <w:rPr>
                      <w:rFonts w:ascii="Arial" w:hAnsi="Arial" w:cs="Arial"/>
                      <w:sz w:val="16"/>
                      <w:szCs w:val="16"/>
                    </w:rPr>
                  </w:pPr>
                </w:p>
              </w:tc>
            </w:tr>
            <w:tr w:rsidR="00120B2C" w:rsidRPr="00120B2C" w14:paraId="59238DF0" w14:textId="77777777" w:rsidTr="006D0CE0">
              <w:trPr>
                <w:trHeight w:val="20"/>
              </w:trPr>
              <w:tc>
                <w:tcPr>
                  <w:tcW w:w="359" w:type="dxa"/>
                  <w:vAlign w:val="center"/>
                </w:tcPr>
                <w:p w14:paraId="6EF9873D"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c)</w:t>
                  </w:r>
                </w:p>
              </w:tc>
              <w:tc>
                <w:tcPr>
                  <w:tcW w:w="1225" w:type="dxa"/>
                  <w:vAlign w:val="center"/>
                </w:tcPr>
                <w:p w14:paraId="75C6288B" w14:textId="77777777" w:rsidR="00C1637A" w:rsidRPr="00120B2C" w:rsidRDefault="00C1637A" w:rsidP="00C1637A">
                  <w:pPr>
                    <w:ind w:left="-11"/>
                    <w:jc w:val="both"/>
                    <w:rPr>
                      <w:rFonts w:ascii="Arial" w:hAnsi="Arial" w:cs="Arial"/>
                      <w:sz w:val="16"/>
                      <w:szCs w:val="16"/>
                    </w:rPr>
                  </w:pPr>
                  <w:r w:rsidRPr="00120B2C">
                    <w:rPr>
                      <w:rFonts w:ascii="Arial" w:hAnsi="Arial" w:cs="Arial"/>
                      <w:sz w:val="16"/>
                      <w:szCs w:val="16"/>
                    </w:rPr>
                    <w:t>Zastosowanie modeli termodynamicznych</w:t>
                  </w:r>
                </w:p>
              </w:tc>
              <w:tc>
                <w:tcPr>
                  <w:tcW w:w="1982" w:type="dxa"/>
                  <w:vAlign w:val="center"/>
                </w:tcPr>
                <w:p w14:paraId="4E0E403A"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 xml:space="preserve">Szacowanie z zastosowaniem praw termodynamiki stosowanych w odniesieniu do urządzeń (np. zbiorników) lub poszczególnych </w:t>
                  </w:r>
                  <w:r w:rsidRPr="00120B2C">
                    <w:rPr>
                      <w:rFonts w:ascii="Arial" w:hAnsi="Arial" w:cs="Arial"/>
                      <w:sz w:val="16"/>
                      <w:szCs w:val="16"/>
                    </w:rPr>
                    <w:lastRenderedPageBreak/>
                    <w:t>etapów procesu produkcyjnego.</w:t>
                  </w:r>
                </w:p>
                <w:p w14:paraId="13C2C1EC"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Następujące dane stosuje się zazwyczaj jako dane wejściowe do modelu:</w:t>
                  </w:r>
                </w:p>
                <w:p w14:paraId="31962DD6"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 właściwości chemiczne substancji (np. prężność par, masa cząsteczkowa);</w:t>
                  </w:r>
                </w:p>
                <w:p w14:paraId="69693FEF"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 dane operacyjne dotyczące procesu (np. czas pracy, ilość produktu, wentylacja);</w:t>
                  </w:r>
                </w:p>
                <w:p w14:paraId="05C6A1D3"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 charakterystyka źródła emisji (np. średnica zbiornika, kolor, kształt).</w:t>
                  </w:r>
                </w:p>
              </w:tc>
              <w:tc>
                <w:tcPr>
                  <w:tcW w:w="985" w:type="dxa"/>
                  <w:vMerge/>
                  <w:vAlign w:val="center"/>
                </w:tcPr>
                <w:p w14:paraId="303AC1A4" w14:textId="77777777" w:rsidR="00C1637A" w:rsidRPr="00120B2C" w:rsidRDefault="00C1637A" w:rsidP="00C1637A">
                  <w:pPr>
                    <w:jc w:val="both"/>
                    <w:rPr>
                      <w:rFonts w:ascii="Arial" w:hAnsi="Arial" w:cs="Arial"/>
                      <w:sz w:val="16"/>
                      <w:szCs w:val="16"/>
                    </w:rPr>
                  </w:pPr>
                </w:p>
              </w:tc>
            </w:tr>
          </w:tbl>
          <w:p w14:paraId="44091677" w14:textId="77777777" w:rsidR="00C1637A" w:rsidRPr="00120B2C" w:rsidRDefault="00C1637A" w:rsidP="00C1637A">
            <w:pPr>
              <w:jc w:val="both"/>
              <w:rPr>
                <w:rFonts w:ascii="Arial" w:hAnsi="Arial" w:cs="Arial"/>
                <w:sz w:val="18"/>
                <w:szCs w:val="18"/>
              </w:rPr>
            </w:pPr>
          </w:p>
        </w:tc>
        <w:tc>
          <w:tcPr>
            <w:tcW w:w="5109" w:type="dxa"/>
            <w:vAlign w:val="center"/>
          </w:tcPr>
          <w:p w14:paraId="2BAFAAC0"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lastRenderedPageBreak/>
              <w:t xml:space="preserve">W ramach BAT oszacowano teoretyczną wielkość emisji rozproszonej ulotnej z urządzeń ruchomych na podstawie wskaźników emisji lotnych związków organicznych zgodnie z 1995 EPA </w:t>
            </w:r>
            <w:proofErr w:type="spellStart"/>
            <w:r w:rsidRPr="00120B2C">
              <w:rPr>
                <w:rFonts w:ascii="Arial" w:hAnsi="Arial" w:cs="Arial"/>
                <w:sz w:val="18"/>
                <w:szCs w:val="18"/>
              </w:rPr>
              <w:t>Protocol</w:t>
            </w:r>
            <w:proofErr w:type="spellEnd"/>
            <w:r w:rsidRPr="00120B2C">
              <w:rPr>
                <w:rFonts w:ascii="Arial" w:hAnsi="Arial" w:cs="Arial"/>
                <w:sz w:val="18"/>
                <w:szCs w:val="18"/>
              </w:rPr>
              <w:t xml:space="preserve"> for </w:t>
            </w:r>
            <w:proofErr w:type="spellStart"/>
            <w:r w:rsidRPr="00120B2C">
              <w:rPr>
                <w:rFonts w:ascii="Arial" w:hAnsi="Arial" w:cs="Arial"/>
                <w:sz w:val="18"/>
                <w:szCs w:val="18"/>
              </w:rPr>
              <w:t>Equipment</w:t>
            </w:r>
            <w:proofErr w:type="spellEnd"/>
            <w:r w:rsidRPr="00120B2C">
              <w:rPr>
                <w:rFonts w:ascii="Arial" w:hAnsi="Arial" w:cs="Arial"/>
                <w:sz w:val="18"/>
                <w:szCs w:val="18"/>
              </w:rPr>
              <w:t xml:space="preserve"> </w:t>
            </w:r>
            <w:proofErr w:type="spellStart"/>
            <w:r w:rsidRPr="00120B2C">
              <w:rPr>
                <w:rFonts w:ascii="Arial" w:hAnsi="Arial" w:cs="Arial"/>
                <w:sz w:val="18"/>
                <w:szCs w:val="18"/>
              </w:rPr>
              <w:t>Leak</w:t>
            </w:r>
            <w:proofErr w:type="spellEnd"/>
            <w:r w:rsidRPr="00120B2C">
              <w:rPr>
                <w:rFonts w:ascii="Arial" w:hAnsi="Arial" w:cs="Arial"/>
                <w:sz w:val="18"/>
                <w:szCs w:val="18"/>
              </w:rPr>
              <w:t xml:space="preserve"> </w:t>
            </w:r>
            <w:proofErr w:type="spellStart"/>
            <w:r w:rsidRPr="00120B2C">
              <w:rPr>
                <w:rFonts w:ascii="Arial" w:hAnsi="Arial" w:cs="Arial"/>
                <w:sz w:val="18"/>
                <w:szCs w:val="18"/>
              </w:rPr>
              <w:t>Emission</w:t>
            </w:r>
            <w:proofErr w:type="spellEnd"/>
            <w:r w:rsidRPr="00120B2C">
              <w:rPr>
                <w:rFonts w:ascii="Arial" w:hAnsi="Arial" w:cs="Arial"/>
                <w:sz w:val="18"/>
                <w:szCs w:val="18"/>
              </w:rPr>
              <w:t xml:space="preserve"> </w:t>
            </w:r>
            <w:proofErr w:type="spellStart"/>
            <w:r w:rsidRPr="00120B2C">
              <w:rPr>
                <w:rFonts w:ascii="Arial" w:hAnsi="Arial" w:cs="Arial"/>
                <w:sz w:val="18"/>
                <w:szCs w:val="18"/>
              </w:rPr>
              <w:t>Estimates</w:t>
            </w:r>
            <w:proofErr w:type="spellEnd"/>
            <w:r w:rsidRPr="00120B2C">
              <w:rPr>
                <w:rFonts w:ascii="Arial" w:hAnsi="Arial" w:cs="Arial"/>
                <w:sz w:val="18"/>
                <w:szCs w:val="18"/>
              </w:rPr>
              <w:t xml:space="preserve"> (EPA-453/R-95-017, </w:t>
            </w:r>
            <w:proofErr w:type="spellStart"/>
            <w:r w:rsidRPr="00120B2C">
              <w:rPr>
                <w:rFonts w:ascii="Arial" w:hAnsi="Arial" w:cs="Arial"/>
                <w:sz w:val="18"/>
                <w:szCs w:val="18"/>
              </w:rPr>
              <w:t>November</w:t>
            </w:r>
            <w:proofErr w:type="spellEnd"/>
            <w:r w:rsidRPr="00120B2C">
              <w:rPr>
                <w:rFonts w:ascii="Arial" w:hAnsi="Arial" w:cs="Arial"/>
                <w:sz w:val="18"/>
                <w:szCs w:val="18"/>
              </w:rPr>
              <w:t xml:space="preserve"> 1995) i SOCMI dla substancji charakterystycznych dla procesu. Wskaźniki zestawiono poniżej:</w:t>
            </w:r>
          </w:p>
          <w:p w14:paraId="0D364139" w14:textId="77777777" w:rsidR="00C1637A" w:rsidRPr="00120B2C" w:rsidRDefault="00C1637A" w:rsidP="00C1637A">
            <w:pPr>
              <w:numPr>
                <w:ilvl w:val="0"/>
                <w:numId w:val="74"/>
              </w:numPr>
              <w:contextualSpacing/>
              <w:jc w:val="both"/>
              <w:rPr>
                <w:rFonts w:ascii="Arial" w:hAnsi="Arial" w:cs="Arial"/>
                <w:sz w:val="18"/>
                <w:szCs w:val="18"/>
              </w:rPr>
            </w:pPr>
            <w:r w:rsidRPr="00120B2C">
              <w:rPr>
                <w:rFonts w:ascii="Arial" w:hAnsi="Arial" w:cs="Arial"/>
                <w:sz w:val="18"/>
                <w:szCs w:val="18"/>
              </w:rPr>
              <w:t>zawory – 0,00023 kg/h źródło</w:t>
            </w:r>
          </w:p>
          <w:p w14:paraId="7570E765" w14:textId="77777777" w:rsidR="00C1637A" w:rsidRPr="00120B2C" w:rsidRDefault="00C1637A" w:rsidP="00C1637A">
            <w:pPr>
              <w:numPr>
                <w:ilvl w:val="0"/>
                <w:numId w:val="74"/>
              </w:numPr>
              <w:contextualSpacing/>
              <w:jc w:val="both"/>
              <w:rPr>
                <w:rFonts w:ascii="Arial" w:hAnsi="Arial" w:cs="Arial"/>
                <w:sz w:val="18"/>
                <w:szCs w:val="18"/>
              </w:rPr>
            </w:pPr>
            <w:r w:rsidRPr="00120B2C">
              <w:rPr>
                <w:rFonts w:ascii="Arial" w:hAnsi="Arial" w:cs="Arial"/>
                <w:sz w:val="18"/>
                <w:szCs w:val="18"/>
              </w:rPr>
              <w:t>pompy – 0,0086 kg/h źródło.</w:t>
            </w:r>
          </w:p>
          <w:p w14:paraId="0769F6AB"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Z uwagi na stosowany układ wysokiego ciśnienia wszystkie połączenia w instalacji są bardzo szczelne (stosowane są wyłącznie złączki).</w:t>
            </w:r>
          </w:p>
          <w:p w14:paraId="0728C408"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Ponadto oszacowano teoretyczny możliwy unos chlorku metylenu w trakcie jego przelewania do zbiornika produkcyjnego.</w:t>
            </w:r>
          </w:p>
          <w:p w14:paraId="41F52C71"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Łączna ilość emisji rozproszonych ulotnych może wynieść 270,74 kg/rok.</w:t>
            </w:r>
          </w:p>
          <w:p w14:paraId="75B6B41A" w14:textId="77777777" w:rsidR="00C1637A" w:rsidRPr="00120B2C" w:rsidRDefault="00C1637A" w:rsidP="00C1637A">
            <w:pPr>
              <w:jc w:val="both"/>
              <w:rPr>
                <w:rFonts w:ascii="Arial" w:hAnsi="Arial" w:cs="Arial"/>
                <w:sz w:val="18"/>
                <w:szCs w:val="18"/>
              </w:rPr>
            </w:pPr>
          </w:p>
          <w:p w14:paraId="7D284D77" w14:textId="77777777" w:rsidR="00C1637A" w:rsidRPr="00120B2C" w:rsidRDefault="00C1637A" w:rsidP="00C1637A">
            <w:pPr>
              <w:jc w:val="center"/>
              <w:rPr>
                <w:rFonts w:ascii="Arial" w:hAnsi="Arial" w:cs="Arial"/>
                <w:b/>
                <w:bCs/>
                <w:sz w:val="18"/>
                <w:szCs w:val="18"/>
              </w:rPr>
            </w:pPr>
            <w:r w:rsidRPr="00120B2C">
              <w:rPr>
                <w:rFonts w:ascii="Arial" w:hAnsi="Arial" w:cs="Arial"/>
                <w:b/>
                <w:bCs/>
                <w:sz w:val="18"/>
                <w:szCs w:val="18"/>
              </w:rPr>
              <w:t>Zgodnie z wymagania BAT 20 spełnione prowadzący instalację będzie szacował emisje rozproszone co najmniej raz w roku. Termin dostosowania 12.12.2026</w:t>
            </w:r>
          </w:p>
        </w:tc>
      </w:tr>
      <w:tr w:rsidR="00120B2C" w:rsidRPr="00120B2C" w14:paraId="62842B56" w14:textId="77777777" w:rsidTr="00E4286A">
        <w:trPr>
          <w:trHeight w:val="113"/>
          <w:jc w:val="center"/>
        </w:trPr>
        <w:tc>
          <w:tcPr>
            <w:tcW w:w="4816" w:type="dxa"/>
            <w:vAlign w:val="center"/>
          </w:tcPr>
          <w:p w14:paraId="01BCC674" w14:textId="77777777" w:rsidR="00C1637A" w:rsidRPr="00120B2C" w:rsidRDefault="00C1637A" w:rsidP="00C1637A">
            <w:pPr>
              <w:jc w:val="center"/>
              <w:rPr>
                <w:rFonts w:ascii="Arial" w:hAnsi="Arial" w:cs="Arial"/>
                <w:b/>
                <w:bCs/>
                <w:sz w:val="18"/>
                <w:szCs w:val="18"/>
              </w:rPr>
            </w:pPr>
            <w:r w:rsidRPr="00120B2C">
              <w:rPr>
                <w:rFonts w:ascii="Arial" w:hAnsi="Arial" w:cs="Arial"/>
                <w:b/>
                <w:bCs/>
                <w:sz w:val="18"/>
                <w:szCs w:val="18"/>
              </w:rPr>
              <w:t>BAT 21</w:t>
            </w:r>
          </w:p>
        </w:tc>
        <w:tc>
          <w:tcPr>
            <w:tcW w:w="5109" w:type="dxa"/>
            <w:vAlign w:val="center"/>
          </w:tcPr>
          <w:p w14:paraId="421609D6" w14:textId="77777777" w:rsidR="00C1637A" w:rsidRPr="00120B2C" w:rsidRDefault="00C1637A" w:rsidP="00C1637A">
            <w:pPr>
              <w:rPr>
                <w:rFonts w:ascii="Arial" w:hAnsi="Arial" w:cs="Arial"/>
                <w:b/>
                <w:bCs/>
                <w:sz w:val="18"/>
                <w:szCs w:val="18"/>
              </w:rPr>
            </w:pPr>
            <w:r w:rsidRPr="00120B2C">
              <w:rPr>
                <w:rFonts w:ascii="Arial" w:hAnsi="Arial" w:cs="Arial"/>
                <w:b/>
                <w:bCs/>
                <w:sz w:val="18"/>
                <w:szCs w:val="18"/>
              </w:rPr>
              <w:t>Nie dotyczy</w:t>
            </w:r>
          </w:p>
        </w:tc>
      </w:tr>
      <w:tr w:rsidR="00120B2C" w:rsidRPr="00120B2C" w14:paraId="0508B8B3" w14:textId="77777777" w:rsidTr="00E4286A">
        <w:trPr>
          <w:trHeight w:val="113"/>
          <w:jc w:val="center"/>
        </w:trPr>
        <w:tc>
          <w:tcPr>
            <w:tcW w:w="4816" w:type="dxa"/>
            <w:vAlign w:val="center"/>
          </w:tcPr>
          <w:p w14:paraId="037F75DC" w14:textId="77777777" w:rsidR="00C1637A" w:rsidRPr="00120B2C" w:rsidRDefault="00C1637A" w:rsidP="00C1637A">
            <w:pPr>
              <w:jc w:val="both"/>
              <w:rPr>
                <w:rFonts w:ascii="Arial" w:hAnsi="Arial" w:cs="Arial"/>
                <w:sz w:val="16"/>
                <w:szCs w:val="16"/>
              </w:rPr>
            </w:pPr>
            <w:r w:rsidRPr="00120B2C">
              <w:rPr>
                <w:rFonts w:ascii="Arial" w:hAnsi="Arial" w:cs="Arial"/>
                <w:b/>
                <w:bCs/>
                <w:sz w:val="16"/>
                <w:szCs w:val="16"/>
              </w:rPr>
              <w:t>BAT 22</w:t>
            </w:r>
            <w:r w:rsidRPr="00120B2C">
              <w:rPr>
                <w:rFonts w:ascii="Arial" w:hAnsi="Arial" w:cs="Arial"/>
                <w:sz w:val="16"/>
                <w:szCs w:val="16"/>
              </w:rPr>
              <w:t xml:space="preserve"> W ramach BAT należy monitorować emisje rozproszone LZO co najmniej z podaną poniżej częstotliwością i zgodnie </w:t>
            </w:r>
            <w:r w:rsidRPr="00120B2C">
              <w:rPr>
                <w:rFonts w:ascii="Arial" w:hAnsi="Arial" w:cs="Arial"/>
                <w:sz w:val="16"/>
                <w:szCs w:val="16"/>
              </w:rPr>
              <w:br/>
              <w:t xml:space="preserve">z normami EN. Jeżeli normy EN są niedostępne, w ramach BAT należy stosować normy ISO, normy krajowe lub inne międzynarodowe normy zapewniające uzyskanie danych </w:t>
            </w:r>
            <w:r w:rsidRPr="00120B2C">
              <w:rPr>
                <w:rFonts w:ascii="Arial" w:hAnsi="Arial" w:cs="Arial"/>
                <w:sz w:val="16"/>
                <w:szCs w:val="16"/>
              </w:rPr>
              <w:br/>
              <w:t>o równoważnej jakości naukowej.</w:t>
            </w:r>
          </w:p>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2"/>
              <w:gridCol w:w="1506"/>
              <w:gridCol w:w="576"/>
              <w:gridCol w:w="1250"/>
            </w:tblGrid>
            <w:tr w:rsidR="00120B2C" w:rsidRPr="00120B2C" w14:paraId="56938843" w14:textId="77777777" w:rsidTr="006D0CE0">
              <w:trPr>
                <w:trHeight w:val="20"/>
              </w:trPr>
              <w:tc>
                <w:tcPr>
                  <w:tcW w:w="1326" w:type="dxa"/>
                  <w:vAlign w:val="center"/>
                </w:tcPr>
                <w:p w14:paraId="4BD936D0"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 xml:space="preserve">Rodzaj źródeł emisji rozproszonych LZO </w:t>
                  </w:r>
                  <w:r w:rsidRPr="00120B2C">
                    <w:rPr>
                      <w:rFonts w:ascii="Arial" w:hAnsi="Arial" w:cs="Arial"/>
                      <w:sz w:val="16"/>
                      <w:szCs w:val="16"/>
                      <w:vertAlign w:val="superscript"/>
                    </w:rPr>
                    <w:t>(1)(2)</w:t>
                  </w:r>
                </w:p>
              </w:tc>
              <w:tc>
                <w:tcPr>
                  <w:tcW w:w="1441" w:type="dxa"/>
                  <w:vAlign w:val="center"/>
                </w:tcPr>
                <w:p w14:paraId="6718A4C0"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Rodzaj LZO</w:t>
                  </w:r>
                </w:p>
              </w:tc>
              <w:tc>
                <w:tcPr>
                  <w:tcW w:w="577" w:type="dxa"/>
                  <w:vAlign w:val="center"/>
                </w:tcPr>
                <w:p w14:paraId="377535C3" w14:textId="77777777" w:rsidR="00C1637A" w:rsidRPr="00120B2C" w:rsidRDefault="00C1637A" w:rsidP="00C1637A">
                  <w:pPr>
                    <w:ind w:left="-114" w:right="-154"/>
                    <w:jc w:val="center"/>
                    <w:rPr>
                      <w:rFonts w:ascii="Arial" w:hAnsi="Arial" w:cs="Arial"/>
                      <w:sz w:val="16"/>
                      <w:szCs w:val="16"/>
                    </w:rPr>
                  </w:pPr>
                  <w:r w:rsidRPr="00120B2C">
                    <w:rPr>
                      <w:rFonts w:ascii="Arial" w:hAnsi="Arial" w:cs="Arial"/>
                      <w:sz w:val="16"/>
                      <w:szCs w:val="16"/>
                    </w:rPr>
                    <w:t>Normy</w:t>
                  </w:r>
                </w:p>
              </w:tc>
              <w:tc>
                <w:tcPr>
                  <w:tcW w:w="1300" w:type="dxa"/>
                  <w:vAlign w:val="center"/>
                </w:tcPr>
                <w:p w14:paraId="269C55C7" w14:textId="77777777" w:rsidR="00C1637A" w:rsidRPr="00120B2C" w:rsidRDefault="00C1637A" w:rsidP="00C1637A">
                  <w:pPr>
                    <w:ind w:left="-200" w:right="-101"/>
                    <w:jc w:val="center"/>
                    <w:rPr>
                      <w:rFonts w:ascii="Arial" w:hAnsi="Arial" w:cs="Arial"/>
                      <w:sz w:val="16"/>
                      <w:szCs w:val="16"/>
                    </w:rPr>
                  </w:pPr>
                  <w:r w:rsidRPr="00120B2C">
                    <w:rPr>
                      <w:rFonts w:ascii="Arial" w:hAnsi="Arial" w:cs="Arial"/>
                      <w:sz w:val="16"/>
                      <w:szCs w:val="16"/>
                    </w:rPr>
                    <w:t>Minimalna częstotliwość monitorowania</w:t>
                  </w:r>
                </w:p>
              </w:tc>
            </w:tr>
            <w:tr w:rsidR="00120B2C" w:rsidRPr="00120B2C" w14:paraId="0CBF9891" w14:textId="77777777" w:rsidTr="006D0CE0">
              <w:trPr>
                <w:trHeight w:val="20"/>
              </w:trPr>
              <w:tc>
                <w:tcPr>
                  <w:tcW w:w="1326" w:type="dxa"/>
                  <w:vMerge w:val="restart"/>
                  <w:vAlign w:val="center"/>
                </w:tcPr>
                <w:p w14:paraId="74DF4B6D"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Źródła emisji ulotnych</w:t>
                  </w:r>
                </w:p>
              </w:tc>
              <w:tc>
                <w:tcPr>
                  <w:tcW w:w="1441" w:type="dxa"/>
                  <w:vAlign w:val="center"/>
                </w:tcPr>
                <w:p w14:paraId="355D93AD"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LZO sklasyfikowane jako substancje CMR kategorii 1 A lub 1B</w:t>
                  </w:r>
                </w:p>
              </w:tc>
              <w:tc>
                <w:tcPr>
                  <w:tcW w:w="577" w:type="dxa"/>
                  <w:vMerge w:val="restart"/>
                  <w:vAlign w:val="center"/>
                </w:tcPr>
                <w:p w14:paraId="61F73015" w14:textId="77777777" w:rsidR="00C1637A" w:rsidRPr="00120B2C" w:rsidRDefault="00C1637A" w:rsidP="00C1637A">
                  <w:pPr>
                    <w:ind w:left="-106" w:right="-154"/>
                    <w:jc w:val="center"/>
                    <w:rPr>
                      <w:rFonts w:ascii="Arial" w:hAnsi="Arial" w:cs="Arial"/>
                      <w:sz w:val="16"/>
                      <w:szCs w:val="16"/>
                    </w:rPr>
                  </w:pPr>
                  <w:r w:rsidRPr="00120B2C">
                    <w:rPr>
                      <w:rFonts w:ascii="Arial" w:hAnsi="Arial" w:cs="Arial"/>
                      <w:sz w:val="16"/>
                      <w:szCs w:val="16"/>
                    </w:rPr>
                    <w:t xml:space="preserve">EN 15446 </w:t>
                  </w:r>
                  <w:r w:rsidRPr="00120B2C">
                    <w:rPr>
                      <w:rFonts w:ascii="Arial" w:hAnsi="Arial" w:cs="Arial"/>
                      <w:sz w:val="16"/>
                      <w:szCs w:val="16"/>
                      <w:vertAlign w:val="superscript"/>
                    </w:rPr>
                    <w:t>(8)</w:t>
                  </w:r>
                </w:p>
              </w:tc>
              <w:tc>
                <w:tcPr>
                  <w:tcW w:w="1300" w:type="dxa"/>
                  <w:vAlign w:val="center"/>
                </w:tcPr>
                <w:p w14:paraId="62FC8678"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 xml:space="preserve">Raz na rok </w:t>
                  </w:r>
                  <w:r w:rsidRPr="00120B2C">
                    <w:rPr>
                      <w:rFonts w:ascii="Arial" w:hAnsi="Arial" w:cs="Arial"/>
                      <w:sz w:val="16"/>
                      <w:szCs w:val="16"/>
                      <w:vertAlign w:val="superscript"/>
                    </w:rPr>
                    <w:t>(3)(4)(5)</w:t>
                  </w:r>
                </w:p>
              </w:tc>
            </w:tr>
            <w:tr w:rsidR="00120B2C" w:rsidRPr="00120B2C" w14:paraId="144B9A21" w14:textId="77777777" w:rsidTr="006D0CE0">
              <w:trPr>
                <w:trHeight w:val="20"/>
              </w:trPr>
              <w:tc>
                <w:tcPr>
                  <w:tcW w:w="1326" w:type="dxa"/>
                  <w:vMerge/>
                  <w:vAlign w:val="center"/>
                </w:tcPr>
                <w:p w14:paraId="2D4CA687" w14:textId="77777777" w:rsidR="00C1637A" w:rsidRPr="00120B2C" w:rsidRDefault="00C1637A" w:rsidP="00C1637A">
                  <w:pPr>
                    <w:jc w:val="center"/>
                    <w:rPr>
                      <w:rFonts w:ascii="Arial" w:hAnsi="Arial" w:cs="Arial"/>
                      <w:sz w:val="16"/>
                      <w:szCs w:val="16"/>
                    </w:rPr>
                  </w:pPr>
                </w:p>
              </w:tc>
              <w:tc>
                <w:tcPr>
                  <w:tcW w:w="1441" w:type="dxa"/>
                  <w:vAlign w:val="center"/>
                </w:tcPr>
                <w:p w14:paraId="709D5731"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LZO niesklasyfikowane jako substancje CMR kategorii 1 A lub 1B</w:t>
                  </w:r>
                </w:p>
              </w:tc>
              <w:tc>
                <w:tcPr>
                  <w:tcW w:w="577" w:type="dxa"/>
                  <w:vMerge/>
                  <w:vAlign w:val="center"/>
                </w:tcPr>
                <w:p w14:paraId="5F26DDF2" w14:textId="77777777" w:rsidR="00C1637A" w:rsidRPr="00120B2C" w:rsidRDefault="00C1637A" w:rsidP="00C1637A">
                  <w:pPr>
                    <w:ind w:left="-106"/>
                    <w:jc w:val="center"/>
                    <w:rPr>
                      <w:rFonts w:ascii="Arial" w:hAnsi="Arial" w:cs="Arial"/>
                      <w:sz w:val="16"/>
                      <w:szCs w:val="16"/>
                    </w:rPr>
                  </w:pPr>
                </w:p>
              </w:tc>
              <w:tc>
                <w:tcPr>
                  <w:tcW w:w="1300" w:type="dxa"/>
                  <w:vAlign w:val="center"/>
                </w:tcPr>
                <w:p w14:paraId="711D8386" w14:textId="77777777" w:rsidR="00C1637A" w:rsidRPr="00120B2C" w:rsidRDefault="00C1637A" w:rsidP="00C1637A">
                  <w:pPr>
                    <w:ind w:left="-103" w:right="-101" w:firstLine="103"/>
                    <w:jc w:val="center"/>
                    <w:rPr>
                      <w:rFonts w:ascii="Arial" w:hAnsi="Arial" w:cs="Arial"/>
                      <w:sz w:val="16"/>
                      <w:szCs w:val="16"/>
                    </w:rPr>
                  </w:pPr>
                  <w:r w:rsidRPr="00120B2C">
                    <w:rPr>
                      <w:rFonts w:ascii="Arial" w:hAnsi="Arial" w:cs="Arial"/>
                      <w:sz w:val="16"/>
                      <w:szCs w:val="16"/>
                    </w:rPr>
                    <w:t xml:space="preserve">Raz w okresie objętym zakresem każdego programu LDAR (zob. BAT 19 pkt (iii)) </w:t>
                  </w:r>
                  <w:r w:rsidRPr="00120B2C">
                    <w:rPr>
                      <w:rFonts w:ascii="Arial" w:hAnsi="Arial" w:cs="Arial"/>
                      <w:sz w:val="16"/>
                      <w:szCs w:val="16"/>
                      <w:vertAlign w:val="superscript"/>
                    </w:rPr>
                    <w:t>(6)</w:t>
                  </w:r>
                </w:p>
              </w:tc>
            </w:tr>
            <w:tr w:rsidR="00120B2C" w:rsidRPr="00120B2C" w14:paraId="75D5CB24" w14:textId="77777777" w:rsidTr="006D0CE0">
              <w:trPr>
                <w:trHeight w:val="20"/>
              </w:trPr>
              <w:tc>
                <w:tcPr>
                  <w:tcW w:w="1326" w:type="dxa"/>
                  <w:vMerge w:val="restart"/>
                  <w:vAlign w:val="center"/>
                </w:tcPr>
                <w:p w14:paraId="33648D93"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Źródła emisji nieulotnych</w:t>
                  </w:r>
                </w:p>
              </w:tc>
              <w:tc>
                <w:tcPr>
                  <w:tcW w:w="1441" w:type="dxa"/>
                  <w:vAlign w:val="center"/>
                </w:tcPr>
                <w:p w14:paraId="339812F9"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LZO sklasyfikowane jako substancje CMR kategorii 1 A lub 1B</w:t>
                  </w:r>
                </w:p>
              </w:tc>
              <w:tc>
                <w:tcPr>
                  <w:tcW w:w="577" w:type="dxa"/>
                  <w:vMerge w:val="restart"/>
                  <w:vAlign w:val="center"/>
                </w:tcPr>
                <w:p w14:paraId="6C1CBABD" w14:textId="77777777" w:rsidR="00C1637A" w:rsidRPr="00120B2C" w:rsidRDefault="00C1637A" w:rsidP="00C1637A">
                  <w:pPr>
                    <w:ind w:left="-106"/>
                    <w:jc w:val="center"/>
                    <w:rPr>
                      <w:rFonts w:ascii="Arial" w:hAnsi="Arial" w:cs="Arial"/>
                      <w:sz w:val="16"/>
                      <w:szCs w:val="16"/>
                    </w:rPr>
                  </w:pPr>
                  <w:r w:rsidRPr="00120B2C">
                    <w:rPr>
                      <w:rFonts w:ascii="Arial" w:hAnsi="Arial" w:cs="Arial"/>
                      <w:sz w:val="16"/>
                      <w:szCs w:val="16"/>
                    </w:rPr>
                    <w:t>EN 17628</w:t>
                  </w:r>
                </w:p>
              </w:tc>
              <w:tc>
                <w:tcPr>
                  <w:tcW w:w="1300" w:type="dxa"/>
                  <w:vAlign w:val="center"/>
                </w:tcPr>
                <w:p w14:paraId="2534CE29"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Raz na rok</w:t>
                  </w:r>
                </w:p>
              </w:tc>
            </w:tr>
            <w:tr w:rsidR="00120B2C" w:rsidRPr="00120B2C" w14:paraId="23D0E32D" w14:textId="77777777" w:rsidTr="006D0CE0">
              <w:trPr>
                <w:trHeight w:val="20"/>
              </w:trPr>
              <w:tc>
                <w:tcPr>
                  <w:tcW w:w="1326" w:type="dxa"/>
                  <w:vMerge/>
                  <w:vAlign w:val="center"/>
                </w:tcPr>
                <w:p w14:paraId="25DF1286" w14:textId="77777777" w:rsidR="00C1637A" w:rsidRPr="00120B2C" w:rsidRDefault="00C1637A" w:rsidP="00C1637A">
                  <w:pPr>
                    <w:jc w:val="center"/>
                    <w:rPr>
                      <w:rFonts w:ascii="Arial" w:hAnsi="Arial" w:cs="Arial"/>
                      <w:sz w:val="16"/>
                      <w:szCs w:val="16"/>
                    </w:rPr>
                  </w:pPr>
                </w:p>
              </w:tc>
              <w:tc>
                <w:tcPr>
                  <w:tcW w:w="1441" w:type="dxa"/>
                  <w:vAlign w:val="center"/>
                </w:tcPr>
                <w:p w14:paraId="79D66EA0"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LZO niesklasyfikowane jako substancje CMR kategorii 1 A lub 1B</w:t>
                  </w:r>
                </w:p>
              </w:tc>
              <w:tc>
                <w:tcPr>
                  <w:tcW w:w="577" w:type="dxa"/>
                  <w:vMerge/>
                  <w:vAlign w:val="center"/>
                </w:tcPr>
                <w:p w14:paraId="325EE90F" w14:textId="77777777" w:rsidR="00C1637A" w:rsidRPr="00120B2C" w:rsidRDefault="00C1637A" w:rsidP="00C1637A">
                  <w:pPr>
                    <w:jc w:val="center"/>
                    <w:rPr>
                      <w:rFonts w:ascii="Arial" w:hAnsi="Arial" w:cs="Arial"/>
                      <w:sz w:val="16"/>
                      <w:szCs w:val="16"/>
                    </w:rPr>
                  </w:pPr>
                </w:p>
              </w:tc>
              <w:tc>
                <w:tcPr>
                  <w:tcW w:w="1300" w:type="dxa"/>
                  <w:vAlign w:val="center"/>
                </w:tcPr>
                <w:p w14:paraId="7E1FC4E1"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 xml:space="preserve">Raz na rok </w:t>
                  </w:r>
                  <w:r w:rsidRPr="00120B2C">
                    <w:rPr>
                      <w:rFonts w:ascii="Arial" w:hAnsi="Arial" w:cs="Arial"/>
                      <w:sz w:val="16"/>
                      <w:szCs w:val="16"/>
                      <w:vertAlign w:val="superscript"/>
                    </w:rPr>
                    <w:t>(7)</w:t>
                  </w:r>
                </w:p>
              </w:tc>
            </w:tr>
          </w:tbl>
          <w:p w14:paraId="1FA7FD82"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(1)Monitorowanie ma zastosowanie wyłącznie do źródeł emisji zidentyfikowanych jako istotne w wykazie, o którym mowa w BAT 2.</w:t>
            </w:r>
          </w:p>
          <w:p w14:paraId="0AB514A2"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(2)Monitorowanie nie dotyczy urządzeń działających w warunkach podciśnienia.</w:t>
            </w:r>
          </w:p>
          <w:p w14:paraId="5FE54B5D"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(3)W przypadku niedostępnych źródeł emisji ulotnych LZO (np. jeżeli do celów monitorowania konieczne jest usunięcie izolacji lub użycie rusztowania), częstotliwość monitorowania można ograniczyć do jednego razu w okresie objętym zakresem każdego programu LDAR (zob. BAT 19 pkt (iii)).</w:t>
            </w:r>
          </w:p>
          <w:p w14:paraId="7A8917AE"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(4)W przypadku produkcji polichlorku winylu minimalną częstotliwość monitorowania można ograniczyć do monitorowania raz na 5 lat, jeżeli w zespołach urządzeń zastosowano detektory chlorku winylu w celu ciągłego monitorowania emisji chlorku winylu w sposób zapewniający równoważny poziom wykrywania jego wycieków.</w:t>
            </w:r>
          </w:p>
          <w:p w14:paraId="785E79CD"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(5)W przypadku urządzeń o wysokim poziomie integralności (zob. BAT 23 lit. b)) mających kontakt z LZO sklasyfikowanymi jako substancje CMR kategorii 1 A lub 1B można przyjąć niższą minimalną częstotliwość monitorowania, ale w każdym przypadku co najmniej raz na 5 lat.</w:t>
            </w:r>
          </w:p>
          <w:p w14:paraId="5B739699"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(6)W przypadku urządzeń o wysokim poziomie integralności (zob. BAT 23 lit. b)) mających kontakt z LZO innymi niż LZO sklasyfikowane jako substancje CMR kategorii 1 A lub 1B można przyjąć niższą minimalną częstotliwość monitorowania, ale w każdym przypadku co najmniej raz na 8 lat.</w:t>
            </w:r>
          </w:p>
          <w:p w14:paraId="7C653F6C"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lastRenderedPageBreak/>
              <w:t>(7)Minimalną częstotliwość monitorowania można ograniczyć do monitorowania raz na 5 lat, jeżeli poziomy emisji nieulotnych są określane ilościowo za pomocą pomiarów.</w:t>
            </w:r>
          </w:p>
          <w:p w14:paraId="533F1C40"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(8)Norma EN 17628 może stanowić uzupełnienie tej normy.</w:t>
            </w:r>
          </w:p>
          <w:p w14:paraId="372BB392" w14:textId="77777777" w:rsidR="00C1637A" w:rsidRPr="00120B2C" w:rsidRDefault="00C1637A" w:rsidP="00C1637A">
            <w:pPr>
              <w:jc w:val="both"/>
              <w:rPr>
                <w:rFonts w:ascii="Arial" w:hAnsi="Arial" w:cs="Arial"/>
                <w:sz w:val="16"/>
                <w:szCs w:val="16"/>
              </w:rPr>
            </w:pPr>
          </w:p>
          <w:p w14:paraId="2294A63B"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Uwaga</w:t>
            </w:r>
          </w:p>
          <w:p w14:paraId="3BB9F622"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Optyczne obrazowanie gazów (OGI) jest przydatną techniką stanowiącą uzupełnienie metody określonej w normie EN 15446 (metoda detekcji LZO) w celu identyfikacji źródeł emisji ulotnych LZO i jest szczególnie istotne w przypadku niedostępnych źródeł (zob. sekcja 1.4.2). Technikę tę opisano w normie EN 17628.</w:t>
            </w:r>
          </w:p>
          <w:p w14:paraId="682441E1"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W przypadku emisji nieulotnych pomiary można uzupełnić przez zastosowanie modeli termodynamicznych.</w:t>
            </w:r>
          </w:p>
          <w:p w14:paraId="5200322C"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 xml:space="preserve">W przypadku stosowania/zużycia dużych ilości (np. powyżej 80 t/rok) LZO ilościowe określanie emisji LZO pochodzących z zespołu urządzeń za pomocą korelacji znaczników lub technik opartych na absorpcji optycznej, takich jak </w:t>
            </w:r>
            <w:proofErr w:type="spellStart"/>
            <w:r w:rsidRPr="00120B2C">
              <w:rPr>
                <w:rFonts w:ascii="Arial" w:hAnsi="Arial" w:cs="Arial"/>
                <w:sz w:val="14"/>
                <w:szCs w:val="14"/>
              </w:rPr>
              <w:t>lidar</w:t>
            </w:r>
            <w:proofErr w:type="spellEnd"/>
            <w:r w:rsidRPr="00120B2C">
              <w:rPr>
                <w:rFonts w:ascii="Arial" w:hAnsi="Arial" w:cs="Arial"/>
                <w:sz w:val="14"/>
                <w:szCs w:val="14"/>
              </w:rPr>
              <w:t xml:space="preserve"> absorpcji różnicowej (DIAL) lub przepuszczalność promieniowania słonecznego (SOF), jest przydatną techniką uzupełniającą (zob. sekcja 1.4.2.). Techniki te opisano w normie EN 17628.</w:t>
            </w:r>
          </w:p>
          <w:p w14:paraId="6C91AF3A"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Stosowanie</w:t>
            </w:r>
          </w:p>
          <w:p w14:paraId="2BFC3DD5"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BAT 22 ma zastosowanie jedynie w przypadku, gdy roczna ilość emisji rozproszonych LZO pochodzących z zespołu urządzeń oszacowana zgodnie z BAT 20 jest większa niż:</w:t>
            </w:r>
          </w:p>
          <w:p w14:paraId="06DCCE4D"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w przypadku emisji ulotnych:</w:t>
            </w:r>
          </w:p>
          <w:p w14:paraId="5FE3231B"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 1 tona LZO rocznie w przypadku LZO sklasyfikowanych jako substancje CMR kategorii 1 A lub 1B, lub</w:t>
            </w:r>
          </w:p>
          <w:p w14:paraId="27C6B96C"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 5 ton LZO rocznie w przypadku innych LZO;</w:t>
            </w:r>
          </w:p>
          <w:p w14:paraId="0DC42C52"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w przypadku emisji nieulotnych:</w:t>
            </w:r>
          </w:p>
          <w:p w14:paraId="39E4EF3A" w14:textId="77777777" w:rsidR="00C1637A" w:rsidRPr="00120B2C" w:rsidRDefault="00C1637A" w:rsidP="00C1637A">
            <w:pPr>
              <w:jc w:val="both"/>
              <w:rPr>
                <w:rFonts w:ascii="Arial" w:hAnsi="Arial" w:cs="Arial"/>
                <w:sz w:val="14"/>
                <w:szCs w:val="14"/>
              </w:rPr>
            </w:pPr>
            <w:r w:rsidRPr="00120B2C">
              <w:rPr>
                <w:rFonts w:ascii="Arial" w:hAnsi="Arial" w:cs="Arial"/>
                <w:sz w:val="14"/>
                <w:szCs w:val="14"/>
              </w:rPr>
              <w:t>— 1 tona LZO rocznie w przypadku LZO sklasyfikowanych jako substancje CMR kategorii 1 A lub 1B, lub</w:t>
            </w:r>
          </w:p>
          <w:p w14:paraId="1EBA48B5" w14:textId="77777777" w:rsidR="00C1637A" w:rsidRPr="00120B2C" w:rsidRDefault="00C1637A" w:rsidP="00C1637A">
            <w:pPr>
              <w:jc w:val="both"/>
              <w:rPr>
                <w:rFonts w:ascii="Arial" w:hAnsi="Arial" w:cs="Arial"/>
                <w:sz w:val="16"/>
                <w:szCs w:val="16"/>
              </w:rPr>
            </w:pPr>
            <w:r w:rsidRPr="00120B2C">
              <w:rPr>
                <w:rFonts w:ascii="Arial" w:hAnsi="Arial" w:cs="Arial"/>
                <w:sz w:val="14"/>
                <w:szCs w:val="14"/>
              </w:rPr>
              <w:t>— 5 ton LZO rocznie w przypadku innych LZO.</w:t>
            </w:r>
          </w:p>
        </w:tc>
        <w:tc>
          <w:tcPr>
            <w:tcW w:w="5109" w:type="dxa"/>
            <w:vAlign w:val="center"/>
          </w:tcPr>
          <w:p w14:paraId="6B8409EA" w14:textId="77777777" w:rsidR="00C1637A" w:rsidRPr="00120B2C" w:rsidRDefault="00C1637A" w:rsidP="00C1637A">
            <w:pPr>
              <w:jc w:val="center"/>
              <w:rPr>
                <w:rFonts w:ascii="Arial" w:hAnsi="Arial" w:cs="Arial"/>
                <w:sz w:val="18"/>
                <w:szCs w:val="18"/>
              </w:rPr>
            </w:pPr>
            <w:r w:rsidRPr="00120B2C">
              <w:rPr>
                <w:rFonts w:ascii="Arial" w:hAnsi="Arial" w:cs="Arial"/>
                <w:sz w:val="18"/>
                <w:szCs w:val="18"/>
              </w:rPr>
              <w:lastRenderedPageBreak/>
              <w:t>W instalacji może wystąpić wyłącznie emisja substancji CMR kategorii 2</w:t>
            </w:r>
          </w:p>
          <w:p w14:paraId="437D3EC2" w14:textId="77777777" w:rsidR="00C1637A" w:rsidRPr="00120B2C" w:rsidRDefault="00C1637A" w:rsidP="00C1637A">
            <w:pPr>
              <w:jc w:val="center"/>
              <w:rPr>
                <w:rFonts w:ascii="Arial" w:hAnsi="Arial" w:cs="Arial"/>
                <w:sz w:val="18"/>
                <w:szCs w:val="18"/>
              </w:rPr>
            </w:pPr>
            <w:r w:rsidRPr="00120B2C">
              <w:rPr>
                <w:rFonts w:ascii="Arial" w:hAnsi="Arial" w:cs="Arial"/>
                <w:sz w:val="18"/>
                <w:szCs w:val="18"/>
              </w:rPr>
              <w:t>Oszacowana ilość emisji rozproszonych ulotnych nie przekracza 5 ton na rok.</w:t>
            </w:r>
          </w:p>
          <w:p w14:paraId="36DD6FEB" w14:textId="77777777" w:rsidR="00C1637A" w:rsidRPr="00120B2C" w:rsidRDefault="00C1637A" w:rsidP="00C1637A">
            <w:pPr>
              <w:jc w:val="center"/>
              <w:rPr>
                <w:rFonts w:ascii="Arial" w:hAnsi="Arial" w:cs="Arial"/>
                <w:sz w:val="18"/>
                <w:szCs w:val="18"/>
              </w:rPr>
            </w:pPr>
            <w:r w:rsidRPr="00120B2C">
              <w:rPr>
                <w:rFonts w:ascii="Arial" w:hAnsi="Arial" w:cs="Arial"/>
                <w:sz w:val="18"/>
                <w:szCs w:val="18"/>
              </w:rPr>
              <w:t>Z uwagi na powyższe BAT 22 nie ma zastosowania.</w:t>
            </w:r>
          </w:p>
          <w:p w14:paraId="681B633C" w14:textId="77777777" w:rsidR="00C1637A" w:rsidRPr="00120B2C" w:rsidRDefault="00C1637A" w:rsidP="00C1637A">
            <w:pPr>
              <w:jc w:val="center"/>
              <w:rPr>
                <w:rFonts w:ascii="Arial" w:hAnsi="Arial" w:cs="Arial"/>
                <w:sz w:val="18"/>
                <w:szCs w:val="18"/>
              </w:rPr>
            </w:pPr>
          </w:p>
          <w:p w14:paraId="7DBADEF8" w14:textId="77777777" w:rsidR="00C1637A" w:rsidRPr="00120B2C" w:rsidRDefault="00C1637A" w:rsidP="00C1637A">
            <w:pPr>
              <w:jc w:val="center"/>
              <w:rPr>
                <w:rFonts w:ascii="Arial" w:hAnsi="Arial" w:cs="Arial"/>
                <w:b/>
                <w:bCs/>
                <w:sz w:val="18"/>
                <w:szCs w:val="18"/>
              </w:rPr>
            </w:pPr>
            <w:r w:rsidRPr="00120B2C">
              <w:rPr>
                <w:rFonts w:ascii="Arial" w:hAnsi="Arial" w:cs="Arial"/>
                <w:b/>
                <w:bCs/>
                <w:sz w:val="18"/>
                <w:szCs w:val="18"/>
              </w:rPr>
              <w:t>Nie dotyczy</w:t>
            </w:r>
          </w:p>
        </w:tc>
      </w:tr>
      <w:tr w:rsidR="00120B2C" w:rsidRPr="00120B2C" w14:paraId="72B84558" w14:textId="77777777" w:rsidTr="00E4286A">
        <w:trPr>
          <w:trHeight w:val="113"/>
          <w:jc w:val="center"/>
        </w:trPr>
        <w:tc>
          <w:tcPr>
            <w:tcW w:w="4816" w:type="dxa"/>
            <w:vAlign w:val="center"/>
          </w:tcPr>
          <w:p w14:paraId="3AA24E05" w14:textId="77777777" w:rsidR="00C1637A" w:rsidRPr="00120B2C" w:rsidRDefault="00C1637A" w:rsidP="00C1637A">
            <w:pPr>
              <w:jc w:val="both"/>
              <w:rPr>
                <w:rFonts w:ascii="Arial" w:hAnsi="Arial" w:cs="Arial"/>
                <w:sz w:val="18"/>
                <w:szCs w:val="18"/>
              </w:rPr>
            </w:pPr>
            <w:r w:rsidRPr="00120B2C">
              <w:rPr>
                <w:rFonts w:ascii="Arial" w:hAnsi="Arial" w:cs="Arial"/>
                <w:b/>
                <w:bCs/>
                <w:sz w:val="18"/>
                <w:szCs w:val="18"/>
              </w:rPr>
              <w:t>BAT 23</w:t>
            </w:r>
            <w:r w:rsidRPr="00120B2C">
              <w:rPr>
                <w:rFonts w:ascii="Arial" w:hAnsi="Arial" w:cs="Arial"/>
                <w:sz w:val="18"/>
                <w:szCs w:val="18"/>
              </w:rPr>
              <w:t xml:space="preserve"> Aby zapobiec emisjom rozproszonym LZO do powietrza lub, jeżeli jest to niemożliwe, ograniczyć je, </w:t>
            </w:r>
            <w:r w:rsidRPr="00120B2C">
              <w:rPr>
                <w:rFonts w:ascii="Arial" w:hAnsi="Arial" w:cs="Arial"/>
                <w:sz w:val="18"/>
                <w:szCs w:val="18"/>
              </w:rPr>
              <w:br/>
              <w:t>w ramach BAT należy stosować kombinację poniższych technik, z zachowaniem podanej kolejności.</w:t>
            </w:r>
          </w:p>
          <w:p w14:paraId="7F97E8FC"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Uwaga</w:t>
            </w:r>
          </w:p>
          <w:p w14:paraId="01D1FD38"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Stosowanie technik ukierunkowanych na zapobieganie emisjom rozproszonym LZO do powietrza lub, jeżeli jest to niemożliwe, ograniczanie ich, odbywa się zgodnie </w:t>
            </w:r>
            <w:r w:rsidRPr="00120B2C">
              <w:rPr>
                <w:rFonts w:ascii="Arial" w:hAnsi="Arial" w:cs="Arial"/>
                <w:sz w:val="18"/>
                <w:szCs w:val="18"/>
              </w:rPr>
              <w:br/>
              <w:t>z kryteriami pierwszeństwa zależnymi od niebezpiecznych właściwości emitowanej(-</w:t>
            </w:r>
            <w:proofErr w:type="spellStart"/>
            <w:r w:rsidRPr="00120B2C">
              <w:rPr>
                <w:rFonts w:ascii="Arial" w:hAnsi="Arial" w:cs="Arial"/>
                <w:sz w:val="18"/>
                <w:szCs w:val="18"/>
              </w:rPr>
              <w:t>nych</w:t>
            </w:r>
            <w:proofErr w:type="spellEnd"/>
            <w:r w:rsidRPr="00120B2C">
              <w:rPr>
                <w:rFonts w:ascii="Arial" w:hAnsi="Arial" w:cs="Arial"/>
                <w:sz w:val="18"/>
                <w:szCs w:val="18"/>
              </w:rPr>
              <w:t>) substancji lub znaczenia emisji.</w:t>
            </w:r>
          </w:p>
          <w:tbl>
            <w:tblPr>
              <w:tblW w:w="4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
              <w:gridCol w:w="1050"/>
              <w:gridCol w:w="203"/>
              <w:gridCol w:w="8"/>
              <w:gridCol w:w="1578"/>
              <w:gridCol w:w="28"/>
              <w:gridCol w:w="6"/>
              <w:gridCol w:w="511"/>
              <w:gridCol w:w="34"/>
              <w:gridCol w:w="1016"/>
              <w:gridCol w:w="30"/>
            </w:tblGrid>
            <w:tr w:rsidR="00120B2C" w:rsidRPr="00120B2C" w14:paraId="5FCB5F99" w14:textId="77777777" w:rsidTr="006D0CE0">
              <w:trPr>
                <w:gridAfter w:val="1"/>
                <w:wAfter w:w="32" w:type="pct"/>
                <w:trHeight w:val="20"/>
                <w:jc w:val="center"/>
              </w:trPr>
              <w:tc>
                <w:tcPr>
                  <w:tcW w:w="1319" w:type="pct"/>
                  <w:gridSpan w:val="2"/>
                  <w:shd w:val="clear" w:color="auto" w:fill="auto"/>
                  <w:vAlign w:val="center"/>
                </w:tcPr>
                <w:p w14:paraId="6FEBEF95" w14:textId="77777777" w:rsidR="00C1637A" w:rsidRPr="00120B2C" w:rsidRDefault="00C1637A" w:rsidP="00C1637A">
                  <w:pPr>
                    <w:ind w:left="-121"/>
                    <w:jc w:val="center"/>
                    <w:rPr>
                      <w:rFonts w:ascii="Arial" w:hAnsi="Arial" w:cs="Arial"/>
                      <w:sz w:val="14"/>
                      <w:szCs w:val="14"/>
                      <w:lang w:eastAsia="en-US"/>
                    </w:rPr>
                  </w:pPr>
                  <w:r w:rsidRPr="00120B2C">
                    <w:rPr>
                      <w:rFonts w:ascii="Arial" w:hAnsi="Arial" w:cs="Arial"/>
                      <w:sz w:val="14"/>
                      <w:szCs w:val="14"/>
                      <w:lang w:eastAsia="en-US"/>
                    </w:rPr>
                    <w:t>Technika</w:t>
                  </w:r>
                </w:p>
              </w:tc>
              <w:tc>
                <w:tcPr>
                  <w:tcW w:w="1947" w:type="pct"/>
                  <w:gridSpan w:val="3"/>
                  <w:shd w:val="clear" w:color="auto" w:fill="auto"/>
                  <w:vAlign w:val="center"/>
                </w:tcPr>
                <w:p w14:paraId="495327B5" w14:textId="77777777" w:rsidR="00C1637A" w:rsidRPr="00120B2C" w:rsidRDefault="00C1637A" w:rsidP="00C1637A">
                  <w:pPr>
                    <w:ind w:left="-121"/>
                    <w:jc w:val="center"/>
                    <w:rPr>
                      <w:rFonts w:ascii="Arial" w:hAnsi="Arial" w:cs="Arial"/>
                      <w:sz w:val="14"/>
                      <w:szCs w:val="14"/>
                      <w:lang w:eastAsia="en-US"/>
                    </w:rPr>
                  </w:pPr>
                  <w:r w:rsidRPr="00120B2C">
                    <w:rPr>
                      <w:rFonts w:ascii="Arial" w:hAnsi="Arial" w:cs="Arial"/>
                      <w:sz w:val="14"/>
                      <w:szCs w:val="14"/>
                      <w:lang w:eastAsia="en-US"/>
                    </w:rPr>
                    <w:t>Opis</w:t>
                  </w:r>
                </w:p>
              </w:tc>
              <w:tc>
                <w:tcPr>
                  <w:tcW w:w="607" w:type="pct"/>
                  <w:gridSpan w:val="3"/>
                  <w:shd w:val="clear" w:color="auto" w:fill="auto"/>
                  <w:vAlign w:val="center"/>
                </w:tcPr>
                <w:p w14:paraId="16272FFC" w14:textId="77777777" w:rsidR="00C1637A" w:rsidRPr="00120B2C" w:rsidRDefault="00C1637A" w:rsidP="00C1637A">
                  <w:pPr>
                    <w:ind w:left="-121"/>
                    <w:jc w:val="center"/>
                    <w:rPr>
                      <w:rFonts w:ascii="Arial" w:hAnsi="Arial" w:cs="Arial"/>
                      <w:sz w:val="14"/>
                      <w:szCs w:val="14"/>
                      <w:lang w:eastAsia="en-US"/>
                    </w:rPr>
                  </w:pPr>
                  <w:r w:rsidRPr="00120B2C">
                    <w:rPr>
                      <w:rFonts w:ascii="Arial" w:hAnsi="Arial" w:cs="Arial"/>
                      <w:sz w:val="14"/>
                      <w:szCs w:val="14"/>
                      <w:lang w:eastAsia="en-US"/>
                    </w:rPr>
                    <w:t xml:space="preserve"> Rodzaj emisji</w:t>
                  </w:r>
                </w:p>
              </w:tc>
              <w:tc>
                <w:tcPr>
                  <w:tcW w:w="1095" w:type="pct"/>
                  <w:gridSpan w:val="2"/>
                  <w:shd w:val="clear" w:color="auto" w:fill="auto"/>
                  <w:vAlign w:val="center"/>
                </w:tcPr>
                <w:p w14:paraId="7868993B" w14:textId="77777777" w:rsidR="00C1637A" w:rsidRPr="00120B2C" w:rsidRDefault="00C1637A" w:rsidP="00C1637A">
                  <w:pPr>
                    <w:ind w:left="-121"/>
                    <w:jc w:val="center"/>
                    <w:rPr>
                      <w:rFonts w:ascii="Arial" w:hAnsi="Arial" w:cs="Arial"/>
                      <w:sz w:val="14"/>
                      <w:szCs w:val="14"/>
                      <w:lang w:eastAsia="en-US"/>
                    </w:rPr>
                  </w:pPr>
                  <w:r w:rsidRPr="00120B2C">
                    <w:rPr>
                      <w:rFonts w:ascii="Arial" w:hAnsi="Arial" w:cs="Arial"/>
                      <w:sz w:val="14"/>
                      <w:szCs w:val="14"/>
                      <w:lang w:eastAsia="en-US"/>
                    </w:rPr>
                    <w:t>Stosowanie</w:t>
                  </w:r>
                </w:p>
              </w:tc>
            </w:tr>
            <w:tr w:rsidR="00120B2C" w:rsidRPr="00120B2C" w14:paraId="048516C1" w14:textId="77777777" w:rsidTr="006D0CE0">
              <w:trPr>
                <w:gridAfter w:val="1"/>
                <w:wAfter w:w="32" w:type="pct"/>
                <w:trHeight w:val="20"/>
                <w:jc w:val="center"/>
              </w:trPr>
              <w:tc>
                <w:tcPr>
                  <w:tcW w:w="4968" w:type="pct"/>
                  <w:gridSpan w:val="10"/>
                  <w:shd w:val="clear" w:color="auto" w:fill="auto"/>
                  <w:vAlign w:val="center"/>
                </w:tcPr>
                <w:p w14:paraId="181F5178" w14:textId="77777777" w:rsidR="00C1637A" w:rsidRPr="00120B2C" w:rsidRDefault="00C1637A" w:rsidP="00C1637A">
                  <w:pPr>
                    <w:rPr>
                      <w:rFonts w:ascii="Arial" w:hAnsi="Arial" w:cs="Arial"/>
                      <w:sz w:val="14"/>
                      <w:szCs w:val="14"/>
                      <w:lang w:eastAsia="en-US"/>
                    </w:rPr>
                  </w:pPr>
                  <w:r w:rsidRPr="00120B2C">
                    <w:rPr>
                      <w:rFonts w:ascii="Arial" w:hAnsi="Arial" w:cs="Arial"/>
                      <w:sz w:val="14"/>
                      <w:szCs w:val="14"/>
                      <w:lang w:eastAsia="en-US"/>
                    </w:rPr>
                    <w:t>Techniki zapobiegania</w:t>
                  </w:r>
                </w:p>
              </w:tc>
            </w:tr>
            <w:tr w:rsidR="00120B2C" w:rsidRPr="00120B2C" w14:paraId="4D0E6C41" w14:textId="77777777" w:rsidTr="006D0CE0">
              <w:trPr>
                <w:gridAfter w:val="1"/>
                <w:wAfter w:w="32" w:type="pct"/>
                <w:trHeight w:val="20"/>
                <w:jc w:val="center"/>
              </w:trPr>
              <w:tc>
                <w:tcPr>
                  <w:tcW w:w="177" w:type="pct"/>
                  <w:shd w:val="clear" w:color="auto" w:fill="auto"/>
                  <w:vAlign w:val="center"/>
                </w:tcPr>
                <w:p w14:paraId="00C69966"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a)</w:t>
                  </w:r>
                </w:p>
              </w:tc>
              <w:tc>
                <w:tcPr>
                  <w:tcW w:w="1141" w:type="pct"/>
                  <w:shd w:val="clear" w:color="auto" w:fill="auto"/>
                  <w:vAlign w:val="center"/>
                </w:tcPr>
                <w:p w14:paraId="5DF782C5"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Ograniczenie liczby źródeł emisji</w:t>
                  </w:r>
                </w:p>
              </w:tc>
              <w:tc>
                <w:tcPr>
                  <w:tcW w:w="1947" w:type="pct"/>
                  <w:gridSpan w:val="3"/>
                  <w:shd w:val="clear" w:color="auto" w:fill="auto"/>
                  <w:vAlign w:val="center"/>
                </w:tcPr>
                <w:p w14:paraId="7B60998E"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Obejmuje to: zmniejszenie długości rur, zmniejszenie liczby złączy rur (np. kołnierzy) i zaworów, stosowanie spawanych kształtek i połączeń, stosowanie sprężonego powietrza lub grawitacji do przemieszczania materiałów.</w:t>
                  </w:r>
                </w:p>
              </w:tc>
              <w:tc>
                <w:tcPr>
                  <w:tcW w:w="607" w:type="pct"/>
                  <w:gridSpan w:val="3"/>
                  <w:shd w:val="clear" w:color="auto" w:fill="auto"/>
                  <w:vAlign w:val="center"/>
                </w:tcPr>
                <w:p w14:paraId="43EFC7A9"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Emisje ulotne</w:t>
                  </w:r>
                  <w:r w:rsidRPr="00120B2C">
                    <w:rPr>
                      <w:rFonts w:ascii="Arial" w:hAnsi="Arial" w:cs="Arial"/>
                      <w:sz w:val="14"/>
                      <w:szCs w:val="14"/>
                      <w:lang w:eastAsia="en-US"/>
                    </w:rPr>
                    <w:br/>
                    <w:t xml:space="preserve"> i nie-ulotne</w:t>
                  </w:r>
                </w:p>
              </w:tc>
              <w:tc>
                <w:tcPr>
                  <w:tcW w:w="1095" w:type="pct"/>
                  <w:gridSpan w:val="2"/>
                  <w:shd w:val="clear" w:color="auto" w:fill="auto"/>
                  <w:vAlign w:val="center"/>
                </w:tcPr>
                <w:p w14:paraId="60CB6799"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Zastosowanie tej techniki może być ograniczone</w:t>
                  </w:r>
                </w:p>
                <w:p w14:paraId="7652442D"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w przypadku istniejących zespołów urządzeń ze względu na ograniczenia eksploatacyjne.</w:t>
                  </w:r>
                </w:p>
              </w:tc>
            </w:tr>
            <w:tr w:rsidR="00120B2C" w:rsidRPr="00120B2C" w14:paraId="2F6E5B0B" w14:textId="77777777" w:rsidTr="006D0CE0">
              <w:tblPrEx>
                <w:tblLook w:val="04A0" w:firstRow="1" w:lastRow="0" w:firstColumn="1" w:lastColumn="0" w:noHBand="0" w:noVBand="1"/>
              </w:tblPrEx>
              <w:trPr>
                <w:gridAfter w:val="1"/>
                <w:wAfter w:w="32" w:type="pct"/>
                <w:trHeight w:val="20"/>
                <w:jc w:val="center"/>
              </w:trPr>
              <w:tc>
                <w:tcPr>
                  <w:tcW w:w="177" w:type="pct"/>
                  <w:shd w:val="clear" w:color="auto" w:fill="auto"/>
                  <w:vAlign w:val="center"/>
                </w:tcPr>
                <w:p w14:paraId="3D5BE7D5"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b)</w:t>
                  </w:r>
                </w:p>
              </w:tc>
              <w:tc>
                <w:tcPr>
                  <w:tcW w:w="1141" w:type="pct"/>
                  <w:shd w:val="clear" w:color="auto" w:fill="auto"/>
                  <w:vAlign w:val="center"/>
                </w:tcPr>
                <w:p w14:paraId="09D9B7A4"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Zastosowanie urządzeń</w:t>
                  </w:r>
                </w:p>
                <w:p w14:paraId="0066B937"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o wysokim poziomie integralności</w:t>
                  </w:r>
                </w:p>
              </w:tc>
              <w:tc>
                <w:tcPr>
                  <w:tcW w:w="1947" w:type="pct"/>
                  <w:gridSpan w:val="3"/>
                  <w:shd w:val="clear" w:color="auto" w:fill="auto"/>
                  <w:vAlign w:val="center"/>
                </w:tcPr>
                <w:p w14:paraId="7FDC3404"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 xml:space="preserve">Urządzenia o wysokim poziomie integralności obejmują między innymi: zawory mieszkowe lub </w:t>
                  </w:r>
                  <w:r w:rsidRPr="00120B2C">
                    <w:rPr>
                      <w:rFonts w:ascii="Arial" w:hAnsi="Arial" w:cs="Arial"/>
                      <w:sz w:val="14"/>
                      <w:szCs w:val="14"/>
                      <w:lang w:eastAsia="en-US"/>
                    </w:rPr>
                    <w:br/>
                    <w:t>z podwójnym uszczelnieniem dławicowym lub równie skuteczne urządzenia, pompy/sprężarki/mieszadła magnetyczne lub we wspólnej obudowie lub pompy/sprężarki/ mieszadła, w których zastosowano podwójne uszczelnienie i barierę cieczową,</w:t>
                  </w:r>
                </w:p>
                <w:p w14:paraId="3DC470C5"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 xml:space="preserve">certyfikowane uszczelki wysokiej jakości (np. zgodnie z normą EN 13555), które są dokręcane zgodnie </w:t>
                  </w:r>
                  <w:r w:rsidRPr="00120B2C">
                    <w:rPr>
                      <w:rFonts w:ascii="Arial" w:hAnsi="Arial" w:cs="Arial"/>
                      <w:sz w:val="14"/>
                      <w:szCs w:val="14"/>
                      <w:lang w:eastAsia="en-US"/>
                    </w:rPr>
                    <w:br/>
                    <w:t>z techniką określoną w lit. e),zamknięty system pobierania próbek.</w:t>
                  </w:r>
                </w:p>
                <w:p w14:paraId="34270C69"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 xml:space="preserve">Stosowanie urządzeń </w:t>
                  </w:r>
                  <w:r w:rsidRPr="00120B2C">
                    <w:rPr>
                      <w:rFonts w:ascii="Arial" w:hAnsi="Arial" w:cs="Arial"/>
                      <w:sz w:val="14"/>
                      <w:szCs w:val="14"/>
                      <w:lang w:eastAsia="en-US"/>
                    </w:rPr>
                    <w:br/>
                    <w:t xml:space="preserve">o wysokim poziomie integralności jest </w:t>
                  </w:r>
                  <w:r w:rsidRPr="00120B2C">
                    <w:rPr>
                      <w:rFonts w:ascii="Arial" w:hAnsi="Arial" w:cs="Arial"/>
                      <w:sz w:val="14"/>
                      <w:szCs w:val="14"/>
                      <w:lang w:eastAsia="en-US"/>
                    </w:rPr>
                    <w:lastRenderedPageBreak/>
                    <w:t xml:space="preserve">szczególnie istotne </w:t>
                  </w:r>
                  <w:r w:rsidRPr="00120B2C">
                    <w:rPr>
                      <w:rFonts w:ascii="Arial" w:hAnsi="Arial" w:cs="Arial"/>
                      <w:sz w:val="14"/>
                      <w:szCs w:val="14"/>
                      <w:lang w:eastAsia="en-US"/>
                    </w:rPr>
                    <w:br/>
                    <w:t>w celu powstrzymania lub zminimalizowania:</w:t>
                  </w:r>
                </w:p>
                <w:p w14:paraId="5913DFA0"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emisji substancji CMR lub substancji o ostrej toksyczności, lub</w:t>
                  </w:r>
                </w:p>
                <w:p w14:paraId="6A76E1E7"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 xml:space="preserve">emisji pochodzących </w:t>
                  </w:r>
                  <w:r w:rsidRPr="00120B2C">
                    <w:rPr>
                      <w:rFonts w:ascii="Arial" w:hAnsi="Arial" w:cs="Arial"/>
                      <w:sz w:val="14"/>
                      <w:szCs w:val="14"/>
                      <w:lang w:eastAsia="en-US"/>
                    </w:rPr>
                    <w:br/>
                    <w:t>z urządzeń o wysokim potencjale wycieku, lub</w:t>
                  </w:r>
                </w:p>
                <w:p w14:paraId="6DC54085"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wycieków powstających podczas procesów realizowanych w warunkach wysokiego ciśnienia (np. 300–2 000 barów).</w:t>
                  </w:r>
                </w:p>
                <w:p w14:paraId="434913D8"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Urządzenia o wysokim poziomie integralności wybiera się, instaluje</w:t>
                  </w:r>
                </w:p>
                <w:p w14:paraId="658B241A"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i konserwuje w zależności od rodzaju procesu i warunków jego przebiegu.</w:t>
                  </w:r>
                </w:p>
              </w:tc>
              <w:tc>
                <w:tcPr>
                  <w:tcW w:w="607" w:type="pct"/>
                  <w:gridSpan w:val="3"/>
                  <w:shd w:val="clear" w:color="auto" w:fill="auto"/>
                  <w:vAlign w:val="center"/>
                </w:tcPr>
                <w:p w14:paraId="25F4E319"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lastRenderedPageBreak/>
                    <w:t>Emisje ulotne</w:t>
                  </w:r>
                </w:p>
              </w:tc>
              <w:tc>
                <w:tcPr>
                  <w:tcW w:w="1095" w:type="pct"/>
                  <w:gridSpan w:val="2"/>
                  <w:shd w:val="clear" w:color="auto" w:fill="auto"/>
                  <w:vAlign w:val="center"/>
                </w:tcPr>
                <w:p w14:paraId="3EB8EDE7"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Zastosowanie tej techniki może być ograniczone</w:t>
                  </w:r>
                </w:p>
                <w:p w14:paraId="578B9D1E"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w przypadku istniejących zespołów urządzeń ze względu na ograniczenia eksploatacyjne.</w:t>
                  </w:r>
                </w:p>
                <w:p w14:paraId="22177ED0"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Technika ta ma na ogół zastosowanie</w:t>
                  </w:r>
                </w:p>
                <w:p w14:paraId="7A68AF26"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do nowych zespołów urządzeń oraz</w:t>
                  </w:r>
                </w:p>
                <w:p w14:paraId="1D1450D9"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w przypadku znaczącej modernizacji zespołu urządzeń.</w:t>
                  </w:r>
                </w:p>
              </w:tc>
            </w:tr>
            <w:tr w:rsidR="00120B2C" w:rsidRPr="00120B2C" w14:paraId="77F51EAD" w14:textId="77777777" w:rsidTr="006D0CE0">
              <w:tblPrEx>
                <w:tblLook w:val="04A0" w:firstRow="1" w:lastRow="0" w:firstColumn="1" w:lastColumn="0" w:noHBand="0" w:noVBand="1"/>
              </w:tblPrEx>
              <w:trPr>
                <w:gridAfter w:val="1"/>
                <w:wAfter w:w="32" w:type="pct"/>
                <w:trHeight w:val="20"/>
                <w:jc w:val="center"/>
              </w:trPr>
              <w:tc>
                <w:tcPr>
                  <w:tcW w:w="177" w:type="pct"/>
                  <w:shd w:val="clear" w:color="auto" w:fill="auto"/>
                  <w:vAlign w:val="center"/>
                </w:tcPr>
                <w:p w14:paraId="37A7700A"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c)</w:t>
                  </w:r>
                </w:p>
              </w:tc>
              <w:tc>
                <w:tcPr>
                  <w:tcW w:w="1141" w:type="pct"/>
                  <w:shd w:val="clear" w:color="auto" w:fill="auto"/>
                  <w:vAlign w:val="center"/>
                </w:tcPr>
                <w:p w14:paraId="2D820E92"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Gromadzenie emisji rozproszonych</w:t>
                  </w:r>
                  <w:r w:rsidRPr="00120B2C">
                    <w:rPr>
                      <w:rFonts w:ascii="Arial" w:hAnsi="Arial" w:cs="Arial"/>
                      <w:sz w:val="14"/>
                      <w:szCs w:val="14"/>
                      <w:lang w:eastAsia="en-US"/>
                    </w:rPr>
                    <w:br/>
                    <w:t xml:space="preserve"> i oczyszczanie gazów wylotowych</w:t>
                  </w:r>
                </w:p>
              </w:tc>
              <w:tc>
                <w:tcPr>
                  <w:tcW w:w="1947" w:type="pct"/>
                  <w:gridSpan w:val="3"/>
                  <w:shd w:val="clear" w:color="auto" w:fill="auto"/>
                  <w:vAlign w:val="center"/>
                </w:tcPr>
                <w:p w14:paraId="7175AFD5"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 xml:space="preserve">Gromadzenie emisji rozproszonych LZO (np. </w:t>
                  </w:r>
                  <w:r w:rsidRPr="00120B2C">
                    <w:rPr>
                      <w:rFonts w:ascii="Arial" w:hAnsi="Arial" w:cs="Arial"/>
                      <w:sz w:val="14"/>
                      <w:szCs w:val="14"/>
                      <w:lang w:eastAsia="en-US"/>
                    </w:rPr>
                    <w:br/>
                    <w:t>z uszczelnień sprężarek, odpowietrzników i przewodów</w:t>
                  </w:r>
                </w:p>
                <w:p w14:paraId="4AE77271"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do oczyszczania)</w:t>
                  </w:r>
                  <w:r w:rsidRPr="00120B2C">
                    <w:rPr>
                      <w:rFonts w:ascii="Arial" w:hAnsi="Arial" w:cs="Arial"/>
                      <w:sz w:val="14"/>
                      <w:szCs w:val="14"/>
                      <w:lang w:eastAsia="en-US"/>
                    </w:rPr>
                    <w:br/>
                    <w:t xml:space="preserve"> i przesyłanie ich</w:t>
                  </w:r>
                </w:p>
                <w:p w14:paraId="2C1E40D4"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w celu odzysku (zob. BAT 9 i BAT 10) lub redukcji emisji (zob. BAT 11).</w:t>
                  </w:r>
                </w:p>
              </w:tc>
              <w:tc>
                <w:tcPr>
                  <w:tcW w:w="607" w:type="pct"/>
                  <w:gridSpan w:val="3"/>
                  <w:shd w:val="clear" w:color="auto" w:fill="auto"/>
                  <w:vAlign w:val="center"/>
                </w:tcPr>
                <w:p w14:paraId="1FA9CE73"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 xml:space="preserve">Emisje ulotne </w:t>
                  </w:r>
                  <w:r w:rsidRPr="00120B2C">
                    <w:rPr>
                      <w:rFonts w:ascii="Arial" w:hAnsi="Arial" w:cs="Arial"/>
                      <w:sz w:val="14"/>
                      <w:szCs w:val="14"/>
                      <w:lang w:eastAsia="en-US"/>
                    </w:rPr>
                    <w:br/>
                    <w:t>i nie-ulotne</w:t>
                  </w:r>
                </w:p>
              </w:tc>
              <w:tc>
                <w:tcPr>
                  <w:tcW w:w="1095" w:type="pct"/>
                  <w:gridSpan w:val="2"/>
                  <w:shd w:val="clear" w:color="auto" w:fill="auto"/>
                  <w:vAlign w:val="center"/>
                </w:tcPr>
                <w:p w14:paraId="5061C58D"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Zastosowanie tej techniki może być ograniczone:</w:t>
                  </w:r>
                </w:p>
                <w:p w14:paraId="51E49FC4"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w przypadku istniejących zespołów urządzeń, lub</w:t>
                  </w:r>
                </w:p>
                <w:p w14:paraId="4AD21179"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ze względu na kwestie bezpieczeństwa (np. unikanie stężeń zbliżonych do dolnej granicy wybuchowości).</w:t>
                  </w:r>
                </w:p>
              </w:tc>
            </w:tr>
            <w:tr w:rsidR="00120B2C" w:rsidRPr="00120B2C" w14:paraId="498259E1" w14:textId="77777777" w:rsidTr="006D0CE0">
              <w:tblPrEx>
                <w:tblLook w:val="04A0" w:firstRow="1" w:lastRow="0" w:firstColumn="1" w:lastColumn="0" w:noHBand="0" w:noVBand="1"/>
              </w:tblPrEx>
              <w:trPr>
                <w:gridAfter w:val="1"/>
                <w:wAfter w:w="32" w:type="pct"/>
                <w:trHeight w:val="20"/>
                <w:jc w:val="center"/>
              </w:trPr>
              <w:tc>
                <w:tcPr>
                  <w:tcW w:w="4968" w:type="pct"/>
                  <w:gridSpan w:val="10"/>
                  <w:shd w:val="clear" w:color="auto" w:fill="auto"/>
                  <w:vAlign w:val="center"/>
                </w:tcPr>
                <w:p w14:paraId="11A6DD3E"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Inne techniki</w:t>
                  </w:r>
                </w:p>
              </w:tc>
            </w:tr>
            <w:tr w:rsidR="00120B2C" w:rsidRPr="00120B2C" w14:paraId="1BE07443" w14:textId="77777777" w:rsidTr="006D0CE0">
              <w:tblPrEx>
                <w:tblLook w:val="04A0" w:firstRow="1" w:lastRow="0" w:firstColumn="1" w:lastColumn="0" w:noHBand="0" w:noVBand="1"/>
              </w:tblPrEx>
              <w:trPr>
                <w:gridAfter w:val="1"/>
                <w:wAfter w:w="32" w:type="pct"/>
                <w:trHeight w:val="20"/>
                <w:jc w:val="center"/>
              </w:trPr>
              <w:tc>
                <w:tcPr>
                  <w:tcW w:w="177" w:type="pct"/>
                  <w:shd w:val="clear" w:color="auto" w:fill="auto"/>
                </w:tcPr>
                <w:p w14:paraId="28BEFC15"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d)</w:t>
                  </w:r>
                </w:p>
              </w:tc>
              <w:tc>
                <w:tcPr>
                  <w:tcW w:w="1376" w:type="pct"/>
                  <w:gridSpan w:val="3"/>
                  <w:shd w:val="clear" w:color="auto" w:fill="auto"/>
                </w:tcPr>
                <w:p w14:paraId="41D98852"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Ułatwianie dostępu lub działań</w:t>
                  </w:r>
                </w:p>
                <w:p w14:paraId="514F91B2"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w zakresie monitorowania</w:t>
                  </w:r>
                </w:p>
              </w:tc>
              <w:tc>
                <w:tcPr>
                  <w:tcW w:w="1757" w:type="pct"/>
                  <w:gridSpan w:val="3"/>
                  <w:shd w:val="clear" w:color="auto" w:fill="auto"/>
                </w:tcPr>
                <w:p w14:paraId="749546AF"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Aby ułatwić realizację działań w zakresie konserwacji lub</w:t>
                  </w:r>
                </w:p>
                <w:p w14:paraId="1DC58C6E"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monitorowania, ułatwia się dostęp do potencjalnie nieszczelnych urządzeń, np. przez instalowanie platform, oraz wykorzystuje się bezzałogowe statki powietrzne do celów monitorowania.</w:t>
                  </w:r>
                </w:p>
              </w:tc>
              <w:tc>
                <w:tcPr>
                  <w:tcW w:w="601" w:type="pct"/>
                  <w:gridSpan w:val="2"/>
                  <w:shd w:val="clear" w:color="auto" w:fill="auto"/>
                </w:tcPr>
                <w:p w14:paraId="3EA91E52"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Emisje ulotne</w:t>
                  </w:r>
                </w:p>
              </w:tc>
              <w:tc>
                <w:tcPr>
                  <w:tcW w:w="1056" w:type="pct"/>
                  <w:shd w:val="clear" w:color="auto" w:fill="auto"/>
                </w:tcPr>
                <w:p w14:paraId="78FCF8C4"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 xml:space="preserve">Zastosowanie tej techniki może być ograniczone </w:t>
                  </w:r>
                  <w:r w:rsidRPr="00120B2C">
                    <w:rPr>
                      <w:rFonts w:ascii="Arial" w:hAnsi="Arial" w:cs="Arial"/>
                      <w:sz w:val="14"/>
                      <w:szCs w:val="14"/>
                      <w:lang w:eastAsia="en-US"/>
                    </w:rPr>
                    <w:br/>
                    <w:t>w przypadku istniejących zespołów urządzeń ze względu na ograniczenia eksploatacyjne.</w:t>
                  </w:r>
                </w:p>
              </w:tc>
            </w:tr>
            <w:tr w:rsidR="00120B2C" w:rsidRPr="00120B2C" w14:paraId="56801FD5" w14:textId="77777777" w:rsidTr="006D0CE0">
              <w:tblPrEx>
                <w:tblLook w:val="04A0" w:firstRow="1" w:lastRow="0" w:firstColumn="1" w:lastColumn="0" w:noHBand="0" w:noVBand="1"/>
              </w:tblPrEx>
              <w:trPr>
                <w:gridAfter w:val="1"/>
                <w:wAfter w:w="32" w:type="pct"/>
                <w:trHeight w:val="20"/>
                <w:jc w:val="center"/>
              </w:trPr>
              <w:tc>
                <w:tcPr>
                  <w:tcW w:w="177" w:type="pct"/>
                  <w:shd w:val="clear" w:color="auto" w:fill="auto"/>
                </w:tcPr>
                <w:p w14:paraId="0CD8E7F7"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e)</w:t>
                  </w:r>
                </w:p>
              </w:tc>
              <w:tc>
                <w:tcPr>
                  <w:tcW w:w="1376" w:type="pct"/>
                  <w:gridSpan w:val="3"/>
                  <w:shd w:val="clear" w:color="auto" w:fill="auto"/>
                  <w:vAlign w:val="center"/>
                </w:tcPr>
                <w:p w14:paraId="784795FD"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Dokręcanie</w:t>
                  </w:r>
                </w:p>
              </w:tc>
              <w:tc>
                <w:tcPr>
                  <w:tcW w:w="1757" w:type="pct"/>
                  <w:gridSpan w:val="3"/>
                  <w:shd w:val="clear" w:color="auto" w:fill="auto"/>
                  <w:vAlign w:val="center"/>
                </w:tcPr>
                <w:p w14:paraId="6D521201"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Obejmuje to:</w:t>
                  </w:r>
                </w:p>
                <w:p w14:paraId="00899D63"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 xml:space="preserve">dokręcanie uszczelek przez pracowników wykwalifikowanych zgodnie z normą EN 1591-4 oraz stosowanie wyznaczonego naprężenia uszczelki </w:t>
                  </w:r>
                  <w:r w:rsidRPr="00120B2C">
                    <w:rPr>
                      <w:rFonts w:ascii="Arial" w:hAnsi="Arial" w:cs="Arial"/>
                      <w:sz w:val="14"/>
                      <w:szCs w:val="14"/>
                      <w:lang w:eastAsia="en-US"/>
                    </w:rPr>
                    <w:br/>
                    <w:t>(np. obliczonego zgodnie z normą EN 1591-1),</w:t>
                  </w:r>
                </w:p>
                <w:p w14:paraId="3A679D88"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instalowanie szczelnych zakrętek na otwartych końcach,</w:t>
                  </w:r>
                </w:p>
                <w:p w14:paraId="34133796"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stosowanie kołnierzy wybranych i zamontowanych zgodnie z normą EN 13555.</w:t>
                  </w:r>
                </w:p>
              </w:tc>
              <w:tc>
                <w:tcPr>
                  <w:tcW w:w="601" w:type="pct"/>
                  <w:gridSpan w:val="2"/>
                  <w:shd w:val="clear" w:color="auto" w:fill="auto"/>
                  <w:vAlign w:val="center"/>
                </w:tcPr>
                <w:p w14:paraId="604837E1"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Emisje ulotne</w:t>
                  </w:r>
                </w:p>
              </w:tc>
              <w:tc>
                <w:tcPr>
                  <w:tcW w:w="1056" w:type="pct"/>
                  <w:shd w:val="clear" w:color="auto" w:fill="auto"/>
                  <w:vAlign w:val="center"/>
                </w:tcPr>
                <w:p w14:paraId="4D948A07"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Zastosowanie ogólne</w:t>
                  </w:r>
                </w:p>
              </w:tc>
            </w:tr>
            <w:tr w:rsidR="00120B2C" w:rsidRPr="00120B2C" w14:paraId="6D49B0C6" w14:textId="77777777" w:rsidTr="006D0CE0">
              <w:tblPrEx>
                <w:tblLook w:val="04A0" w:firstRow="1" w:lastRow="0" w:firstColumn="1" w:lastColumn="0" w:noHBand="0" w:noVBand="1"/>
              </w:tblPrEx>
              <w:trPr>
                <w:gridAfter w:val="1"/>
                <w:wAfter w:w="32" w:type="pct"/>
                <w:trHeight w:val="20"/>
                <w:jc w:val="center"/>
              </w:trPr>
              <w:tc>
                <w:tcPr>
                  <w:tcW w:w="177" w:type="pct"/>
                  <w:shd w:val="clear" w:color="auto" w:fill="auto"/>
                </w:tcPr>
                <w:p w14:paraId="0C5220CC"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f)</w:t>
                  </w:r>
                </w:p>
              </w:tc>
              <w:tc>
                <w:tcPr>
                  <w:tcW w:w="1376" w:type="pct"/>
                  <w:gridSpan w:val="3"/>
                  <w:shd w:val="clear" w:color="auto" w:fill="auto"/>
                  <w:vAlign w:val="center"/>
                </w:tcPr>
                <w:p w14:paraId="45C0F399"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Wymiana nieszczelnych urządzeń lub części</w:t>
                  </w:r>
                </w:p>
              </w:tc>
              <w:tc>
                <w:tcPr>
                  <w:tcW w:w="1757" w:type="pct"/>
                  <w:gridSpan w:val="3"/>
                  <w:shd w:val="clear" w:color="auto" w:fill="auto"/>
                  <w:vAlign w:val="center"/>
                </w:tcPr>
                <w:p w14:paraId="164E04FC"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Obejmuje to wymianę:</w:t>
                  </w:r>
                </w:p>
                <w:p w14:paraId="4A21E733" w14:textId="77777777" w:rsidR="00C1637A" w:rsidRPr="00120B2C" w:rsidRDefault="00C1637A" w:rsidP="00C1637A">
                  <w:pPr>
                    <w:jc w:val="center"/>
                    <w:rPr>
                      <w:rFonts w:ascii="Arial" w:hAnsi="Arial" w:cs="Arial"/>
                      <w:sz w:val="14"/>
                      <w:szCs w:val="14"/>
                      <w:lang w:eastAsia="en-US"/>
                    </w:rPr>
                  </w:pPr>
                  <w:proofErr w:type="spellStart"/>
                  <w:r w:rsidRPr="00120B2C">
                    <w:rPr>
                      <w:rFonts w:ascii="Arial" w:hAnsi="Arial" w:cs="Arial"/>
                      <w:sz w:val="14"/>
                      <w:szCs w:val="14"/>
                      <w:lang w:eastAsia="en-US"/>
                    </w:rPr>
                    <w:t>uszczelek,elementów</w:t>
                  </w:r>
                  <w:proofErr w:type="spellEnd"/>
                  <w:r w:rsidRPr="00120B2C">
                    <w:rPr>
                      <w:rFonts w:ascii="Arial" w:hAnsi="Arial" w:cs="Arial"/>
                      <w:sz w:val="14"/>
                      <w:szCs w:val="14"/>
                      <w:lang w:eastAsia="en-US"/>
                    </w:rPr>
                    <w:t xml:space="preserve"> uszczelniających (np. pokrywy zbiornika),</w:t>
                  </w:r>
                </w:p>
                <w:p w14:paraId="11AF7D73"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materiałów uszczelniających (np. materiału uszczelniającego trzpień zaworu lub sznura uszczelniającego).</w:t>
                  </w:r>
                </w:p>
              </w:tc>
              <w:tc>
                <w:tcPr>
                  <w:tcW w:w="601" w:type="pct"/>
                  <w:gridSpan w:val="2"/>
                  <w:shd w:val="clear" w:color="auto" w:fill="auto"/>
                  <w:vAlign w:val="center"/>
                </w:tcPr>
                <w:p w14:paraId="146C6A2A"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Emisje ulotne</w:t>
                  </w:r>
                </w:p>
              </w:tc>
              <w:tc>
                <w:tcPr>
                  <w:tcW w:w="1056" w:type="pct"/>
                  <w:shd w:val="clear" w:color="auto" w:fill="auto"/>
                  <w:vAlign w:val="center"/>
                </w:tcPr>
                <w:p w14:paraId="1E318861"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Zastosowanie ogólne</w:t>
                  </w:r>
                </w:p>
              </w:tc>
            </w:tr>
            <w:tr w:rsidR="00120B2C" w:rsidRPr="00120B2C" w14:paraId="2750E546" w14:textId="77777777" w:rsidTr="006D0CE0">
              <w:tblPrEx>
                <w:tblLook w:val="04A0" w:firstRow="1" w:lastRow="0" w:firstColumn="1" w:lastColumn="0" w:noHBand="0" w:noVBand="1"/>
              </w:tblPrEx>
              <w:trPr>
                <w:gridAfter w:val="1"/>
                <w:wAfter w:w="32" w:type="pct"/>
                <w:trHeight w:val="20"/>
                <w:jc w:val="center"/>
              </w:trPr>
              <w:tc>
                <w:tcPr>
                  <w:tcW w:w="177" w:type="pct"/>
                  <w:shd w:val="clear" w:color="auto" w:fill="auto"/>
                </w:tcPr>
                <w:p w14:paraId="3F0F9D55"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g)</w:t>
                  </w:r>
                </w:p>
              </w:tc>
              <w:tc>
                <w:tcPr>
                  <w:tcW w:w="1368" w:type="pct"/>
                  <w:gridSpan w:val="2"/>
                  <w:shd w:val="clear" w:color="auto" w:fill="auto"/>
                  <w:vAlign w:val="center"/>
                </w:tcPr>
                <w:p w14:paraId="55139407"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Przegląd</w:t>
                  </w:r>
                </w:p>
                <w:p w14:paraId="6B22BBB0"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i aktualizacja struktury procesu</w:t>
                  </w:r>
                </w:p>
              </w:tc>
              <w:tc>
                <w:tcPr>
                  <w:tcW w:w="1757" w:type="pct"/>
                  <w:gridSpan w:val="3"/>
                  <w:shd w:val="clear" w:color="auto" w:fill="auto"/>
                  <w:vAlign w:val="center"/>
                </w:tcPr>
                <w:p w14:paraId="2E874567"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Obejmuje to:</w:t>
                  </w:r>
                </w:p>
                <w:p w14:paraId="167E3AA4"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 xml:space="preserve">ograniczenie stosowania rozpuszczalników lub stosowanie rozpuszczalników </w:t>
                  </w:r>
                  <w:r w:rsidRPr="00120B2C">
                    <w:rPr>
                      <w:rFonts w:ascii="Arial" w:hAnsi="Arial" w:cs="Arial"/>
                      <w:sz w:val="14"/>
                      <w:szCs w:val="14"/>
                      <w:lang w:eastAsia="en-US"/>
                    </w:rPr>
                    <w:br/>
                    <w:t>o niższej lotności,</w:t>
                  </w:r>
                </w:p>
                <w:p w14:paraId="039C5E3A"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 xml:space="preserve">ograniczenie powstawania pro­ duktów </w:t>
                  </w:r>
                  <w:r w:rsidRPr="00120B2C">
                    <w:rPr>
                      <w:rFonts w:ascii="Arial" w:hAnsi="Arial" w:cs="Arial"/>
                      <w:sz w:val="14"/>
                      <w:szCs w:val="14"/>
                      <w:lang w:eastAsia="en-US"/>
                    </w:rPr>
                    <w:lastRenderedPageBreak/>
                    <w:t>ubocznych zawierających LZO,</w:t>
                  </w:r>
                </w:p>
                <w:p w14:paraId="20D796D6"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obniżenie temperatury roboczej,</w:t>
                  </w:r>
                </w:p>
                <w:p w14:paraId="09C25953"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obniżenie zawartości LZO w pro­ dukcie końcowym.</w:t>
                  </w:r>
                </w:p>
              </w:tc>
              <w:tc>
                <w:tcPr>
                  <w:tcW w:w="609" w:type="pct"/>
                  <w:gridSpan w:val="3"/>
                  <w:shd w:val="clear" w:color="auto" w:fill="auto"/>
                  <w:vAlign w:val="center"/>
                </w:tcPr>
                <w:p w14:paraId="7FE986DC"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lastRenderedPageBreak/>
                    <w:t>Emisje nie-ulotne</w:t>
                  </w:r>
                </w:p>
              </w:tc>
              <w:tc>
                <w:tcPr>
                  <w:tcW w:w="1056" w:type="pct"/>
                  <w:shd w:val="clear" w:color="auto" w:fill="auto"/>
                  <w:vAlign w:val="center"/>
                </w:tcPr>
                <w:p w14:paraId="3CE7B197"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Zastosowanie tej techniki może być ograniczone</w:t>
                  </w:r>
                </w:p>
                <w:p w14:paraId="1F94B783"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 xml:space="preserve">w przypadku istniejących zespołów urządzeń ze </w:t>
                  </w:r>
                  <w:r w:rsidRPr="00120B2C">
                    <w:rPr>
                      <w:rFonts w:ascii="Arial" w:hAnsi="Arial" w:cs="Arial"/>
                      <w:sz w:val="14"/>
                      <w:szCs w:val="14"/>
                      <w:lang w:eastAsia="en-US"/>
                    </w:rPr>
                    <w:lastRenderedPageBreak/>
                    <w:t>względu na ograniczenia eksploatacyjne.</w:t>
                  </w:r>
                </w:p>
              </w:tc>
            </w:tr>
            <w:tr w:rsidR="00120B2C" w:rsidRPr="00120B2C" w14:paraId="46940F85" w14:textId="77777777" w:rsidTr="006D0CE0">
              <w:tblPrEx>
                <w:tblLook w:val="04A0" w:firstRow="1" w:lastRow="0" w:firstColumn="1" w:lastColumn="0" w:noHBand="0" w:noVBand="1"/>
              </w:tblPrEx>
              <w:trPr>
                <w:gridAfter w:val="1"/>
                <w:wAfter w:w="32" w:type="pct"/>
                <w:trHeight w:val="20"/>
                <w:jc w:val="center"/>
              </w:trPr>
              <w:tc>
                <w:tcPr>
                  <w:tcW w:w="177" w:type="pct"/>
                  <w:shd w:val="clear" w:color="auto" w:fill="auto"/>
                </w:tcPr>
                <w:p w14:paraId="6578693F"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lastRenderedPageBreak/>
                    <w:t>h)</w:t>
                  </w:r>
                </w:p>
              </w:tc>
              <w:tc>
                <w:tcPr>
                  <w:tcW w:w="1368" w:type="pct"/>
                  <w:gridSpan w:val="2"/>
                  <w:shd w:val="clear" w:color="auto" w:fill="auto"/>
                  <w:vAlign w:val="center"/>
                </w:tcPr>
                <w:p w14:paraId="576A8647"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Przegląd</w:t>
                  </w:r>
                </w:p>
                <w:p w14:paraId="2CAE3D51"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i aktualizacja warunków eksploatacji</w:t>
                  </w:r>
                </w:p>
              </w:tc>
              <w:tc>
                <w:tcPr>
                  <w:tcW w:w="1757" w:type="pct"/>
                  <w:gridSpan w:val="3"/>
                  <w:shd w:val="clear" w:color="auto" w:fill="auto"/>
                  <w:vAlign w:val="center"/>
                </w:tcPr>
                <w:p w14:paraId="33731901"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Obejmuje to:</w:t>
                  </w:r>
                </w:p>
                <w:p w14:paraId="61930744"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zmniejszenie    częstotliwości i czasu otwierania reaktora i zbiorników,</w:t>
                  </w:r>
                </w:p>
                <w:p w14:paraId="608A959E"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zapobieganie korozji przez zastosowanie w urządzeniach wykładziny lub powłoki, malowanie rur (w przypadku korozji zewnętrznej) oraz przez stosowanie   inhibitorów    korozji w odniesieniu do materiałów mających kontakt z urządzeniem.</w:t>
                  </w:r>
                </w:p>
              </w:tc>
              <w:tc>
                <w:tcPr>
                  <w:tcW w:w="609" w:type="pct"/>
                  <w:gridSpan w:val="3"/>
                  <w:shd w:val="clear" w:color="auto" w:fill="auto"/>
                  <w:vAlign w:val="center"/>
                </w:tcPr>
                <w:p w14:paraId="3F9AA70A"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Emisje nie-ulotne</w:t>
                  </w:r>
                </w:p>
              </w:tc>
              <w:tc>
                <w:tcPr>
                  <w:tcW w:w="1056" w:type="pct"/>
                  <w:shd w:val="clear" w:color="auto" w:fill="auto"/>
                  <w:vAlign w:val="center"/>
                </w:tcPr>
                <w:p w14:paraId="2B06FFE7"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Zastosowanie ogólne</w:t>
                  </w:r>
                </w:p>
              </w:tc>
            </w:tr>
            <w:tr w:rsidR="00120B2C" w:rsidRPr="00120B2C" w14:paraId="7D629A47" w14:textId="77777777" w:rsidTr="006D0CE0">
              <w:tblPrEx>
                <w:tblLook w:val="04A0" w:firstRow="1" w:lastRow="0" w:firstColumn="1" w:lastColumn="0" w:noHBand="0" w:noVBand="1"/>
              </w:tblPrEx>
              <w:trPr>
                <w:trHeight w:val="20"/>
                <w:jc w:val="center"/>
              </w:trPr>
              <w:tc>
                <w:tcPr>
                  <w:tcW w:w="177" w:type="pct"/>
                  <w:shd w:val="clear" w:color="auto" w:fill="auto"/>
                </w:tcPr>
                <w:p w14:paraId="3924298C"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i)</w:t>
                  </w:r>
                </w:p>
              </w:tc>
              <w:tc>
                <w:tcPr>
                  <w:tcW w:w="1368" w:type="pct"/>
                  <w:gridSpan w:val="2"/>
                  <w:shd w:val="clear" w:color="auto" w:fill="auto"/>
                  <w:vAlign w:val="center"/>
                </w:tcPr>
                <w:p w14:paraId="3B5ABD98"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Stosowanie systemów zamkniętych</w:t>
                  </w:r>
                </w:p>
              </w:tc>
              <w:tc>
                <w:tcPr>
                  <w:tcW w:w="1757" w:type="pct"/>
                  <w:gridSpan w:val="3"/>
                  <w:shd w:val="clear" w:color="auto" w:fill="auto"/>
                  <w:vAlign w:val="center"/>
                </w:tcPr>
                <w:p w14:paraId="232852FA"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Obejmuje to:</w:t>
                  </w:r>
                </w:p>
                <w:p w14:paraId="5D0403BB"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wyrównywanie ciśnień oparów (zob. sekcja 1.4.3),</w:t>
                  </w:r>
                </w:p>
                <w:p w14:paraId="7E0FFEA3"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systemy zamknięte do rozdzielania fazy stałej/ciekłej i fazy ciekłej/ciekłej,</w:t>
                  </w:r>
                </w:p>
                <w:p w14:paraId="46A8AE06"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systemy zamknięte służące do czyszczenia,</w:t>
                  </w:r>
                </w:p>
                <w:p w14:paraId="5028EAEE"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zamknięte systemy kanalizacyjne lub oczyszczalnie ścieków,</w:t>
                  </w:r>
                </w:p>
                <w:p w14:paraId="4CC982A1"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zamknięte systemy pobierania próbek,</w:t>
                  </w:r>
                </w:p>
                <w:p w14:paraId="69A52FFB"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zamknięte obszary magazyno­wania.</w:t>
                  </w:r>
                </w:p>
                <w:p w14:paraId="012E93B1"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 xml:space="preserve">Gazy wylotowe </w:t>
                  </w:r>
                  <w:r w:rsidRPr="00120B2C">
                    <w:rPr>
                      <w:rFonts w:ascii="Arial" w:hAnsi="Arial" w:cs="Arial"/>
                      <w:sz w:val="14"/>
                      <w:szCs w:val="14"/>
                      <w:lang w:eastAsia="en-US"/>
                    </w:rPr>
                    <w:br/>
                    <w:t xml:space="preserve">z systemów zamkniętych są przesyłane w celu odzysku (zob. BAT 9 </w:t>
                  </w:r>
                  <w:r w:rsidRPr="00120B2C">
                    <w:rPr>
                      <w:rFonts w:ascii="Arial" w:hAnsi="Arial" w:cs="Arial"/>
                      <w:sz w:val="14"/>
                      <w:szCs w:val="14"/>
                      <w:lang w:eastAsia="en-US"/>
                    </w:rPr>
                    <w:br/>
                    <w:t>i BAT 10) lub redukcji emisji (zob. BAT 11).</w:t>
                  </w:r>
                </w:p>
              </w:tc>
              <w:tc>
                <w:tcPr>
                  <w:tcW w:w="609" w:type="pct"/>
                  <w:gridSpan w:val="3"/>
                  <w:shd w:val="clear" w:color="auto" w:fill="auto"/>
                  <w:vAlign w:val="center"/>
                </w:tcPr>
                <w:p w14:paraId="72E4A92A"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Emisje nie-ulotne</w:t>
                  </w:r>
                </w:p>
              </w:tc>
              <w:tc>
                <w:tcPr>
                  <w:tcW w:w="1088" w:type="pct"/>
                  <w:gridSpan w:val="2"/>
                  <w:shd w:val="clear" w:color="auto" w:fill="auto"/>
                  <w:vAlign w:val="center"/>
                </w:tcPr>
                <w:p w14:paraId="493AB57B"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Zastosowanie tej techniki może być ograniczone</w:t>
                  </w:r>
                </w:p>
                <w:p w14:paraId="6C511369"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w przypadku istniejących zespołów urządzeń ze względu na ograniczenia eksploatacyjne lub kwestie bezpieczeństwa.</w:t>
                  </w:r>
                </w:p>
              </w:tc>
            </w:tr>
            <w:tr w:rsidR="00120B2C" w:rsidRPr="00120B2C" w14:paraId="1B6456BF" w14:textId="77777777" w:rsidTr="006D0CE0">
              <w:tblPrEx>
                <w:tblLook w:val="04A0" w:firstRow="1" w:lastRow="0" w:firstColumn="1" w:lastColumn="0" w:noHBand="0" w:noVBand="1"/>
              </w:tblPrEx>
              <w:trPr>
                <w:trHeight w:val="20"/>
                <w:jc w:val="center"/>
              </w:trPr>
              <w:tc>
                <w:tcPr>
                  <w:tcW w:w="177" w:type="pct"/>
                  <w:shd w:val="clear" w:color="auto" w:fill="auto"/>
                </w:tcPr>
                <w:p w14:paraId="4AC58ECD" w14:textId="77777777" w:rsidR="00C1637A" w:rsidRPr="00120B2C" w:rsidRDefault="00C1637A" w:rsidP="00C1637A">
                  <w:pPr>
                    <w:tabs>
                      <w:tab w:val="center" w:pos="63"/>
                    </w:tabs>
                    <w:rPr>
                      <w:rFonts w:ascii="Arial" w:hAnsi="Arial" w:cs="Arial"/>
                      <w:sz w:val="14"/>
                      <w:szCs w:val="14"/>
                      <w:lang w:eastAsia="en-US"/>
                    </w:rPr>
                  </w:pPr>
                  <w:r w:rsidRPr="00120B2C">
                    <w:rPr>
                      <w:rFonts w:ascii="Arial" w:hAnsi="Arial" w:cs="Arial"/>
                      <w:sz w:val="14"/>
                      <w:szCs w:val="14"/>
                      <w:lang w:eastAsia="en-US"/>
                    </w:rPr>
                    <w:tab/>
                    <w:t>j)</w:t>
                  </w:r>
                </w:p>
              </w:tc>
              <w:tc>
                <w:tcPr>
                  <w:tcW w:w="1368" w:type="pct"/>
                  <w:gridSpan w:val="2"/>
                  <w:shd w:val="clear" w:color="auto" w:fill="auto"/>
                </w:tcPr>
                <w:p w14:paraId="180435CD"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Stosowanie technik w celu zminimalizowana emisji pochodzących z powierzchni</w:t>
                  </w:r>
                </w:p>
              </w:tc>
              <w:tc>
                <w:tcPr>
                  <w:tcW w:w="1757" w:type="pct"/>
                  <w:gridSpan w:val="3"/>
                  <w:shd w:val="clear" w:color="auto" w:fill="auto"/>
                </w:tcPr>
                <w:p w14:paraId="7490BF74"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Obejmuje to:</w:t>
                  </w:r>
                </w:p>
                <w:p w14:paraId="700DB801"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instalowanie systemów zbierania oleju na otwartych powierzchniach,</w:t>
                  </w:r>
                </w:p>
                <w:p w14:paraId="5958E9BC"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okresowe odtłuszczanie otwartych powierzchni (np. usuwanie pływającej materii),</w:t>
                  </w:r>
                </w:p>
                <w:p w14:paraId="430BB660"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instalowanie na otwartych powierzchniach elementów pływających zapobiegających parowaniu,</w:t>
                  </w:r>
                </w:p>
                <w:p w14:paraId="33605BFD"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 xml:space="preserve">oczyszczanie strumieni ścieków w celu usunięcia LZO i przesłania LZO </w:t>
                  </w:r>
                  <w:r w:rsidRPr="00120B2C">
                    <w:rPr>
                      <w:rFonts w:ascii="Arial" w:hAnsi="Arial" w:cs="Arial"/>
                      <w:sz w:val="14"/>
                      <w:szCs w:val="14"/>
                      <w:lang w:eastAsia="en-US"/>
                    </w:rPr>
                    <w:br/>
                    <w:t>w celu odzysku (zob. BAT 9 i BAT 10) lub redukcji emisji (zob. BAT 11),</w:t>
                  </w:r>
                </w:p>
                <w:p w14:paraId="12B5CDF5"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instalowanie</w:t>
                  </w:r>
                  <w:r w:rsidRPr="00120B2C">
                    <w:rPr>
                      <w:rFonts w:ascii="Arial" w:hAnsi="Arial" w:cs="Arial"/>
                      <w:sz w:val="14"/>
                      <w:szCs w:val="14"/>
                      <w:lang w:eastAsia="en-US"/>
                    </w:rPr>
                    <w:tab/>
                    <w:t>pływających pokryw dachowych na zbiornikach,</w:t>
                  </w:r>
                </w:p>
                <w:p w14:paraId="63AAE9B2"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stosowanie zbiorników</w:t>
                  </w:r>
                  <w:r w:rsidRPr="00120B2C">
                    <w:rPr>
                      <w:rFonts w:ascii="Arial" w:hAnsi="Arial" w:cs="Arial"/>
                      <w:sz w:val="14"/>
                      <w:szCs w:val="14"/>
                      <w:lang w:eastAsia="en-US"/>
                    </w:rPr>
                    <w:br/>
                    <w:t xml:space="preserve"> o nieruchomej pokrywie dachowej połączonych</w:t>
                  </w:r>
                  <w:r w:rsidRPr="00120B2C">
                    <w:rPr>
                      <w:rFonts w:ascii="Arial" w:hAnsi="Arial" w:cs="Arial"/>
                      <w:sz w:val="14"/>
                      <w:szCs w:val="14"/>
                      <w:lang w:eastAsia="en-US"/>
                    </w:rPr>
                    <w:br/>
                    <w:t xml:space="preserve"> z układem oczyszczania gazów odlotowych.</w:t>
                  </w:r>
                </w:p>
              </w:tc>
              <w:tc>
                <w:tcPr>
                  <w:tcW w:w="609" w:type="pct"/>
                  <w:gridSpan w:val="3"/>
                  <w:shd w:val="clear" w:color="auto" w:fill="auto"/>
                </w:tcPr>
                <w:p w14:paraId="2ED44C9F"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Emisje nie-ulotne</w:t>
                  </w:r>
                </w:p>
              </w:tc>
              <w:tc>
                <w:tcPr>
                  <w:tcW w:w="1088" w:type="pct"/>
                  <w:gridSpan w:val="2"/>
                  <w:shd w:val="clear" w:color="auto" w:fill="auto"/>
                </w:tcPr>
                <w:p w14:paraId="218C4C60"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Zastosowanie tej techniki może być ograniczone</w:t>
                  </w:r>
                </w:p>
                <w:p w14:paraId="1E5AC5D6" w14:textId="77777777" w:rsidR="00C1637A" w:rsidRPr="00120B2C" w:rsidRDefault="00C1637A" w:rsidP="00C1637A">
                  <w:pPr>
                    <w:jc w:val="center"/>
                    <w:rPr>
                      <w:rFonts w:ascii="Arial" w:hAnsi="Arial" w:cs="Arial"/>
                      <w:sz w:val="14"/>
                      <w:szCs w:val="14"/>
                      <w:lang w:eastAsia="en-US"/>
                    </w:rPr>
                  </w:pPr>
                  <w:r w:rsidRPr="00120B2C">
                    <w:rPr>
                      <w:rFonts w:ascii="Arial" w:hAnsi="Arial" w:cs="Arial"/>
                      <w:sz w:val="14"/>
                      <w:szCs w:val="14"/>
                      <w:lang w:eastAsia="en-US"/>
                    </w:rPr>
                    <w:t>w przypadku istniejących zespołów urządzeń ze względu na ograniczenia eksploatacyjne.</w:t>
                  </w:r>
                </w:p>
              </w:tc>
            </w:tr>
          </w:tbl>
          <w:p w14:paraId="7360931C" w14:textId="77777777" w:rsidR="00C1637A" w:rsidRPr="00120B2C" w:rsidRDefault="00C1637A" w:rsidP="00C1637A">
            <w:pPr>
              <w:jc w:val="center"/>
              <w:rPr>
                <w:rFonts w:ascii="Arial" w:hAnsi="Arial" w:cs="Arial"/>
                <w:sz w:val="18"/>
                <w:szCs w:val="18"/>
              </w:rPr>
            </w:pPr>
          </w:p>
        </w:tc>
        <w:tc>
          <w:tcPr>
            <w:tcW w:w="5109" w:type="dxa"/>
            <w:vAlign w:val="center"/>
          </w:tcPr>
          <w:p w14:paraId="5AF87C13" w14:textId="77777777" w:rsidR="00C1637A" w:rsidRPr="00120B2C" w:rsidRDefault="00C1637A" w:rsidP="00C1637A">
            <w:pPr>
              <w:jc w:val="both"/>
              <w:rPr>
                <w:rFonts w:ascii="Arial" w:hAnsi="Arial" w:cs="Arial"/>
                <w:bCs/>
                <w:sz w:val="18"/>
                <w:szCs w:val="18"/>
              </w:rPr>
            </w:pPr>
            <w:r w:rsidRPr="00120B2C">
              <w:rPr>
                <w:rFonts w:ascii="Arial" w:hAnsi="Arial" w:cs="Arial"/>
                <w:bCs/>
                <w:sz w:val="18"/>
                <w:szCs w:val="18"/>
              </w:rPr>
              <w:lastRenderedPageBreak/>
              <w:t>W celu</w:t>
            </w:r>
            <w:r w:rsidRPr="00120B2C">
              <w:rPr>
                <w:rFonts w:ascii="Arial" w:hAnsi="Arial" w:cs="Arial"/>
                <w:b/>
                <w:sz w:val="18"/>
                <w:szCs w:val="18"/>
              </w:rPr>
              <w:t xml:space="preserve"> </w:t>
            </w:r>
            <w:r w:rsidRPr="00120B2C">
              <w:rPr>
                <w:rFonts w:ascii="Arial" w:hAnsi="Arial" w:cs="Arial"/>
                <w:bCs/>
                <w:sz w:val="18"/>
                <w:szCs w:val="18"/>
              </w:rPr>
              <w:t>ograniczenia emisji rozproszonych LZO do powietrza na instalacji stosowane są techniki:</w:t>
            </w:r>
          </w:p>
          <w:p w14:paraId="09BCDC1E" w14:textId="77777777" w:rsidR="00C1637A" w:rsidRPr="00120B2C" w:rsidRDefault="00C1637A" w:rsidP="00C1637A">
            <w:pPr>
              <w:numPr>
                <w:ilvl w:val="0"/>
                <w:numId w:val="75"/>
              </w:numPr>
              <w:jc w:val="both"/>
              <w:rPr>
                <w:rFonts w:ascii="Arial" w:hAnsi="Arial" w:cs="Arial"/>
                <w:bCs/>
                <w:sz w:val="18"/>
                <w:szCs w:val="18"/>
              </w:rPr>
            </w:pPr>
            <w:r w:rsidRPr="00120B2C">
              <w:rPr>
                <w:rFonts w:ascii="Arial" w:hAnsi="Arial" w:cs="Arial"/>
                <w:bCs/>
                <w:sz w:val="18"/>
                <w:szCs w:val="18"/>
              </w:rPr>
              <w:t>ograniczenie liczby źródeł emisji poprzez zminimalizowanie długości rur oraz ilości złączy i zaworów ( 6 zaworów)</w:t>
            </w:r>
          </w:p>
          <w:p w14:paraId="2D551E00" w14:textId="77777777" w:rsidR="00C1637A" w:rsidRPr="00120B2C" w:rsidRDefault="00C1637A" w:rsidP="00C1637A">
            <w:pPr>
              <w:numPr>
                <w:ilvl w:val="0"/>
                <w:numId w:val="75"/>
              </w:numPr>
              <w:jc w:val="both"/>
              <w:rPr>
                <w:rFonts w:ascii="Arial" w:hAnsi="Arial" w:cs="Arial"/>
                <w:bCs/>
                <w:sz w:val="18"/>
                <w:szCs w:val="18"/>
              </w:rPr>
            </w:pPr>
            <w:r w:rsidRPr="00120B2C">
              <w:rPr>
                <w:rFonts w:ascii="Arial" w:hAnsi="Arial" w:cs="Arial"/>
                <w:sz w:val="18"/>
                <w:szCs w:val="18"/>
              </w:rPr>
              <w:t>wszystkie połączenia instalacji wykonane za pomocą szczelnych złączek wysokociśnieniowych, brak kołnierzy, ,</w:t>
            </w:r>
          </w:p>
          <w:p w14:paraId="356CBB32" w14:textId="77777777" w:rsidR="00C1637A" w:rsidRPr="00120B2C" w:rsidRDefault="00C1637A" w:rsidP="00C1637A">
            <w:pPr>
              <w:numPr>
                <w:ilvl w:val="0"/>
                <w:numId w:val="76"/>
              </w:numPr>
              <w:jc w:val="both"/>
              <w:rPr>
                <w:rFonts w:ascii="Arial" w:hAnsi="Arial" w:cs="Arial"/>
                <w:bCs/>
                <w:sz w:val="18"/>
                <w:szCs w:val="18"/>
              </w:rPr>
            </w:pPr>
            <w:r w:rsidRPr="00120B2C">
              <w:rPr>
                <w:rFonts w:ascii="Arial" w:hAnsi="Arial" w:cs="Arial"/>
                <w:bCs/>
                <w:sz w:val="18"/>
                <w:szCs w:val="18"/>
              </w:rPr>
              <w:t>wymiana nieszczelnych urządzeń lub części</w:t>
            </w:r>
            <w:r w:rsidRPr="00120B2C">
              <w:rPr>
                <w:rFonts w:ascii="Arial" w:hAnsi="Arial" w:cs="Arial"/>
                <w:bCs/>
                <w:sz w:val="18"/>
                <w:szCs w:val="18"/>
              </w:rPr>
              <w:tab/>
              <w:t>, elementy instalacji monitorowane są przez pracowników zakładu, a wszelkie nieszczelności i usterki usuwane są na bieżąco.</w:t>
            </w:r>
          </w:p>
          <w:p w14:paraId="275634CC" w14:textId="77777777" w:rsidR="00C1637A" w:rsidRPr="00120B2C" w:rsidRDefault="00C1637A" w:rsidP="00C1637A">
            <w:pPr>
              <w:jc w:val="both"/>
              <w:rPr>
                <w:rFonts w:ascii="Arial" w:hAnsi="Arial" w:cs="Arial"/>
                <w:b/>
                <w:bCs/>
                <w:sz w:val="18"/>
                <w:szCs w:val="18"/>
              </w:rPr>
            </w:pPr>
          </w:p>
          <w:p w14:paraId="31344276" w14:textId="77777777" w:rsidR="00C1637A" w:rsidRPr="00120B2C" w:rsidRDefault="00C1637A" w:rsidP="00C1637A">
            <w:pPr>
              <w:jc w:val="center"/>
              <w:rPr>
                <w:rFonts w:ascii="Arial" w:hAnsi="Arial" w:cs="Arial"/>
                <w:b/>
                <w:bCs/>
                <w:sz w:val="18"/>
                <w:szCs w:val="18"/>
              </w:rPr>
            </w:pPr>
            <w:r w:rsidRPr="00120B2C">
              <w:rPr>
                <w:rFonts w:ascii="Arial" w:hAnsi="Arial" w:cs="Arial"/>
                <w:b/>
                <w:bCs/>
                <w:sz w:val="18"/>
                <w:szCs w:val="18"/>
              </w:rPr>
              <w:t>Wymagania BAT 23 spełnione</w:t>
            </w:r>
          </w:p>
          <w:p w14:paraId="3CE6863A" w14:textId="77777777" w:rsidR="00C1637A" w:rsidRPr="00120B2C" w:rsidRDefault="00C1637A" w:rsidP="00C1637A">
            <w:pPr>
              <w:ind w:left="360"/>
              <w:jc w:val="both"/>
              <w:rPr>
                <w:rFonts w:ascii="Arial" w:hAnsi="Arial" w:cs="Arial"/>
                <w:b/>
                <w:bCs/>
                <w:sz w:val="18"/>
                <w:szCs w:val="18"/>
              </w:rPr>
            </w:pPr>
          </w:p>
        </w:tc>
      </w:tr>
      <w:tr w:rsidR="00120B2C" w:rsidRPr="00120B2C" w14:paraId="6EFCEAAA" w14:textId="77777777" w:rsidTr="00E4286A">
        <w:trPr>
          <w:trHeight w:val="113"/>
          <w:jc w:val="center"/>
        </w:trPr>
        <w:tc>
          <w:tcPr>
            <w:tcW w:w="9925" w:type="dxa"/>
            <w:gridSpan w:val="2"/>
            <w:vAlign w:val="center"/>
          </w:tcPr>
          <w:p w14:paraId="22493EDA" w14:textId="77777777" w:rsidR="00C1637A" w:rsidRPr="00120B2C" w:rsidRDefault="00C1637A" w:rsidP="00C1637A">
            <w:pPr>
              <w:jc w:val="center"/>
              <w:rPr>
                <w:rFonts w:ascii="Arial" w:hAnsi="Arial" w:cs="Arial"/>
                <w:sz w:val="18"/>
                <w:szCs w:val="18"/>
              </w:rPr>
            </w:pPr>
            <w:r w:rsidRPr="00120B2C">
              <w:rPr>
                <w:rFonts w:ascii="Arial" w:hAnsi="Arial" w:cs="Arial"/>
                <w:b/>
                <w:bCs/>
                <w:sz w:val="18"/>
                <w:szCs w:val="18"/>
              </w:rPr>
              <w:lastRenderedPageBreak/>
              <w:t>- najlepszych dostępnych technik (BAT) w odniesieniu do wspólnych systemów oczyszczania ścieków/gazów odlotowych i zarządzania nimi w sektorze chemicznym (CWW).</w:t>
            </w:r>
          </w:p>
        </w:tc>
      </w:tr>
      <w:tr w:rsidR="00120B2C" w:rsidRPr="00120B2C" w14:paraId="28CF5EA4" w14:textId="77777777" w:rsidTr="00E4286A">
        <w:trPr>
          <w:trHeight w:val="113"/>
          <w:jc w:val="center"/>
        </w:trPr>
        <w:tc>
          <w:tcPr>
            <w:tcW w:w="4816" w:type="dxa"/>
            <w:vAlign w:val="center"/>
          </w:tcPr>
          <w:p w14:paraId="77C361CF" w14:textId="77777777" w:rsidR="00C1637A" w:rsidRPr="00120B2C" w:rsidRDefault="00C1637A" w:rsidP="00C1637A">
            <w:pPr>
              <w:jc w:val="both"/>
              <w:rPr>
                <w:rFonts w:ascii="Arial" w:hAnsi="Arial" w:cs="Arial"/>
                <w:sz w:val="18"/>
                <w:szCs w:val="18"/>
              </w:rPr>
            </w:pPr>
            <w:r w:rsidRPr="00120B2C">
              <w:rPr>
                <w:rFonts w:ascii="Arial" w:hAnsi="Arial" w:cs="Arial"/>
                <w:b/>
                <w:bCs/>
                <w:sz w:val="18"/>
                <w:szCs w:val="18"/>
              </w:rPr>
              <w:t>BAT 1.</w:t>
            </w:r>
            <w:r w:rsidRPr="00120B2C">
              <w:rPr>
                <w:rFonts w:ascii="Arial" w:hAnsi="Arial" w:cs="Arial"/>
                <w:sz w:val="18"/>
                <w:szCs w:val="18"/>
              </w:rPr>
              <w:t xml:space="preserve"> W celu poprawy ogólnej efektywności środowiskowej, w ramach BAT należy zapewniać wdrażanie i przestrzeganie systemu zarządzania środowiskowego zawierającego w sobie wszystkie następujące cechy:</w:t>
            </w:r>
          </w:p>
          <w:p w14:paraId="1D8C2B53"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lastRenderedPageBreak/>
              <w:t>(i) zaangażowanie ścisłego kierownictwa, w tym kadry kierowniczej wyższego szczebla;</w:t>
            </w:r>
          </w:p>
          <w:p w14:paraId="2566E300"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(ii) polityka ochrony środowiska, która obejmuje ciągłe doskonalenie instalacji przez kierownictwo;</w:t>
            </w:r>
          </w:p>
          <w:p w14:paraId="771F344A"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(iii) planowanie i ustalenie niezbędnych procedur, celów </w:t>
            </w:r>
            <w:r w:rsidRPr="00120B2C">
              <w:rPr>
                <w:rFonts w:ascii="Arial" w:hAnsi="Arial" w:cs="Arial"/>
                <w:sz w:val="18"/>
                <w:szCs w:val="18"/>
              </w:rPr>
              <w:br/>
              <w:t xml:space="preserve">i zadań w powiązaniu z planami finansowymi </w:t>
            </w:r>
            <w:r w:rsidRPr="00120B2C">
              <w:rPr>
                <w:rFonts w:ascii="Arial" w:hAnsi="Arial" w:cs="Arial"/>
                <w:sz w:val="18"/>
                <w:szCs w:val="18"/>
              </w:rPr>
              <w:br/>
              <w:t>i inwestycjami;</w:t>
            </w:r>
          </w:p>
          <w:p w14:paraId="0325EB0E"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(iv) wdrożenie procedur ze szczególnym uwzględnieniem: a) struktury i odpowiedzialności; b) rekrutacji, szkoleń, świadomości i kompetencji; c) komunikacji; d) zaangażowania pracowników; e) dokumentacji; f) wydajnej kontroli procesu; g) programów obsługi technicznej; h) gotowości na sytuacje awaryjne i reagowania na nie; i) zapewnienia zgodności z przepisami dotyczącymi środowiska;</w:t>
            </w:r>
          </w:p>
          <w:p w14:paraId="60B7286A"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(v) sprawdzanie efektywności i podejmowanie działań korygujących, ze szczególnym uwzględnieniem: a) monitorowania i pomiarów (zob. też sprawozdanie referencyjne dotyczące monitorowania emisji do powietrza i wody przez instalacje IED – ROM); b) działań naprawczych i zapobiegawczych; c) prowadzenia zapisów; d) niezależnego (jeżeli jest to możliwe) audytu wewnętrznego i zewnętrznego w celu określenia, czy system zarządzania środowiskowego jest zgodny z zaplanowanymi ustaleniami oraz czy jest właściwie wdrożony i utrzymywany;</w:t>
            </w:r>
          </w:p>
          <w:p w14:paraId="6D964A6A"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(vi) przegląd systemu zarządzania środowiskowego przeprowadzony przez kadrę kierowniczą wyższego szczebla pod kątem stałej przydatności systemu, jego odpowiedniości i skuteczności;</w:t>
            </w:r>
          </w:p>
          <w:p w14:paraId="39B1C888"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(vii) podążanie za rozwojem czystszych technologii;</w:t>
            </w:r>
          </w:p>
          <w:p w14:paraId="7466E557"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(viii) uwzględnienie – na etapie projektowania nowego zespołu urządzeń i przez cały okres jego eksploatacji – skutków dla środowiska wynikających z ostatecznego wycofania zespołu urządzeń z eksploatacji;</w:t>
            </w:r>
          </w:p>
          <w:p w14:paraId="2A7935F0"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(ix) regularne stosowanie sektorowej analizy porównawczej;</w:t>
            </w:r>
          </w:p>
          <w:p w14:paraId="0717116E"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(x) plan gospodarowania odpadami (zob. BAT 13). </w:t>
            </w:r>
            <w:r w:rsidRPr="00120B2C">
              <w:rPr>
                <w:rFonts w:ascii="Arial" w:hAnsi="Arial" w:cs="Arial"/>
                <w:sz w:val="18"/>
                <w:szCs w:val="18"/>
              </w:rPr>
              <w:br/>
              <w:t>W szczególności w przypadku działalności w sektorze chemicznym, w ramach BAT należy uwzględnić następujące cechy systemu zarządzania środowiskowego:</w:t>
            </w:r>
          </w:p>
          <w:p w14:paraId="1B046941"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(xi) w odniesieniu do instalacji/obiektów, w których działają różni operatorzy – ustanowienie przepisów określających role, obowiązki i koordynację procedur operacyjnych dla każdego operatora zespołu urządzeń w celu zacieśnienia współpracy między różnymi operatorami;</w:t>
            </w:r>
          </w:p>
          <w:p w14:paraId="1346903F"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(xii) utworzenie wykazów strumieni ścieków i gazów odlotowych (zob. BAT 2). W niektórych przypadkach poniższe elementy stanowią część systemu zarządzania środowiskowego:</w:t>
            </w:r>
          </w:p>
          <w:p w14:paraId="15188C1E"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(xiii) plan zarządzania odorami (zob. BAT 20);</w:t>
            </w:r>
          </w:p>
          <w:p w14:paraId="69C41C75" w14:textId="77777777" w:rsidR="00C1637A" w:rsidRPr="00120B2C" w:rsidRDefault="00C1637A" w:rsidP="00C1637A">
            <w:pPr>
              <w:jc w:val="both"/>
              <w:rPr>
                <w:rFonts w:ascii="Arial" w:hAnsi="Arial" w:cs="Arial"/>
                <w:b/>
                <w:bCs/>
                <w:sz w:val="18"/>
                <w:szCs w:val="18"/>
              </w:rPr>
            </w:pPr>
            <w:r w:rsidRPr="00120B2C">
              <w:rPr>
                <w:rFonts w:ascii="Arial" w:hAnsi="Arial" w:cs="Arial"/>
                <w:sz w:val="18"/>
                <w:szCs w:val="18"/>
              </w:rPr>
              <w:t>(xiv) plan zarządzania hałasem (zob. BAT 22).</w:t>
            </w:r>
          </w:p>
        </w:tc>
        <w:tc>
          <w:tcPr>
            <w:tcW w:w="5109" w:type="dxa"/>
            <w:vAlign w:val="center"/>
          </w:tcPr>
          <w:p w14:paraId="2384B23C"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lastRenderedPageBreak/>
              <w:t>Spółka nie posiada wdrożonego systemu zarządzania środowiskowego wg normy ISO 14001.</w:t>
            </w:r>
          </w:p>
          <w:p w14:paraId="34B679B2"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Obecnie spółka posiada wdrożone następujące elementy systemu środowiskowego:•</w:t>
            </w:r>
            <w:r w:rsidRPr="00120B2C">
              <w:rPr>
                <w:rFonts w:ascii="Arial" w:hAnsi="Arial" w:cs="Arial"/>
                <w:sz w:val="18"/>
                <w:szCs w:val="18"/>
              </w:rPr>
              <w:tab/>
              <w:t>Zaangażowanie kierownictwa w poprawę efektywności środowiskowej,</w:t>
            </w:r>
          </w:p>
          <w:p w14:paraId="57676998"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lastRenderedPageBreak/>
              <w:t>•</w:t>
            </w:r>
            <w:r w:rsidRPr="00120B2C">
              <w:rPr>
                <w:rFonts w:ascii="Arial" w:hAnsi="Arial" w:cs="Arial"/>
                <w:sz w:val="18"/>
                <w:szCs w:val="18"/>
              </w:rPr>
              <w:tab/>
              <w:t>Zaplanowane i ustalone niezbędne procedury, cele i zadania powiązane z planami finansowymi i inwestycjami,</w:t>
            </w:r>
          </w:p>
          <w:p w14:paraId="354AD472"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w:t>
            </w:r>
            <w:r w:rsidRPr="00120B2C">
              <w:rPr>
                <w:rFonts w:ascii="Arial" w:hAnsi="Arial" w:cs="Arial"/>
                <w:sz w:val="18"/>
                <w:szCs w:val="18"/>
              </w:rPr>
              <w:tab/>
              <w:t xml:space="preserve">Wdrożone procedury w ramach Instrukcji Bezpieczeństwa Pożarowego oraz w ramach Programu Zapobiegania awariom z uwagi na zaliczenie zakładu do zakładów o zwiększonym ryzyku wystąpienia poważnej awarii przemysłowej, oraz </w:t>
            </w:r>
          </w:p>
          <w:p w14:paraId="12C4E64B" w14:textId="77777777" w:rsidR="00C1637A" w:rsidRPr="00120B2C" w:rsidRDefault="00C1637A" w:rsidP="00C1637A">
            <w:pPr>
              <w:numPr>
                <w:ilvl w:val="1"/>
                <w:numId w:val="71"/>
              </w:numPr>
              <w:contextualSpacing/>
              <w:jc w:val="both"/>
              <w:rPr>
                <w:rFonts w:ascii="Arial" w:hAnsi="Arial" w:cs="Arial"/>
                <w:sz w:val="18"/>
                <w:szCs w:val="18"/>
              </w:rPr>
            </w:pPr>
            <w:r w:rsidRPr="00120B2C">
              <w:rPr>
                <w:rFonts w:ascii="Arial" w:hAnsi="Arial" w:cs="Arial"/>
                <w:sz w:val="18"/>
                <w:szCs w:val="18"/>
              </w:rPr>
              <w:t>Monitorowanie parametrów procesu, analizy laboratoryjne, analizy emisji do środowiska ( hałas, emisja do powietrza), monitorowanie zużycia mediów, działania naprawcze i zapobiegawcze,</w:t>
            </w:r>
          </w:p>
          <w:p w14:paraId="26C38CA9" w14:textId="77777777" w:rsidR="00C1637A" w:rsidRPr="00120B2C" w:rsidRDefault="00C1637A" w:rsidP="00C1637A">
            <w:pPr>
              <w:numPr>
                <w:ilvl w:val="1"/>
                <w:numId w:val="71"/>
              </w:numPr>
              <w:contextualSpacing/>
              <w:jc w:val="both"/>
              <w:rPr>
                <w:rFonts w:ascii="Arial" w:hAnsi="Arial" w:cs="Arial"/>
                <w:sz w:val="18"/>
                <w:szCs w:val="18"/>
              </w:rPr>
            </w:pPr>
            <w:r w:rsidRPr="00120B2C">
              <w:rPr>
                <w:rFonts w:ascii="Arial" w:hAnsi="Arial" w:cs="Arial"/>
                <w:sz w:val="18"/>
                <w:szCs w:val="18"/>
              </w:rPr>
              <w:t>Śledzenie rozwoju czystszych technologii – konsultacje, zapytania ofertowe,</w:t>
            </w:r>
          </w:p>
          <w:p w14:paraId="36F7F8D3" w14:textId="77777777" w:rsidR="00C1637A" w:rsidRPr="00120B2C" w:rsidRDefault="00C1637A" w:rsidP="00C1637A">
            <w:pPr>
              <w:numPr>
                <w:ilvl w:val="1"/>
                <w:numId w:val="71"/>
              </w:numPr>
              <w:contextualSpacing/>
              <w:jc w:val="both"/>
              <w:rPr>
                <w:rFonts w:ascii="Arial" w:hAnsi="Arial" w:cs="Arial"/>
                <w:sz w:val="18"/>
                <w:szCs w:val="18"/>
              </w:rPr>
            </w:pPr>
            <w:r w:rsidRPr="00120B2C">
              <w:rPr>
                <w:rFonts w:ascii="Arial" w:hAnsi="Arial" w:cs="Arial"/>
                <w:sz w:val="18"/>
                <w:szCs w:val="18"/>
              </w:rPr>
              <w:t>Wymagane uwzględnienie np. w ocenie technicznej– na etapie projektowania nowego zespołu urządzeń i przez cały okres jego eksploatacji – skutków dla środowiska wynikających z likwidacji zespołu urządzeń na etapie projektowania nowej instalacji,</w:t>
            </w:r>
          </w:p>
          <w:p w14:paraId="621190CA" w14:textId="77777777" w:rsidR="00C1637A" w:rsidRPr="00120B2C" w:rsidRDefault="00C1637A" w:rsidP="00C1637A">
            <w:pPr>
              <w:numPr>
                <w:ilvl w:val="1"/>
                <w:numId w:val="71"/>
              </w:numPr>
              <w:contextualSpacing/>
              <w:jc w:val="both"/>
              <w:rPr>
                <w:rFonts w:ascii="Arial" w:hAnsi="Arial" w:cs="Arial"/>
                <w:sz w:val="18"/>
                <w:szCs w:val="18"/>
              </w:rPr>
            </w:pPr>
            <w:r w:rsidRPr="00120B2C">
              <w:rPr>
                <w:rFonts w:ascii="Arial" w:hAnsi="Arial" w:cs="Arial"/>
                <w:sz w:val="18"/>
                <w:szCs w:val="18"/>
              </w:rPr>
              <w:t>Regularne stosowanie sektorowej analizy porównawczej ( np. zużycie reagentów i mediów), analizy porównawczej po przeprowadzonych badaniach w odniesieniu do dopuszczalnych wartości określonych prawnie, rocznej analizy porównawczej pozwalającej na przeprowadzenie oceny zgodności,</w:t>
            </w:r>
          </w:p>
          <w:p w14:paraId="56EC82ED" w14:textId="77777777" w:rsidR="00C1637A" w:rsidRPr="00120B2C" w:rsidRDefault="00C1637A" w:rsidP="00C1637A">
            <w:pPr>
              <w:numPr>
                <w:ilvl w:val="1"/>
                <w:numId w:val="71"/>
              </w:numPr>
              <w:contextualSpacing/>
              <w:jc w:val="both"/>
              <w:rPr>
                <w:rFonts w:ascii="Arial" w:hAnsi="Arial" w:cs="Arial"/>
                <w:sz w:val="18"/>
                <w:szCs w:val="18"/>
              </w:rPr>
            </w:pPr>
            <w:r w:rsidRPr="00120B2C">
              <w:rPr>
                <w:rFonts w:ascii="Arial" w:hAnsi="Arial" w:cs="Arial"/>
                <w:sz w:val="18"/>
                <w:szCs w:val="18"/>
              </w:rPr>
              <w:t>Zarządzanie strumieniem odpadów poprzez stosowanie procedur gromadzenia informacji o dostarczanych odpadach ( wyniki analiz),</w:t>
            </w:r>
          </w:p>
          <w:p w14:paraId="4A67AD5E" w14:textId="77777777" w:rsidR="00C1637A" w:rsidRPr="00120B2C" w:rsidRDefault="00C1637A" w:rsidP="00C1637A">
            <w:pPr>
              <w:numPr>
                <w:ilvl w:val="1"/>
                <w:numId w:val="71"/>
              </w:numPr>
              <w:contextualSpacing/>
              <w:jc w:val="both"/>
              <w:rPr>
                <w:rFonts w:ascii="Arial" w:hAnsi="Arial" w:cs="Arial"/>
                <w:sz w:val="18"/>
                <w:szCs w:val="18"/>
              </w:rPr>
            </w:pPr>
            <w:r w:rsidRPr="00120B2C">
              <w:rPr>
                <w:rFonts w:ascii="Arial" w:hAnsi="Arial" w:cs="Arial"/>
                <w:sz w:val="18"/>
                <w:szCs w:val="18"/>
              </w:rPr>
              <w:t>Wykaz strumienia gazów odlotowych – źródła emisji substancji do powietrza określone w decyzji pozwolenie zintegrowane, objęte monitoringiem,</w:t>
            </w:r>
          </w:p>
          <w:p w14:paraId="0672BEE0" w14:textId="77777777" w:rsidR="00C1637A" w:rsidRPr="00120B2C" w:rsidRDefault="00C1637A" w:rsidP="00C1637A">
            <w:pPr>
              <w:numPr>
                <w:ilvl w:val="1"/>
                <w:numId w:val="71"/>
              </w:numPr>
              <w:contextualSpacing/>
              <w:jc w:val="both"/>
              <w:rPr>
                <w:rFonts w:ascii="Arial" w:hAnsi="Arial" w:cs="Arial"/>
                <w:b/>
                <w:bCs/>
                <w:sz w:val="18"/>
                <w:szCs w:val="18"/>
              </w:rPr>
            </w:pPr>
            <w:r w:rsidRPr="00120B2C">
              <w:rPr>
                <w:rFonts w:ascii="Arial" w:hAnsi="Arial" w:cs="Arial"/>
                <w:b/>
                <w:bCs/>
                <w:sz w:val="18"/>
                <w:szCs w:val="18"/>
              </w:rPr>
              <w:t>Konieczność sporządzenia planu gospodarowania odpadami zgodnie z BAT 13</w:t>
            </w:r>
          </w:p>
          <w:p w14:paraId="7B11550A" w14:textId="77777777" w:rsidR="00C1637A" w:rsidRPr="00120B2C" w:rsidRDefault="00C1637A" w:rsidP="00C1637A">
            <w:pPr>
              <w:numPr>
                <w:ilvl w:val="1"/>
                <w:numId w:val="71"/>
              </w:numPr>
              <w:contextualSpacing/>
              <w:jc w:val="both"/>
              <w:rPr>
                <w:rFonts w:ascii="Arial" w:hAnsi="Arial" w:cs="Arial"/>
                <w:b/>
                <w:bCs/>
                <w:sz w:val="18"/>
                <w:szCs w:val="18"/>
              </w:rPr>
            </w:pPr>
            <w:r w:rsidRPr="00120B2C">
              <w:rPr>
                <w:rFonts w:ascii="Arial" w:hAnsi="Arial" w:cs="Arial"/>
                <w:b/>
                <w:bCs/>
                <w:sz w:val="18"/>
                <w:szCs w:val="18"/>
              </w:rPr>
              <w:t>Konieczność sporządzenia planu zarządzania hałasem zgodnie z BAT 22</w:t>
            </w:r>
          </w:p>
          <w:p w14:paraId="62F84D47" w14:textId="77777777" w:rsidR="00C1637A" w:rsidRPr="00120B2C" w:rsidRDefault="00C1637A" w:rsidP="00C1637A">
            <w:pPr>
              <w:jc w:val="both"/>
              <w:rPr>
                <w:rFonts w:ascii="Arial" w:hAnsi="Arial" w:cs="Arial"/>
                <w:b/>
                <w:bCs/>
                <w:sz w:val="18"/>
                <w:szCs w:val="18"/>
              </w:rPr>
            </w:pPr>
          </w:p>
          <w:p w14:paraId="6AB98551" w14:textId="77777777" w:rsidR="00C1637A" w:rsidRPr="00120B2C" w:rsidRDefault="00C1637A" w:rsidP="00C1637A">
            <w:pPr>
              <w:jc w:val="center"/>
              <w:rPr>
                <w:rFonts w:ascii="Arial" w:hAnsi="Arial" w:cs="Arial"/>
                <w:sz w:val="18"/>
                <w:szCs w:val="18"/>
              </w:rPr>
            </w:pPr>
            <w:r w:rsidRPr="00120B2C">
              <w:rPr>
                <w:rFonts w:ascii="Arial" w:hAnsi="Arial" w:cs="Arial"/>
                <w:b/>
                <w:bCs/>
                <w:sz w:val="18"/>
                <w:szCs w:val="18"/>
                <w:lang w:val="x-none" w:eastAsia="x-none"/>
              </w:rPr>
              <w:t xml:space="preserve">W terminie do 12.12.2026r. Spółka opracuje i wdroży system zarządzania środowiskowego zgodnie </w:t>
            </w:r>
            <w:r w:rsidRPr="00120B2C">
              <w:rPr>
                <w:rFonts w:ascii="Arial" w:hAnsi="Arial" w:cs="Arial"/>
                <w:b/>
                <w:bCs/>
                <w:sz w:val="18"/>
                <w:szCs w:val="18"/>
                <w:lang w:val="x-none" w:eastAsia="x-none"/>
              </w:rPr>
              <w:br/>
              <w:t>z wymogami BAT 1.</w:t>
            </w:r>
          </w:p>
          <w:p w14:paraId="6A3C5D2C" w14:textId="77777777" w:rsidR="00C1637A" w:rsidRPr="00120B2C" w:rsidRDefault="00C1637A" w:rsidP="00C1637A">
            <w:pPr>
              <w:jc w:val="both"/>
              <w:rPr>
                <w:rFonts w:ascii="Arial" w:hAnsi="Arial" w:cs="Arial"/>
                <w:sz w:val="18"/>
                <w:szCs w:val="18"/>
              </w:rPr>
            </w:pPr>
          </w:p>
        </w:tc>
      </w:tr>
      <w:tr w:rsidR="00120B2C" w:rsidRPr="00120B2C" w14:paraId="07C730C0" w14:textId="77777777" w:rsidTr="00E4286A">
        <w:trPr>
          <w:trHeight w:val="113"/>
          <w:jc w:val="center"/>
        </w:trPr>
        <w:tc>
          <w:tcPr>
            <w:tcW w:w="4816" w:type="dxa"/>
            <w:tcBorders>
              <w:top w:val="single" w:sz="4" w:space="0" w:color="auto"/>
              <w:left w:val="single" w:sz="4" w:space="0" w:color="auto"/>
              <w:bottom w:val="single" w:sz="4" w:space="0" w:color="auto"/>
              <w:right w:val="single" w:sz="4" w:space="0" w:color="auto"/>
            </w:tcBorders>
            <w:vAlign w:val="center"/>
          </w:tcPr>
          <w:p w14:paraId="366E8482" w14:textId="77777777" w:rsidR="00C1637A" w:rsidRPr="00120B2C" w:rsidRDefault="00C1637A" w:rsidP="00C1637A">
            <w:pPr>
              <w:jc w:val="both"/>
              <w:rPr>
                <w:rFonts w:ascii="Arial" w:hAnsi="Arial" w:cs="Arial"/>
                <w:b/>
                <w:bCs/>
                <w:sz w:val="18"/>
                <w:szCs w:val="18"/>
              </w:rPr>
            </w:pPr>
            <w:r w:rsidRPr="00120B2C">
              <w:rPr>
                <w:rFonts w:ascii="Arial" w:hAnsi="Arial" w:cs="Arial"/>
                <w:b/>
                <w:bCs/>
                <w:sz w:val="18"/>
                <w:szCs w:val="18"/>
              </w:rPr>
              <w:lastRenderedPageBreak/>
              <w:t>BAT 2</w:t>
            </w:r>
          </w:p>
          <w:p w14:paraId="48DE3B47"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W celu ułatwienia zmniejszenia emisji do wody i powietrza oraz zmniejszenia zużycia wody, w ramach BAT należy ustanowić i prowadzić wykaz strumieni ścieków i gazów odpadowych, jako część systemu zarządzania środowiskowego (zob. BAT 1) zawierającego w sobie wszystkie następujące cechy:</w:t>
            </w:r>
          </w:p>
          <w:p w14:paraId="1094FAA6"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(i) informacje na temat chemicznych procesów produkcyjnych, w tym: a) wzory reakcji chemicznych, pokazujące również produkty uboczne; b) uproszczone schematy sekwencji procesów, pokazujące pochodzenie emisji; c) opisy technik zintegrowanych z procesem, oraz </w:t>
            </w:r>
            <w:r w:rsidRPr="00120B2C">
              <w:rPr>
                <w:rFonts w:ascii="Arial" w:hAnsi="Arial" w:cs="Arial"/>
                <w:sz w:val="18"/>
                <w:szCs w:val="18"/>
              </w:rPr>
              <w:lastRenderedPageBreak/>
              <w:t xml:space="preserve">operacji oczyszczania ścieków/gazów odlotowych </w:t>
            </w:r>
            <w:r w:rsidRPr="00120B2C">
              <w:rPr>
                <w:rFonts w:ascii="Arial" w:hAnsi="Arial" w:cs="Arial"/>
                <w:sz w:val="18"/>
                <w:szCs w:val="18"/>
              </w:rPr>
              <w:br/>
              <w:t>u źródła, w tym ich skuteczność;</w:t>
            </w:r>
          </w:p>
          <w:p w14:paraId="3E605C57"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(ii) informacje na tyle wyczerpujące, na ile jest </w:t>
            </w:r>
            <w:r w:rsidRPr="00120B2C">
              <w:rPr>
                <w:rFonts w:ascii="Arial" w:hAnsi="Arial" w:cs="Arial"/>
                <w:sz w:val="18"/>
                <w:szCs w:val="18"/>
              </w:rPr>
              <w:br/>
              <w:t xml:space="preserve">to racjonalnie możliwe, o cechach strumieni ścieków, takie jak: a) wartości średnie i zmienność przepływu, </w:t>
            </w:r>
            <w:proofErr w:type="spellStart"/>
            <w:r w:rsidRPr="00120B2C">
              <w:rPr>
                <w:rFonts w:ascii="Arial" w:hAnsi="Arial" w:cs="Arial"/>
                <w:sz w:val="18"/>
                <w:szCs w:val="18"/>
              </w:rPr>
              <w:t>pH</w:t>
            </w:r>
            <w:proofErr w:type="spellEnd"/>
            <w:r w:rsidRPr="00120B2C">
              <w:rPr>
                <w:rFonts w:ascii="Arial" w:hAnsi="Arial" w:cs="Arial"/>
                <w:sz w:val="18"/>
                <w:szCs w:val="18"/>
              </w:rPr>
              <w:t xml:space="preserve">, temperatura i konduktywność; b) średnie stężenie </w:t>
            </w:r>
            <w:r w:rsidRPr="00120B2C">
              <w:rPr>
                <w:rFonts w:ascii="Arial" w:hAnsi="Arial" w:cs="Arial"/>
                <w:sz w:val="18"/>
                <w:szCs w:val="18"/>
              </w:rPr>
              <w:br/>
              <w:t xml:space="preserve">i wartości ładunków danych zanieczyszczeń/parametrów </w:t>
            </w:r>
            <w:r w:rsidRPr="00120B2C">
              <w:rPr>
                <w:rFonts w:ascii="Arial" w:hAnsi="Arial" w:cs="Arial"/>
                <w:sz w:val="18"/>
                <w:szCs w:val="18"/>
              </w:rPr>
              <w:br/>
              <w:t xml:space="preserve">i ich zmienność (np. </w:t>
            </w:r>
            <w:proofErr w:type="spellStart"/>
            <w:r w:rsidRPr="00120B2C">
              <w:rPr>
                <w:rFonts w:ascii="Arial" w:hAnsi="Arial" w:cs="Arial"/>
                <w:sz w:val="18"/>
                <w:szCs w:val="18"/>
              </w:rPr>
              <w:t>ChZT</w:t>
            </w:r>
            <w:proofErr w:type="spellEnd"/>
            <w:r w:rsidRPr="00120B2C">
              <w:rPr>
                <w:rFonts w:ascii="Arial" w:hAnsi="Arial" w:cs="Arial"/>
                <w:sz w:val="18"/>
                <w:szCs w:val="18"/>
              </w:rPr>
              <w:t>/OWO, formy azotu, fosfor, metale, sole, określone związki organiczne); c) dane dotyczące rozkładalności biologicznej (np. BZT, stosunek BZT/</w:t>
            </w:r>
            <w:proofErr w:type="spellStart"/>
            <w:r w:rsidRPr="00120B2C">
              <w:rPr>
                <w:rFonts w:ascii="Arial" w:hAnsi="Arial" w:cs="Arial"/>
                <w:sz w:val="18"/>
                <w:szCs w:val="18"/>
              </w:rPr>
              <w:t>ChZT</w:t>
            </w:r>
            <w:proofErr w:type="spellEnd"/>
            <w:r w:rsidRPr="00120B2C">
              <w:rPr>
                <w:rFonts w:ascii="Arial" w:hAnsi="Arial" w:cs="Arial"/>
                <w:sz w:val="18"/>
                <w:szCs w:val="18"/>
              </w:rPr>
              <w:t>, test Zahn-</w:t>
            </w:r>
            <w:proofErr w:type="spellStart"/>
            <w:r w:rsidRPr="00120B2C">
              <w:rPr>
                <w:rFonts w:ascii="Arial" w:hAnsi="Arial" w:cs="Arial"/>
                <w:sz w:val="18"/>
                <w:szCs w:val="18"/>
              </w:rPr>
              <w:t>Wellensa</w:t>
            </w:r>
            <w:proofErr w:type="spellEnd"/>
            <w:r w:rsidRPr="00120B2C">
              <w:rPr>
                <w:rFonts w:ascii="Arial" w:hAnsi="Arial" w:cs="Arial"/>
                <w:sz w:val="18"/>
                <w:szCs w:val="18"/>
              </w:rPr>
              <w:t>, biologiczny potencjał inhibicyjny (np. nitryfikacja)),</w:t>
            </w:r>
          </w:p>
          <w:p w14:paraId="11C34BA0" w14:textId="77777777" w:rsidR="00C1637A" w:rsidRPr="00120B2C" w:rsidRDefault="00C1637A" w:rsidP="00C1637A">
            <w:pPr>
              <w:jc w:val="both"/>
              <w:rPr>
                <w:rFonts w:ascii="Arial" w:hAnsi="Arial" w:cs="Arial"/>
                <w:b/>
                <w:bCs/>
                <w:sz w:val="18"/>
                <w:szCs w:val="18"/>
              </w:rPr>
            </w:pPr>
            <w:r w:rsidRPr="00120B2C">
              <w:rPr>
                <w:rFonts w:ascii="Arial" w:hAnsi="Arial" w:cs="Arial"/>
                <w:sz w:val="18"/>
                <w:szCs w:val="18"/>
              </w:rPr>
              <w:t xml:space="preserve">(iii) informacje na tyle wyczerpujące, na ile jest to racjonalnie możliwe, o cechach strumieni gazów odlotowych, takie jak: a) wartości średnie i zmienność przepływu oraz temperatura, b) średnie stężenie i wartości ładunków danych zanieczyszczeń/parametrów i ich zmienność (np. LZO, CO, </w:t>
            </w:r>
            <w:proofErr w:type="spellStart"/>
            <w:r w:rsidRPr="00120B2C">
              <w:rPr>
                <w:rFonts w:ascii="Arial" w:hAnsi="Arial" w:cs="Arial"/>
                <w:sz w:val="18"/>
                <w:szCs w:val="18"/>
              </w:rPr>
              <w:t>NOx</w:t>
            </w:r>
            <w:proofErr w:type="spellEnd"/>
            <w:r w:rsidRPr="00120B2C">
              <w:rPr>
                <w:rFonts w:ascii="Arial" w:hAnsi="Arial" w:cs="Arial"/>
                <w:sz w:val="18"/>
                <w:szCs w:val="18"/>
              </w:rPr>
              <w:t xml:space="preserve">, </w:t>
            </w:r>
            <w:proofErr w:type="spellStart"/>
            <w:r w:rsidRPr="00120B2C">
              <w:rPr>
                <w:rFonts w:ascii="Arial" w:hAnsi="Arial" w:cs="Arial"/>
                <w:sz w:val="18"/>
                <w:szCs w:val="18"/>
              </w:rPr>
              <w:t>SOx</w:t>
            </w:r>
            <w:proofErr w:type="spellEnd"/>
            <w:r w:rsidRPr="00120B2C">
              <w:rPr>
                <w:rFonts w:ascii="Arial" w:hAnsi="Arial" w:cs="Arial"/>
                <w:sz w:val="18"/>
                <w:szCs w:val="18"/>
              </w:rPr>
              <w:t>, chlor, chlorowodór), c) palność, górna/dolna granica wybuchowości, reaktywność, d) obecność innych substancji mogących wpływać na układ oczyszczania gazu odlotowego lub bezpieczeństwo zespołu urządzeń (np. tlenu, azotu, pary wodnej, pyłu).</w:t>
            </w:r>
          </w:p>
        </w:tc>
        <w:tc>
          <w:tcPr>
            <w:tcW w:w="5109" w:type="dxa"/>
            <w:tcBorders>
              <w:top w:val="single" w:sz="4" w:space="0" w:color="auto"/>
              <w:left w:val="single" w:sz="4" w:space="0" w:color="auto"/>
              <w:bottom w:val="single" w:sz="4" w:space="0" w:color="auto"/>
              <w:right w:val="single" w:sz="4" w:space="0" w:color="auto"/>
            </w:tcBorders>
            <w:vAlign w:val="center"/>
          </w:tcPr>
          <w:p w14:paraId="0C3900AF" w14:textId="77777777" w:rsidR="00C1637A" w:rsidRPr="00120B2C" w:rsidRDefault="00C1637A" w:rsidP="00C1637A">
            <w:pPr>
              <w:jc w:val="both"/>
              <w:rPr>
                <w:rFonts w:ascii="Arial" w:hAnsi="Arial" w:cs="Arial"/>
                <w:sz w:val="18"/>
                <w:szCs w:val="18"/>
                <w:u w:val="single"/>
                <w:lang w:eastAsia="x-none"/>
              </w:rPr>
            </w:pPr>
            <w:r w:rsidRPr="00120B2C">
              <w:rPr>
                <w:rFonts w:ascii="Arial" w:hAnsi="Arial" w:cs="Arial"/>
                <w:sz w:val="18"/>
                <w:szCs w:val="18"/>
                <w:lang w:eastAsia="x-none"/>
              </w:rPr>
              <w:lastRenderedPageBreak/>
              <w:t>CIS Sp. z o.o. pobiera wodę z wodociągu gminnego zarówno do celów technologicznych jak i sanitarnych na podstawie zawartej umowy.</w:t>
            </w:r>
            <w:r w:rsidRPr="00120B2C">
              <w:rPr>
                <w:rFonts w:ascii="Arial" w:hAnsi="Arial" w:cs="Arial"/>
                <w:sz w:val="18"/>
                <w:szCs w:val="18"/>
              </w:rPr>
              <w:t xml:space="preserve"> </w:t>
            </w:r>
            <w:r w:rsidRPr="00120B2C">
              <w:rPr>
                <w:rFonts w:ascii="Arial" w:hAnsi="Arial" w:cs="Arial"/>
                <w:sz w:val="18"/>
                <w:szCs w:val="18"/>
                <w:lang w:eastAsia="x-none"/>
              </w:rPr>
              <w:t xml:space="preserve">Woda w procesie produkcyjnym całkowicie przereagowuje w trakcie produkcji, </w:t>
            </w:r>
            <w:r w:rsidRPr="00120B2C">
              <w:rPr>
                <w:rFonts w:ascii="Arial" w:hAnsi="Arial" w:cs="Arial"/>
                <w:sz w:val="18"/>
                <w:szCs w:val="18"/>
                <w:u w:val="single"/>
                <w:lang w:eastAsia="x-none"/>
              </w:rPr>
              <w:t>tym samym ścieki technologiczne nie są wytwarzane.</w:t>
            </w:r>
          </w:p>
          <w:p w14:paraId="01DBFEF6" w14:textId="77777777" w:rsidR="00C1637A" w:rsidRPr="00120B2C" w:rsidRDefault="00C1637A" w:rsidP="00C1637A">
            <w:pPr>
              <w:jc w:val="both"/>
              <w:rPr>
                <w:rFonts w:ascii="Arial" w:hAnsi="Arial" w:cs="Arial"/>
                <w:sz w:val="18"/>
                <w:szCs w:val="18"/>
                <w:lang w:eastAsia="x-none"/>
              </w:rPr>
            </w:pPr>
            <w:r w:rsidRPr="00120B2C">
              <w:rPr>
                <w:rFonts w:ascii="Arial" w:hAnsi="Arial" w:cs="Arial"/>
                <w:sz w:val="18"/>
                <w:szCs w:val="18"/>
                <w:lang w:eastAsia="x-none"/>
              </w:rPr>
              <w:t xml:space="preserve">Pomiar ilości pobieranej wody do celów technologicznych instalacji dokonywany jest na podstawie odczytów </w:t>
            </w:r>
            <w:r w:rsidRPr="00120B2C">
              <w:rPr>
                <w:rFonts w:ascii="Arial" w:hAnsi="Arial" w:cs="Arial"/>
                <w:sz w:val="18"/>
                <w:szCs w:val="18"/>
                <w:lang w:eastAsia="x-none"/>
              </w:rPr>
              <w:br/>
              <w:t>z wodomierza zamontowanego na rurociągu dostarczającym wodę do instalacji zlokalizowanym w budynku produkcyjnym.</w:t>
            </w:r>
          </w:p>
          <w:p w14:paraId="6FD0DE7C" w14:textId="77777777" w:rsidR="00C1637A" w:rsidRPr="00120B2C" w:rsidRDefault="00C1637A" w:rsidP="00C1637A">
            <w:pPr>
              <w:jc w:val="both"/>
              <w:rPr>
                <w:rFonts w:ascii="Arial" w:hAnsi="Arial" w:cs="Arial"/>
                <w:sz w:val="18"/>
                <w:szCs w:val="18"/>
                <w:lang w:eastAsia="x-none"/>
              </w:rPr>
            </w:pPr>
            <w:r w:rsidRPr="00120B2C">
              <w:rPr>
                <w:rFonts w:ascii="Arial" w:hAnsi="Arial" w:cs="Arial"/>
                <w:sz w:val="18"/>
                <w:szCs w:val="18"/>
                <w:lang w:eastAsia="x-none"/>
              </w:rPr>
              <w:t xml:space="preserve">Wody opadowe lub roztopowe zgodnie z art. 16, pkt.69 nie stanowią ścieków. Wody opadowe nie są odprowadzane do wód. Wody opadowe lub roztopowe z terenu instalacji </w:t>
            </w:r>
            <w:r w:rsidRPr="00120B2C">
              <w:rPr>
                <w:rFonts w:ascii="Arial" w:hAnsi="Arial" w:cs="Arial"/>
                <w:sz w:val="18"/>
                <w:szCs w:val="18"/>
                <w:lang w:eastAsia="x-none"/>
              </w:rPr>
              <w:lastRenderedPageBreak/>
              <w:t>wprowadzane są do urządzenia wodnego ( wylot kanalizacji deszczowej do rowu leśnego)</w:t>
            </w:r>
          </w:p>
          <w:p w14:paraId="3AF420F4" w14:textId="77777777" w:rsidR="00C1637A" w:rsidRPr="00120B2C" w:rsidRDefault="00C1637A" w:rsidP="00C1637A">
            <w:pPr>
              <w:jc w:val="both"/>
              <w:rPr>
                <w:rFonts w:ascii="Arial" w:hAnsi="Arial" w:cs="Arial"/>
                <w:sz w:val="18"/>
                <w:szCs w:val="18"/>
                <w:lang w:val="x-none" w:eastAsia="x-none"/>
              </w:rPr>
            </w:pPr>
            <w:r w:rsidRPr="00120B2C">
              <w:rPr>
                <w:rFonts w:ascii="Arial" w:hAnsi="Arial" w:cs="Arial"/>
                <w:sz w:val="18"/>
                <w:szCs w:val="18"/>
                <w:lang w:val="x-none" w:eastAsia="x-none"/>
              </w:rPr>
              <w:t xml:space="preserve">Zakład ustanowił, prowadzi i regularnie rewiduje wykaz emisji zorganizowanych zgodnie z obowiązującymi przepisami. </w:t>
            </w:r>
          </w:p>
          <w:p w14:paraId="42A0FC65" w14:textId="77777777" w:rsidR="00C1637A" w:rsidRPr="00120B2C" w:rsidRDefault="00C1637A" w:rsidP="00C1637A">
            <w:pPr>
              <w:jc w:val="both"/>
              <w:rPr>
                <w:rFonts w:ascii="Arial" w:hAnsi="Arial" w:cs="Arial"/>
                <w:sz w:val="18"/>
                <w:szCs w:val="18"/>
                <w:lang w:val="x-none" w:eastAsia="x-none"/>
              </w:rPr>
            </w:pPr>
            <w:r w:rsidRPr="00120B2C">
              <w:rPr>
                <w:rFonts w:ascii="Arial" w:hAnsi="Arial" w:cs="Arial"/>
                <w:sz w:val="18"/>
                <w:szCs w:val="18"/>
                <w:lang w:val="x-none" w:eastAsia="x-none"/>
              </w:rPr>
              <w:t xml:space="preserve">W instalacji produkcji pianki występuje jeden emitor technologiczny EZP1 wyprowadzający zanieczyszczenia </w:t>
            </w:r>
            <w:r w:rsidRPr="00120B2C">
              <w:rPr>
                <w:rFonts w:ascii="Arial" w:hAnsi="Arial" w:cs="Arial"/>
                <w:sz w:val="18"/>
                <w:szCs w:val="18"/>
                <w:lang w:val="x-none" w:eastAsia="x-none"/>
              </w:rPr>
              <w:br/>
              <w:t>z budynku produkcyjnego poprzez układ adsorpcyjny składający się z 2 adsorberów wypełnionych węglem aktywnym. Skuteczność urządzenia ochrony powietrza – adsorbera jest cyklicznie monitorowana. Minimalna sprawność każdego z adsorberów wynosi 95%.</w:t>
            </w:r>
          </w:p>
          <w:p w14:paraId="34FF7AAB" w14:textId="77777777" w:rsidR="00C1637A" w:rsidRPr="00120B2C" w:rsidRDefault="00C1637A" w:rsidP="00C1637A">
            <w:pPr>
              <w:jc w:val="both"/>
              <w:rPr>
                <w:rFonts w:ascii="Arial" w:hAnsi="Arial" w:cs="Arial"/>
                <w:sz w:val="18"/>
                <w:szCs w:val="18"/>
                <w:lang w:val="x-none" w:eastAsia="x-none"/>
              </w:rPr>
            </w:pPr>
            <w:r w:rsidRPr="00120B2C">
              <w:rPr>
                <w:rFonts w:ascii="Arial" w:hAnsi="Arial" w:cs="Arial"/>
                <w:sz w:val="18"/>
                <w:szCs w:val="18"/>
                <w:lang w:val="x-none" w:eastAsia="x-none"/>
              </w:rPr>
              <w:t xml:space="preserve">Średnie stężenie oraz wartość ładunków zanieczyszczeń, </w:t>
            </w:r>
            <w:r w:rsidRPr="00120B2C">
              <w:rPr>
                <w:rFonts w:ascii="Arial" w:hAnsi="Arial" w:cs="Arial"/>
                <w:sz w:val="18"/>
                <w:szCs w:val="18"/>
                <w:lang w:val="x-none" w:eastAsia="x-none"/>
              </w:rPr>
              <w:br/>
              <w:t>tj. LZO oceniana jest na podstawie monitoringu substancji do powietrza prowadzonego w ramach obowiązującego pozwolenia zintegrowanego.</w:t>
            </w:r>
          </w:p>
          <w:p w14:paraId="4811D301" w14:textId="77777777" w:rsidR="00C1637A" w:rsidRPr="00120B2C" w:rsidRDefault="00C1637A" w:rsidP="00C1637A">
            <w:pPr>
              <w:jc w:val="both"/>
              <w:rPr>
                <w:rFonts w:ascii="Arial" w:hAnsi="Arial" w:cs="Arial"/>
                <w:sz w:val="18"/>
                <w:szCs w:val="18"/>
                <w:lang w:val="x-none" w:eastAsia="x-none"/>
              </w:rPr>
            </w:pPr>
            <w:r w:rsidRPr="00120B2C">
              <w:rPr>
                <w:rFonts w:ascii="Arial" w:hAnsi="Arial" w:cs="Arial"/>
                <w:sz w:val="18"/>
                <w:szCs w:val="18"/>
                <w:lang w:val="x-none" w:eastAsia="x-none"/>
              </w:rPr>
              <w:t>Palność górna/ dolna stosowanych substancji oceniana jest na podstawie kart charakterystyk. Informacje te zawarte są również w “Programie Zapobiegania Awariom w Zakładzie Pianki Poliuretanowej”.</w:t>
            </w:r>
          </w:p>
          <w:p w14:paraId="6ED8A1E1" w14:textId="77777777" w:rsidR="00C1637A" w:rsidRPr="00120B2C" w:rsidRDefault="00C1637A" w:rsidP="00C1637A">
            <w:pPr>
              <w:spacing w:before="120" w:after="120"/>
              <w:jc w:val="center"/>
              <w:rPr>
                <w:rFonts w:ascii="Arial" w:hAnsi="Arial" w:cs="Arial"/>
                <w:sz w:val="18"/>
                <w:szCs w:val="18"/>
              </w:rPr>
            </w:pPr>
            <w:r w:rsidRPr="00120B2C">
              <w:rPr>
                <w:rFonts w:ascii="Arial" w:hAnsi="Arial" w:cs="Arial"/>
                <w:b/>
                <w:bCs/>
                <w:sz w:val="18"/>
                <w:szCs w:val="18"/>
                <w:lang w:val="x-none" w:eastAsia="x-none"/>
              </w:rPr>
              <w:t>Wymagania BAT 2 spełnione</w:t>
            </w:r>
          </w:p>
        </w:tc>
      </w:tr>
      <w:tr w:rsidR="00120B2C" w:rsidRPr="00120B2C" w14:paraId="5F0671BB" w14:textId="77777777" w:rsidTr="00E4286A">
        <w:trPr>
          <w:trHeight w:val="113"/>
          <w:jc w:val="center"/>
        </w:trPr>
        <w:tc>
          <w:tcPr>
            <w:tcW w:w="4816" w:type="dxa"/>
            <w:vAlign w:val="center"/>
          </w:tcPr>
          <w:p w14:paraId="7FA5DA89" w14:textId="77777777" w:rsidR="00C1637A" w:rsidRPr="00120B2C" w:rsidRDefault="00C1637A" w:rsidP="00C1637A">
            <w:pPr>
              <w:jc w:val="both"/>
              <w:rPr>
                <w:rFonts w:ascii="Arial" w:hAnsi="Arial" w:cs="Arial"/>
                <w:b/>
                <w:bCs/>
                <w:sz w:val="18"/>
                <w:szCs w:val="18"/>
              </w:rPr>
            </w:pPr>
            <w:r w:rsidRPr="00120B2C">
              <w:rPr>
                <w:rFonts w:ascii="Arial" w:hAnsi="Arial" w:cs="Arial"/>
                <w:b/>
                <w:bCs/>
                <w:sz w:val="18"/>
                <w:szCs w:val="18"/>
              </w:rPr>
              <w:lastRenderedPageBreak/>
              <w:t>BAT 3</w:t>
            </w:r>
            <w:r w:rsidRPr="00120B2C">
              <w:rPr>
                <w:rFonts w:ascii="Arial" w:hAnsi="Arial" w:cs="Arial"/>
                <w:sz w:val="18"/>
                <w:szCs w:val="18"/>
              </w:rPr>
              <w:t xml:space="preserve"> W przypadku odnośnych emisji do wody określonych w wykazie strumieni ścieków (zob. BAT 2), </w:t>
            </w:r>
            <w:r w:rsidRPr="00120B2C">
              <w:rPr>
                <w:rFonts w:ascii="Arial" w:hAnsi="Arial" w:cs="Arial"/>
                <w:sz w:val="18"/>
                <w:szCs w:val="18"/>
              </w:rPr>
              <w:br/>
              <w:t xml:space="preserve">w ramach BAT należy monitorować kluczowe parametry procesu (w tym stale monitorować przepływ ścieków, </w:t>
            </w:r>
            <w:proofErr w:type="spellStart"/>
            <w:r w:rsidRPr="00120B2C">
              <w:rPr>
                <w:rFonts w:ascii="Arial" w:hAnsi="Arial" w:cs="Arial"/>
                <w:sz w:val="18"/>
                <w:szCs w:val="18"/>
              </w:rPr>
              <w:t>pH</w:t>
            </w:r>
            <w:proofErr w:type="spellEnd"/>
            <w:r w:rsidRPr="00120B2C">
              <w:rPr>
                <w:rFonts w:ascii="Arial" w:hAnsi="Arial" w:cs="Arial"/>
                <w:sz w:val="18"/>
                <w:szCs w:val="18"/>
              </w:rPr>
              <w:br/>
              <w:t>i temperaturę) w kluczowych lokalizacjach (np. dopływ ścieku – podczyszczanie, dopływ ścieku – obróbka końcowa).</w:t>
            </w:r>
          </w:p>
        </w:tc>
        <w:tc>
          <w:tcPr>
            <w:tcW w:w="5109" w:type="dxa"/>
            <w:vAlign w:val="center"/>
          </w:tcPr>
          <w:p w14:paraId="18BDC118" w14:textId="77777777" w:rsidR="00C1637A" w:rsidRPr="00120B2C" w:rsidRDefault="00C1637A" w:rsidP="00C1637A">
            <w:pPr>
              <w:jc w:val="both"/>
              <w:rPr>
                <w:rFonts w:ascii="Arial" w:hAnsi="Arial" w:cs="Arial"/>
                <w:b/>
                <w:bCs/>
                <w:sz w:val="18"/>
                <w:szCs w:val="18"/>
              </w:rPr>
            </w:pPr>
            <w:r w:rsidRPr="00120B2C">
              <w:rPr>
                <w:rFonts w:ascii="Arial" w:hAnsi="Arial" w:cs="Arial"/>
                <w:b/>
                <w:bCs/>
                <w:sz w:val="18"/>
                <w:szCs w:val="18"/>
              </w:rPr>
              <w:t>Nie dotyczy.</w:t>
            </w:r>
          </w:p>
          <w:p w14:paraId="42A56AFE"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Emisja do wód nie następuje.</w:t>
            </w:r>
          </w:p>
        </w:tc>
      </w:tr>
      <w:tr w:rsidR="00120B2C" w:rsidRPr="00120B2C" w14:paraId="0551560D" w14:textId="77777777" w:rsidTr="00E4286A">
        <w:trPr>
          <w:trHeight w:val="113"/>
          <w:jc w:val="center"/>
        </w:trPr>
        <w:tc>
          <w:tcPr>
            <w:tcW w:w="4816" w:type="dxa"/>
            <w:vAlign w:val="center"/>
          </w:tcPr>
          <w:p w14:paraId="1545FC83" w14:textId="77777777" w:rsidR="00C1637A" w:rsidRPr="00120B2C" w:rsidRDefault="00C1637A" w:rsidP="00C1637A">
            <w:pPr>
              <w:jc w:val="both"/>
              <w:rPr>
                <w:rFonts w:ascii="Arial" w:hAnsi="Arial" w:cs="Arial"/>
                <w:b/>
                <w:bCs/>
                <w:sz w:val="18"/>
                <w:szCs w:val="18"/>
              </w:rPr>
            </w:pPr>
            <w:r w:rsidRPr="00120B2C">
              <w:rPr>
                <w:rFonts w:ascii="Arial" w:hAnsi="Arial" w:cs="Arial"/>
                <w:b/>
                <w:bCs/>
                <w:sz w:val="18"/>
                <w:szCs w:val="18"/>
              </w:rPr>
              <w:t>BAT 4</w:t>
            </w:r>
            <w:r w:rsidRPr="00120B2C">
              <w:rPr>
                <w:rFonts w:ascii="Arial" w:hAnsi="Arial" w:cs="Arial"/>
                <w:sz w:val="18"/>
                <w:szCs w:val="18"/>
              </w:rPr>
              <w:t xml:space="preserve"> W ramach BAT należy monitorować emisje do wody zgodnie z normami EN co najmniej z minimalną częstotliwością podaną poniżej. Jeżeli normy EN nie są dostępne, w ramach BAT należy stosować normy ISO, normy krajowe lub inne międzynarodowe normy zapewniające uzyskiwanie danych o równorzędnej jakości naukowej.</w:t>
            </w:r>
          </w:p>
        </w:tc>
        <w:tc>
          <w:tcPr>
            <w:tcW w:w="5109" w:type="dxa"/>
            <w:vAlign w:val="center"/>
          </w:tcPr>
          <w:p w14:paraId="38F4DE72" w14:textId="77777777" w:rsidR="00C1637A" w:rsidRPr="00120B2C" w:rsidRDefault="00C1637A" w:rsidP="00C1637A">
            <w:pPr>
              <w:jc w:val="both"/>
              <w:rPr>
                <w:rFonts w:ascii="Arial" w:hAnsi="Arial" w:cs="Arial"/>
                <w:b/>
                <w:bCs/>
                <w:sz w:val="18"/>
                <w:szCs w:val="18"/>
              </w:rPr>
            </w:pPr>
            <w:r w:rsidRPr="00120B2C">
              <w:rPr>
                <w:rFonts w:ascii="Arial" w:hAnsi="Arial" w:cs="Arial"/>
                <w:b/>
                <w:bCs/>
                <w:sz w:val="18"/>
                <w:szCs w:val="18"/>
              </w:rPr>
              <w:t>Nie dotycz.</w:t>
            </w:r>
          </w:p>
          <w:p w14:paraId="25067F60"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Emisja do wód nie następuje.</w:t>
            </w:r>
          </w:p>
        </w:tc>
      </w:tr>
      <w:tr w:rsidR="00120B2C" w:rsidRPr="00120B2C" w14:paraId="58998D80" w14:textId="77777777" w:rsidTr="00E4286A">
        <w:trPr>
          <w:trHeight w:val="113"/>
          <w:jc w:val="center"/>
        </w:trPr>
        <w:tc>
          <w:tcPr>
            <w:tcW w:w="4816" w:type="dxa"/>
            <w:vAlign w:val="center"/>
          </w:tcPr>
          <w:p w14:paraId="1C5EF1D6" w14:textId="77777777" w:rsidR="00C1637A" w:rsidRPr="00120B2C" w:rsidRDefault="00C1637A" w:rsidP="00C1637A">
            <w:pPr>
              <w:jc w:val="both"/>
              <w:rPr>
                <w:rFonts w:ascii="Arial" w:hAnsi="Arial" w:cs="Arial"/>
                <w:sz w:val="18"/>
                <w:szCs w:val="18"/>
              </w:rPr>
            </w:pPr>
            <w:r w:rsidRPr="00120B2C">
              <w:rPr>
                <w:rFonts w:ascii="Arial" w:hAnsi="Arial" w:cs="Arial"/>
                <w:b/>
                <w:bCs/>
                <w:sz w:val="18"/>
                <w:szCs w:val="18"/>
              </w:rPr>
              <w:t>BAT 5</w:t>
            </w:r>
            <w:r w:rsidRPr="00120B2C">
              <w:rPr>
                <w:rFonts w:ascii="Arial" w:hAnsi="Arial" w:cs="Arial"/>
                <w:sz w:val="18"/>
                <w:szCs w:val="18"/>
              </w:rPr>
              <w:t xml:space="preserve"> W ramach BAT należy okresowo monitorować emisje rozproszone LZO do powietrza z istotnych źródeł, wykorzystując odpowiednią kombinację technik I – III, lub – gdy duża ilość LZO jest poddawana obróbce – wszystkie techniki I – III. I. Metody detekcji odorów (np. przy użyciu przyrządów przenośnych zgodnie z normą EN 15446) </w:t>
            </w:r>
            <w:r w:rsidRPr="00120B2C">
              <w:rPr>
                <w:rFonts w:ascii="Arial" w:hAnsi="Arial" w:cs="Arial"/>
                <w:sz w:val="18"/>
                <w:szCs w:val="18"/>
              </w:rPr>
              <w:br/>
              <w:t xml:space="preserve">w połączeniu z krzywymi korelacji w odniesieniu do kluczowego wyposażenia. II. Metody optycznego obrazowania gazów. III. Obliczanie emisji na podstawie czynników emisji weryfikowane okresowo pomiarami (np. raz na dwa lata). Gdy duża ilość LZO jest poddawana obróbce, przydatną techniką uzupełniającą techniki I-III jest kontrola i oznaczenie ilościowe emisji z instalacji na zasadzie okresowych kampanii z wykorzystaniem technik optycznych opartych na absorpcji, takich jak </w:t>
            </w:r>
            <w:proofErr w:type="spellStart"/>
            <w:r w:rsidRPr="00120B2C">
              <w:rPr>
                <w:rFonts w:ascii="Arial" w:hAnsi="Arial" w:cs="Arial"/>
                <w:sz w:val="18"/>
                <w:szCs w:val="18"/>
              </w:rPr>
              <w:t>lidar</w:t>
            </w:r>
            <w:proofErr w:type="spellEnd"/>
            <w:r w:rsidRPr="00120B2C">
              <w:rPr>
                <w:rFonts w:ascii="Arial" w:hAnsi="Arial" w:cs="Arial"/>
                <w:sz w:val="18"/>
                <w:szCs w:val="18"/>
              </w:rPr>
              <w:t xml:space="preserve"> absorpcji różnicowej (DIAL), lub przenikanie promieniowania słonecznego (SOF).</w:t>
            </w:r>
          </w:p>
        </w:tc>
        <w:tc>
          <w:tcPr>
            <w:tcW w:w="5109" w:type="dxa"/>
            <w:vAlign w:val="center"/>
          </w:tcPr>
          <w:p w14:paraId="017072AB" w14:textId="77777777" w:rsidR="00C1637A" w:rsidRPr="00120B2C" w:rsidRDefault="00C1637A" w:rsidP="00C1637A">
            <w:pPr>
              <w:jc w:val="both"/>
              <w:rPr>
                <w:rFonts w:ascii="Arial" w:hAnsi="Arial" w:cs="Arial"/>
                <w:b/>
                <w:bCs/>
                <w:sz w:val="18"/>
                <w:szCs w:val="18"/>
              </w:rPr>
            </w:pPr>
            <w:r w:rsidRPr="00120B2C">
              <w:rPr>
                <w:rFonts w:ascii="Arial" w:hAnsi="Arial" w:cs="Arial"/>
                <w:b/>
                <w:bCs/>
                <w:sz w:val="18"/>
                <w:szCs w:val="18"/>
              </w:rPr>
              <w:t>Nie dotyczy</w:t>
            </w:r>
          </w:p>
          <w:p w14:paraId="51EBA804" w14:textId="77777777" w:rsidR="00C1637A" w:rsidRPr="00120B2C" w:rsidRDefault="00C1637A" w:rsidP="00C1637A">
            <w:pPr>
              <w:jc w:val="both"/>
              <w:rPr>
                <w:rFonts w:ascii="Arial" w:hAnsi="Arial" w:cs="Arial"/>
                <w:sz w:val="18"/>
                <w:szCs w:val="18"/>
              </w:rPr>
            </w:pPr>
            <w:r w:rsidRPr="00120B2C">
              <w:rPr>
                <w:rFonts w:ascii="Arial" w:hAnsi="Arial"/>
                <w:sz w:val="18"/>
                <w:szCs w:val="18"/>
              </w:rPr>
              <w:t>Monitoring określony zgodnie z wymogami Konkluzji WGC (odnoszącymi się do głównej działalności instalacji).</w:t>
            </w:r>
          </w:p>
        </w:tc>
      </w:tr>
      <w:tr w:rsidR="00120B2C" w:rsidRPr="00120B2C" w14:paraId="153810B4" w14:textId="77777777" w:rsidTr="00E4286A">
        <w:trPr>
          <w:trHeight w:val="113"/>
          <w:jc w:val="center"/>
        </w:trPr>
        <w:tc>
          <w:tcPr>
            <w:tcW w:w="4816" w:type="dxa"/>
            <w:vAlign w:val="center"/>
          </w:tcPr>
          <w:p w14:paraId="15D649F5" w14:textId="77777777" w:rsidR="00C1637A" w:rsidRPr="00120B2C" w:rsidRDefault="00C1637A" w:rsidP="00C1637A">
            <w:pPr>
              <w:jc w:val="both"/>
              <w:rPr>
                <w:rFonts w:ascii="Arial" w:hAnsi="Arial" w:cs="Arial"/>
                <w:sz w:val="18"/>
                <w:szCs w:val="18"/>
              </w:rPr>
            </w:pPr>
            <w:r w:rsidRPr="00120B2C">
              <w:rPr>
                <w:rFonts w:ascii="Arial" w:hAnsi="Arial" w:cs="Arial"/>
                <w:b/>
                <w:bCs/>
                <w:sz w:val="18"/>
                <w:szCs w:val="18"/>
              </w:rPr>
              <w:t>BAT 6</w:t>
            </w:r>
            <w:r w:rsidRPr="00120B2C">
              <w:rPr>
                <w:rFonts w:ascii="Arial" w:hAnsi="Arial" w:cs="Arial"/>
                <w:sz w:val="18"/>
                <w:szCs w:val="18"/>
              </w:rPr>
              <w:t>. W ramach BAT należy regularnie monitorować emisje odorów z odnośnych źródeł zgodnie z normami EN.</w:t>
            </w:r>
          </w:p>
          <w:p w14:paraId="58E00967" w14:textId="77777777" w:rsidR="00C1637A" w:rsidRPr="00120B2C" w:rsidRDefault="00C1637A" w:rsidP="00C1637A">
            <w:pPr>
              <w:jc w:val="both"/>
              <w:rPr>
                <w:rFonts w:ascii="Arial" w:hAnsi="Arial" w:cs="Arial"/>
                <w:i/>
                <w:iCs/>
                <w:sz w:val="16"/>
                <w:szCs w:val="16"/>
              </w:rPr>
            </w:pPr>
            <w:r w:rsidRPr="00120B2C">
              <w:rPr>
                <w:rFonts w:ascii="Arial" w:hAnsi="Arial" w:cs="Arial"/>
                <w:i/>
                <w:iCs/>
                <w:sz w:val="16"/>
                <w:szCs w:val="16"/>
              </w:rPr>
              <w:t>Opis</w:t>
            </w:r>
          </w:p>
          <w:p w14:paraId="25D5A69C"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Emisje mogą być monitorowane z wykorzystaniem olfaktometrii dynamicznej zgodnie z normą EN 13725. Monitorowanie emisji można uzupełnić poprzez pomiar lub oszacowanie narażenia na odory lub oszacowanie skutków takiego narażenia.</w:t>
            </w:r>
          </w:p>
          <w:p w14:paraId="1065819F" w14:textId="77777777" w:rsidR="00C1637A" w:rsidRPr="00120B2C" w:rsidRDefault="00C1637A" w:rsidP="00C1637A">
            <w:pPr>
              <w:jc w:val="both"/>
              <w:rPr>
                <w:rFonts w:ascii="Arial" w:hAnsi="Arial" w:cs="Arial"/>
                <w:sz w:val="16"/>
                <w:szCs w:val="16"/>
              </w:rPr>
            </w:pPr>
            <w:r w:rsidRPr="00120B2C">
              <w:rPr>
                <w:rFonts w:ascii="Arial" w:hAnsi="Arial" w:cs="Arial"/>
                <w:i/>
                <w:iCs/>
                <w:sz w:val="16"/>
                <w:szCs w:val="16"/>
              </w:rPr>
              <w:t>Zastosowanie</w:t>
            </w:r>
          </w:p>
          <w:p w14:paraId="212A6729" w14:textId="77777777" w:rsidR="00C1637A" w:rsidRPr="00120B2C" w:rsidRDefault="00C1637A" w:rsidP="00C1637A">
            <w:pPr>
              <w:jc w:val="both"/>
              <w:rPr>
                <w:rFonts w:ascii="Arial" w:hAnsi="Arial" w:cs="Arial"/>
                <w:sz w:val="18"/>
                <w:szCs w:val="18"/>
              </w:rPr>
            </w:pPr>
            <w:r w:rsidRPr="00120B2C">
              <w:rPr>
                <w:rFonts w:ascii="Arial" w:hAnsi="Arial" w:cs="Arial"/>
                <w:sz w:val="16"/>
                <w:szCs w:val="16"/>
              </w:rPr>
              <w:t>Możliwość zastosowania jest ograniczona do przypadków, gdy można spodziewać się uciążliwego odoru lub gdy jego występowanie zostało stwierdzone. 3</w:t>
            </w:r>
          </w:p>
        </w:tc>
        <w:tc>
          <w:tcPr>
            <w:tcW w:w="5109" w:type="dxa"/>
            <w:vAlign w:val="center"/>
          </w:tcPr>
          <w:p w14:paraId="72C464C9" w14:textId="77777777" w:rsidR="00C1637A" w:rsidRPr="00120B2C" w:rsidRDefault="00C1637A" w:rsidP="00C1637A">
            <w:pPr>
              <w:jc w:val="both"/>
              <w:rPr>
                <w:rFonts w:ascii="Arial" w:hAnsi="Arial" w:cs="Arial"/>
                <w:b/>
                <w:bCs/>
                <w:sz w:val="18"/>
                <w:szCs w:val="18"/>
              </w:rPr>
            </w:pPr>
            <w:r w:rsidRPr="00120B2C">
              <w:rPr>
                <w:rFonts w:ascii="Arial" w:hAnsi="Arial" w:cs="Arial"/>
                <w:b/>
                <w:bCs/>
                <w:sz w:val="18"/>
                <w:szCs w:val="18"/>
              </w:rPr>
              <w:t>Nie dotyczy.</w:t>
            </w:r>
          </w:p>
          <w:p w14:paraId="735B6B80"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Nie</w:t>
            </w:r>
            <w:r w:rsidRPr="00120B2C">
              <w:rPr>
                <w:rFonts w:ascii="Arial" w:hAnsi="Arial" w:cs="Arial"/>
                <w:b/>
                <w:bCs/>
                <w:sz w:val="18"/>
                <w:szCs w:val="18"/>
              </w:rPr>
              <w:t xml:space="preserve"> </w:t>
            </w:r>
            <w:r w:rsidRPr="00120B2C">
              <w:rPr>
                <w:rFonts w:ascii="Arial" w:hAnsi="Arial" w:cs="Arial"/>
                <w:sz w:val="18"/>
                <w:szCs w:val="18"/>
              </w:rPr>
              <w:t>występują emisje odorów</w:t>
            </w:r>
          </w:p>
        </w:tc>
      </w:tr>
      <w:tr w:rsidR="00120B2C" w:rsidRPr="00120B2C" w14:paraId="7D88E19C" w14:textId="77777777" w:rsidTr="00E4286A">
        <w:trPr>
          <w:trHeight w:val="113"/>
          <w:jc w:val="center"/>
        </w:trPr>
        <w:tc>
          <w:tcPr>
            <w:tcW w:w="4816" w:type="dxa"/>
            <w:vAlign w:val="center"/>
          </w:tcPr>
          <w:p w14:paraId="22E57EF7" w14:textId="77777777" w:rsidR="00C1637A" w:rsidRPr="00120B2C" w:rsidRDefault="00C1637A" w:rsidP="00C1637A">
            <w:pPr>
              <w:jc w:val="both"/>
              <w:rPr>
                <w:rFonts w:ascii="Arial" w:hAnsi="Arial" w:cs="Arial"/>
                <w:b/>
                <w:bCs/>
                <w:sz w:val="18"/>
                <w:szCs w:val="18"/>
              </w:rPr>
            </w:pPr>
            <w:r w:rsidRPr="00120B2C">
              <w:rPr>
                <w:rFonts w:ascii="Arial" w:hAnsi="Arial" w:cs="Arial"/>
                <w:b/>
                <w:bCs/>
                <w:sz w:val="18"/>
                <w:szCs w:val="18"/>
              </w:rPr>
              <w:t>BAT7-BAT12</w:t>
            </w:r>
          </w:p>
        </w:tc>
        <w:tc>
          <w:tcPr>
            <w:tcW w:w="5109" w:type="dxa"/>
            <w:vAlign w:val="center"/>
          </w:tcPr>
          <w:p w14:paraId="59449EB3" w14:textId="77777777" w:rsidR="00C1637A" w:rsidRPr="00120B2C" w:rsidRDefault="00C1637A" w:rsidP="00C1637A">
            <w:pPr>
              <w:jc w:val="both"/>
              <w:rPr>
                <w:rFonts w:ascii="Arial" w:hAnsi="Arial" w:cs="Arial"/>
                <w:sz w:val="18"/>
                <w:szCs w:val="18"/>
              </w:rPr>
            </w:pPr>
            <w:r w:rsidRPr="00120B2C">
              <w:rPr>
                <w:rFonts w:ascii="Arial" w:hAnsi="Arial" w:cs="Arial"/>
                <w:b/>
                <w:bCs/>
                <w:sz w:val="18"/>
                <w:szCs w:val="18"/>
              </w:rPr>
              <w:t>Nie dotyczy</w:t>
            </w:r>
            <w:r w:rsidRPr="00120B2C">
              <w:rPr>
                <w:rFonts w:ascii="Arial" w:hAnsi="Arial" w:cs="Arial"/>
                <w:sz w:val="18"/>
                <w:szCs w:val="18"/>
              </w:rPr>
              <w:t xml:space="preserve"> </w:t>
            </w:r>
          </w:p>
          <w:p w14:paraId="3889121E"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Brak emisji do wody</w:t>
            </w:r>
          </w:p>
        </w:tc>
      </w:tr>
      <w:tr w:rsidR="00120B2C" w:rsidRPr="00120B2C" w14:paraId="6DD6EFC0" w14:textId="77777777" w:rsidTr="00E4286A">
        <w:trPr>
          <w:trHeight w:val="113"/>
          <w:jc w:val="center"/>
        </w:trPr>
        <w:tc>
          <w:tcPr>
            <w:tcW w:w="4816" w:type="dxa"/>
            <w:vAlign w:val="center"/>
          </w:tcPr>
          <w:p w14:paraId="07442047" w14:textId="77777777" w:rsidR="00C1637A" w:rsidRPr="00120B2C" w:rsidRDefault="00C1637A" w:rsidP="00C1637A">
            <w:pPr>
              <w:jc w:val="both"/>
              <w:rPr>
                <w:rFonts w:ascii="Arial" w:hAnsi="Arial" w:cs="Arial"/>
                <w:b/>
                <w:bCs/>
                <w:sz w:val="18"/>
                <w:szCs w:val="18"/>
              </w:rPr>
            </w:pPr>
            <w:r w:rsidRPr="00120B2C">
              <w:rPr>
                <w:rFonts w:ascii="Arial" w:hAnsi="Arial" w:cs="Arial"/>
                <w:b/>
                <w:bCs/>
                <w:sz w:val="18"/>
                <w:szCs w:val="18"/>
              </w:rPr>
              <w:lastRenderedPageBreak/>
              <w:t>BAT 13</w:t>
            </w:r>
            <w:r w:rsidRPr="00120B2C">
              <w:rPr>
                <w:rFonts w:ascii="Arial" w:hAnsi="Arial" w:cs="Arial"/>
                <w:sz w:val="18"/>
                <w:szCs w:val="18"/>
              </w:rPr>
              <w:t>.Aby zapobiec powstawaniu odpadów lub, jeżeli nie jest to możliwe, aby ograniczyć ilość odpadów wysyłanych w celu unieszkodliwienia, w ramach BAT należy przyjąć i wdrożyć plan gospodarowania odpadami jako część systemu zarządzania środowiskowego (zob. BAT 1), w którym, w kolejności, zapewnia się zapobieganie powstawaniu odpadów, przygotowanie ich do ponownego wykorzystania, recykling lub innego rodzaju odzysk.</w:t>
            </w:r>
          </w:p>
        </w:tc>
        <w:tc>
          <w:tcPr>
            <w:tcW w:w="5109" w:type="dxa"/>
            <w:vAlign w:val="center"/>
          </w:tcPr>
          <w:p w14:paraId="5B96E7FB"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Na terenie zakładu prowadzona jest racjonalna i oszczędna gospodarka materiałowa co pozwala na ograniczenie powstającego ładunku odpadów. Zakład dokłada starań, aby ograniczyć do minimum ewentualną presję na środowisko, stosowane są rozwiązania oraz modernizacje ułatwiające właściwą gospodarkę odpadami. </w:t>
            </w:r>
          </w:p>
          <w:p w14:paraId="474E7E1F"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Odpady powstające w wyniku pracy instalacji są przekazywane specjalistycznym firmom wybranym na podstawie najkorzystniejszej oferty. Odpady kwalifikowane są zgodnie z rozporządzeniem Ministra Klimatu z dnia 2 stycznia 2020 r. w sprawie katalogu odpadów.</w:t>
            </w:r>
          </w:p>
          <w:p w14:paraId="2949415B"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Wszystkie odpady na terenie zakładu, przechowywane są </w:t>
            </w:r>
            <w:r w:rsidRPr="00120B2C">
              <w:rPr>
                <w:rFonts w:ascii="Arial" w:hAnsi="Arial" w:cs="Arial"/>
                <w:sz w:val="18"/>
                <w:szCs w:val="18"/>
              </w:rPr>
              <w:br/>
              <w:t xml:space="preserve">w sposób uniemożliwiający ich rozprzestrzenianie się na tereny sąsiednie (np. poprzez rozwiewanie) oraz przedostanie się zanieczyszczeń do gleby i wód podziemnych (np. wycieki). </w:t>
            </w:r>
          </w:p>
          <w:p w14:paraId="7A5D0E95"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Większość wytwarzanych na terenie zakładu odpadów zostaje poddana procesom odzysku, a w przypadku gdy nie jest to możliwe są one przekazywane do unieszkodliwieniu. Po zebraniu odpowiedniej partii transportowej, zostają niezwłocznie przekazane podmiotom zewnętrznym, posiadającym stosowne uprawnienia do gospodarowania nimi.</w:t>
            </w:r>
          </w:p>
          <w:p w14:paraId="5F0551C1"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Zakład podejmuje działania zmierzające do ograniczenia negatywnego wpływu wytwarzanych odpadów na środowisko, poprzez:</w:t>
            </w:r>
          </w:p>
          <w:p w14:paraId="6A1E3B0B" w14:textId="77777777" w:rsidR="00C1637A" w:rsidRPr="00120B2C" w:rsidRDefault="00C1637A" w:rsidP="00C1637A">
            <w:pPr>
              <w:numPr>
                <w:ilvl w:val="1"/>
                <w:numId w:val="77"/>
              </w:numPr>
              <w:contextualSpacing/>
              <w:jc w:val="both"/>
              <w:rPr>
                <w:rFonts w:ascii="Arial" w:hAnsi="Arial" w:cs="Arial"/>
                <w:sz w:val="18"/>
                <w:szCs w:val="18"/>
              </w:rPr>
            </w:pPr>
            <w:r w:rsidRPr="00120B2C">
              <w:rPr>
                <w:rFonts w:ascii="Arial" w:hAnsi="Arial" w:cs="Arial"/>
                <w:sz w:val="18"/>
                <w:szCs w:val="18"/>
              </w:rPr>
              <w:t>realizację okresowych kontroli oraz przeglądów urządzeń wchodzących w skład instalacji oraz przestrzeganie warunków prawidłowej obsługi tych urządzeń, które zapewnią przedłużenie okresu ich eksploatacji;</w:t>
            </w:r>
          </w:p>
          <w:p w14:paraId="24CBFE59" w14:textId="77777777" w:rsidR="00C1637A" w:rsidRPr="00120B2C" w:rsidRDefault="00C1637A" w:rsidP="00C1637A">
            <w:pPr>
              <w:numPr>
                <w:ilvl w:val="1"/>
                <w:numId w:val="77"/>
              </w:numPr>
              <w:contextualSpacing/>
              <w:jc w:val="both"/>
              <w:rPr>
                <w:rFonts w:ascii="Arial" w:hAnsi="Arial" w:cs="Arial"/>
                <w:sz w:val="18"/>
                <w:szCs w:val="18"/>
              </w:rPr>
            </w:pPr>
            <w:r w:rsidRPr="00120B2C">
              <w:rPr>
                <w:rFonts w:ascii="Arial" w:hAnsi="Arial" w:cs="Arial"/>
                <w:sz w:val="18"/>
                <w:szCs w:val="18"/>
              </w:rPr>
              <w:t xml:space="preserve">miejsca magazynowania odpadów są zabezpieczone przed przedostawaniem się zanieczyszczeń do gleby </w:t>
            </w:r>
            <w:r w:rsidRPr="00120B2C">
              <w:rPr>
                <w:rFonts w:ascii="Arial" w:hAnsi="Arial" w:cs="Arial"/>
                <w:sz w:val="18"/>
                <w:szCs w:val="18"/>
              </w:rPr>
              <w:br/>
              <w:t>i wód podziemnych (szczelne, utwardzone, wybetonowane podłoże);</w:t>
            </w:r>
          </w:p>
          <w:p w14:paraId="40E95EA5" w14:textId="77777777" w:rsidR="00C1637A" w:rsidRPr="00120B2C" w:rsidRDefault="00C1637A" w:rsidP="00C1637A">
            <w:pPr>
              <w:numPr>
                <w:ilvl w:val="1"/>
                <w:numId w:val="77"/>
              </w:numPr>
              <w:contextualSpacing/>
              <w:jc w:val="both"/>
              <w:rPr>
                <w:rFonts w:ascii="Arial" w:hAnsi="Arial" w:cs="Arial"/>
                <w:sz w:val="18"/>
                <w:szCs w:val="18"/>
              </w:rPr>
            </w:pPr>
            <w:r w:rsidRPr="00120B2C">
              <w:rPr>
                <w:rFonts w:ascii="Arial" w:hAnsi="Arial" w:cs="Arial"/>
                <w:sz w:val="18"/>
                <w:szCs w:val="18"/>
              </w:rPr>
              <w:t>wytworzone na terenie zakładu odpady przekazywane są jedynie podmiotom posiadającym wymagane prawem zezwolenia w zakresie zbierania lub przetwarzania odpadów.</w:t>
            </w:r>
          </w:p>
          <w:p w14:paraId="53E0B043" w14:textId="77777777" w:rsidR="00C1637A" w:rsidRPr="00120B2C" w:rsidRDefault="00C1637A" w:rsidP="00C1637A">
            <w:pPr>
              <w:jc w:val="center"/>
              <w:rPr>
                <w:rFonts w:ascii="Arial" w:hAnsi="Arial" w:cs="Arial"/>
                <w:sz w:val="18"/>
                <w:szCs w:val="18"/>
              </w:rPr>
            </w:pPr>
            <w:r w:rsidRPr="00120B2C">
              <w:rPr>
                <w:rFonts w:ascii="Arial" w:hAnsi="Arial" w:cs="Arial"/>
                <w:b/>
                <w:bCs/>
                <w:sz w:val="18"/>
                <w:szCs w:val="18"/>
              </w:rPr>
              <w:t>W terminie do 12.12. 2026 r. prowadzący instalację  opracuje plan gospodarowania odpadami.</w:t>
            </w:r>
          </w:p>
        </w:tc>
      </w:tr>
      <w:tr w:rsidR="00120B2C" w:rsidRPr="00120B2C" w14:paraId="0C9875D4" w14:textId="77777777" w:rsidTr="00E4286A">
        <w:trPr>
          <w:trHeight w:val="113"/>
          <w:jc w:val="center"/>
        </w:trPr>
        <w:tc>
          <w:tcPr>
            <w:tcW w:w="4816" w:type="dxa"/>
            <w:vAlign w:val="center"/>
          </w:tcPr>
          <w:p w14:paraId="69B88ACA" w14:textId="77777777" w:rsidR="00C1637A" w:rsidRPr="00120B2C" w:rsidRDefault="00C1637A" w:rsidP="00C1637A">
            <w:pPr>
              <w:jc w:val="both"/>
              <w:rPr>
                <w:rFonts w:ascii="Arial" w:hAnsi="Arial" w:cs="Arial"/>
                <w:b/>
                <w:bCs/>
                <w:sz w:val="18"/>
                <w:szCs w:val="18"/>
              </w:rPr>
            </w:pPr>
            <w:r w:rsidRPr="00120B2C">
              <w:rPr>
                <w:rFonts w:ascii="Arial" w:hAnsi="Arial" w:cs="Arial"/>
                <w:b/>
                <w:bCs/>
                <w:sz w:val="18"/>
                <w:szCs w:val="18"/>
              </w:rPr>
              <w:t>BAT 14</w:t>
            </w:r>
          </w:p>
        </w:tc>
        <w:tc>
          <w:tcPr>
            <w:tcW w:w="5109" w:type="dxa"/>
            <w:vAlign w:val="center"/>
          </w:tcPr>
          <w:p w14:paraId="67B152E7" w14:textId="77777777" w:rsidR="00C1637A" w:rsidRPr="00120B2C" w:rsidRDefault="00C1637A" w:rsidP="00C1637A">
            <w:pPr>
              <w:jc w:val="both"/>
              <w:rPr>
                <w:rFonts w:ascii="Arial" w:hAnsi="Arial" w:cs="Arial"/>
                <w:b/>
                <w:bCs/>
                <w:sz w:val="18"/>
                <w:szCs w:val="18"/>
              </w:rPr>
            </w:pPr>
            <w:r w:rsidRPr="00120B2C">
              <w:rPr>
                <w:rFonts w:ascii="Arial" w:hAnsi="Arial" w:cs="Arial"/>
                <w:b/>
                <w:bCs/>
                <w:sz w:val="18"/>
                <w:szCs w:val="18"/>
              </w:rPr>
              <w:t>Nie dotyczy</w:t>
            </w:r>
          </w:p>
          <w:p w14:paraId="18C65ADC"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Na instalacji nie powstają osady ściekowe</w:t>
            </w:r>
          </w:p>
        </w:tc>
      </w:tr>
      <w:tr w:rsidR="00120B2C" w:rsidRPr="00120B2C" w14:paraId="3D01B98F" w14:textId="77777777" w:rsidTr="00E4286A">
        <w:trPr>
          <w:trHeight w:val="113"/>
          <w:jc w:val="center"/>
        </w:trPr>
        <w:tc>
          <w:tcPr>
            <w:tcW w:w="4816" w:type="dxa"/>
            <w:tcBorders>
              <w:top w:val="single" w:sz="4" w:space="0" w:color="auto"/>
              <w:left w:val="single" w:sz="4" w:space="0" w:color="auto"/>
              <w:bottom w:val="single" w:sz="4" w:space="0" w:color="auto"/>
              <w:right w:val="single" w:sz="4" w:space="0" w:color="auto"/>
            </w:tcBorders>
            <w:vAlign w:val="center"/>
          </w:tcPr>
          <w:p w14:paraId="4FECF991" w14:textId="77777777" w:rsidR="00C1637A" w:rsidRPr="00120B2C" w:rsidRDefault="00C1637A" w:rsidP="00C1637A">
            <w:pPr>
              <w:jc w:val="both"/>
              <w:rPr>
                <w:rFonts w:ascii="Arial" w:hAnsi="Arial" w:cs="Arial"/>
                <w:sz w:val="18"/>
                <w:szCs w:val="18"/>
              </w:rPr>
            </w:pPr>
            <w:r w:rsidRPr="00120B2C">
              <w:rPr>
                <w:rFonts w:ascii="Arial" w:hAnsi="Arial" w:cs="Arial"/>
                <w:b/>
                <w:bCs/>
                <w:sz w:val="18"/>
                <w:szCs w:val="18"/>
              </w:rPr>
              <w:t>BAT. 15</w:t>
            </w:r>
            <w:r w:rsidRPr="00120B2C">
              <w:rPr>
                <w:rFonts w:ascii="Arial" w:hAnsi="Arial" w:cs="Arial"/>
                <w:sz w:val="18"/>
                <w:szCs w:val="18"/>
              </w:rPr>
              <w:t xml:space="preserve"> W celu ułatwienia odzysku związków</w:t>
            </w:r>
            <w:r w:rsidRPr="00120B2C">
              <w:rPr>
                <w:rFonts w:ascii="Arial" w:hAnsi="Arial" w:cs="Arial"/>
                <w:sz w:val="18"/>
                <w:szCs w:val="18"/>
              </w:rPr>
              <w:br/>
              <w:t xml:space="preserve"> i ograniczenia emisji do powietrza, w ramach BAT należy uwzględnić źródła emisji oraz poddawać emisje oczyszczaniu, tam gdzie jest to możliwe.</w:t>
            </w:r>
          </w:p>
          <w:p w14:paraId="512F0851" w14:textId="77777777" w:rsidR="00C1637A" w:rsidRPr="00120B2C" w:rsidRDefault="00C1637A" w:rsidP="00C1637A">
            <w:pPr>
              <w:jc w:val="both"/>
              <w:rPr>
                <w:rFonts w:ascii="Arial" w:hAnsi="Arial" w:cs="Arial"/>
                <w:i/>
                <w:iCs/>
                <w:sz w:val="16"/>
                <w:szCs w:val="16"/>
              </w:rPr>
            </w:pPr>
            <w:r w:rsidRPr="00120B2C">
              <w:rPr>
                <w:rFonts w:ascii="Arial" w:hAnsi="Arial" w:cs="Arial"/>
                <w:i/>
                <w:iCs/>
                <w:sz w:val="16"/>
                <w:szCs w:val="16"/>
              </w:rPr>
              <w:t>Zastosowanie</w:t>
            </w:r>
          </w:p>
          <w:p w14:paraId="145EE0B2" w14:textId="77777777" w:rsidR="00C1637A" w:rsidRPr="00120B2C" w:rsidRDefault="00C1637A" w:rsidP="00C1637A">
            <w:pPr>
              <w:jc w:val="both"/>
              <w:rPr>
                <w:rFonts w:ascii="Arial" w:hAnsi="Arial" w:cs="Arial"/>
                <w:b/>
                <w:bCs/>
                <w:sz w:val="18"/>
                <w:szCs w:val="18"/>
              </w:rPr>
            </w:pPr>
            <w:r w:rsidRPr="00120B2C">
              <w:rPr>
                <w:rFonts w:ascii="Arial" w:hAnsi="Arial" w:cs="Arial"/>
                <w:sz w:val="16"/>
                <w:szCs w:val="16"/>
              </w:rPr>
              <w:t>Możliwość zastosowania może być ograniczona względami operacyjności (dostęp do sprzętu), bezpieczeństwa (zapobieganie koncentracji blisko dolnej granicy wybuchowości) oraz zdrowia (jeśli wymagany jest dostęp operatora do wnętrza komory).</w:t>
            </w:r>
          </w:p>
        </w:tc>
        <w:tc>
          <w:tcPr>
            <w:tcW w:w="5109" w:type="dxa"/>
            <w:tcBorders>
              <w:top w:val="single" w:sz="4" w:space="0" w:color="auto"/>
              <w:left w:val="single" w:sz="4" w:space="0" w:color="auto"/>
              <w:bottom w:val="single" w:sz="4" w:space="0" w:color="auto"/>
              <w:right w:val="single" w:sz="4" w:space="0" w:color="auto"/>
            </w:tcBorders>
            <w:vAlign w:val="center"/>
          </w:tcPr>
          <w:p w14:paraId="16DEDB44"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W celu zmniejszenia emisji zanieczyszczeń podczas produkcji pianki poliuretanowej w instalacji został zaprojektowany układ redukujący emisję LZO składający się z 2 adsorberów wypełnionych węglem aktywnym.</w:t>
            </w:r>
          </w:p>
          <w:p w14:paraId="7E8E87EE" w14:textId="77777777" w:rsidR="00C1637A" w:rsidRPr="00120B2C" w:rsidRDefault="00C1637A" w:rsidP="00C1637A">
            <w:pPr>
              <w:jc w:val="center"/>
              <w:rPr>
                <w:rFonts w:ascii="Arial" w:hAnsi="Arial" w:cs="Arial"/>
                <w:sz w:val="18"/>
                <w:szCs w:val="18"/>
              </w:rPr>
            </w:pPr>
            <w:r w:rsidRPr="00120B2C">
              <w:rPr>
                <w:rFonts w:ascii="Arial" w:hAnsi="Arial" w:cs="Arial"/>
                <w:b/>
                <w:bCs/>
                <w:sz w:val="18"/>
                <w:szCs w:val="18"/>
                <w:lang w:val="x-none" w:eastAsia="x-none"/>
              </w:rPr>
              <w:t xml:space="preserve">W terminie do 12.12.2026r. </w:t>
            </w:r>
            <w:r w:rsidRPr="00120B2C">
              <w:rPr>
                <w:rFonts w:ascii="Arial" w:hAnsi="Arial" w:cs="Arial"/>
                <w:b/>
                <w:bCs/>
                <w:sz w:val="18"/>
                <w:szCs w:val="18"/>
              </w:rPr>
              <w:t>w instalacji zastosowana zostanie technika mająca na celu odzyskiwanie związków organicznych celem ograniczenia przepływu masowego związków organicznych wysyłanych do końcowego oczyszczania.</w:t>
            </w:r>
          </w:p>
        </w:tc>
      </w:tr>
      <w:tr w:rsidR="00120B2C" w:rsidRPr="00120B2C" w14:paraId="2B6A4A74" w14:textId="77777777" w:rsidTr="00E4286A">
        <w:trPr>
          <w:trHeight w:val="113"/>
          <w:jc w:val="center"/>
        </w:trPr>
        <w:tc>
          <w:tcPr>
            <w:tcW w:w="4816" w:type="dxa"/>
            <w:tcBorders>
              <w:top w:val="single" w:sz="4" w:space="0" w:color="auto"/>
              <w:left w:val="single" w:sz="4" w:space="0" w:color="auto"/>
              <w:bottom w:val="single" w:sz="4" w:space="0" w:color="auto"/>
              <w:right w:val="single" w:sz="4" w:space="0" w:color="auto"/>
            </w:tcBorders>
            <w:vAlign w:val="center"/>
          </w:tcPr>
          <w:p w14:paraId="063885C9" w14:textId="77777777" w:rsidR="00C1637A" w:rsidRPr="00120B2C" w:rsidRDefault="00C1637A" w:rsidP="00C1637A">
            <w:pPr>
              <w:jc w:val="both"/>
              <w:rPr>
                <w:rFonts w:ascii="Arial" w:hAnsi="Arial" w:cs="Arial"/>
                <w:sz w:val="18"/>
                <w:szCs w:val="18"/>
              </w:rPr>
            </w:pPr>
            <w:r w:rsidRPr="00120B2C">
              <w:rPr>
                <w:rFonts w:ascii="Arial" w:hAnsi="Arial" w:cs="Arial"/>
                <w:b/>
                <w:bCs/>
                <w:sz w:val="18"/>
                <w:szCs w:val="18"/>
              </w:rPr>
              <w:t>BAT.16</w:t>
            </w:r>
            <w:r w:rsidRPr="00120B2C">
              <w:rPr>
                <w:rFonts w:ascii="Arial" w:hAnsi="Arial" w:cs="Arial"/>
                <w:sz w:val="18"/>
                <w:szCs w:val="18"/>
              </w:rPr>
              <w:t xml:space="preserve"> Aby ograniczyć emisje do powietrza, w ramach BAT należy stosować zintegrowaną strategię gospodarowania gazami odlotowymi i oczyszczania gazów odlotowych, obejmującą techniki zintegrowane z procesem oraz techniki oczyszczania gazów odlotowych.</w:t>
            </w:r>
          </w:p>
          <w:p w14:paraId="41711389" w14:textId="77777777" w:rsidR="00C1637A" w:rsidRPr="00120B2C" w:rsidRDefault="00C1637A" w:rsidP="00C1637A">
            <w:pPr>
              <w:jc w:val="both"/>
              <w:rPr>
                <w:rFonts w:ascii="Arial" w:hAnsi="Arial" w:cs="Arial"/>
                <w:i/>
                <w:iCs/>
                <w:sz w:val="16"/>
                <w:szCs w:val="16"/>
              </w:rPr>
            </w:pPr>
            <w:r w:rsidRPr="00120B2C">
              <w:rPr>
                <w:rFonts w:ascii="Arial" w:hAnsi="Arial" w:cs="Arial"/>
                <w:i/>
                <w:iCs/>
                <w:sz w:val="16"/>
                <w:szCs w:val="16"/>
              </w:rPr>
              <w:t>Opis</w:t>
            </w:r>
          </w:p>
          <w:p w14:paraId="2A074C5B" w14:textId="77777777" w:rsidR="00C1637A" w:rsidRPr="00120B2C" w:rsidRDefault="00C1637A" w:rsidP="00C1637A">
            <w:pPr>
              <w:jc w:val="both"/>
              <w:rPr>
                <w:rFonts w:ascii="Arial" w:hAnsi="Arial" w:cs="Arial"/>
                <w:b/>
                <w:bCs/>
                <w:sz w:val="18"/>
                <w:szCs w:val="18"/>
              </w:rPr>
            </w:pPr>
            <w:r w:rsidRPr="00120B2C">
              <w:rPr>
                <w:rFonts w:ascii="Arial" w:hAnsi="Arial" w:cs="Arial"/>
                <w:sz w:val="14"/>
                <w:szCs w:val="14"/>
              </w:rPr>
              <w:t>Zintegrowana strategia gospodarowania gazami odlotowymi i oczyszczania gazów odlotowych opiera się na wykazie strumieni gazów odlotowych (zob. BAT 2), przy czym charakter priorytetowy nadaje się technikom zintegrowanym z procesem. 9.6.2016 L 152/36 Dziennik Urzędowy Unii Europejskiej PL</w:t>
            </w:r>
          </w:p>
        </w:tc>
        <w:tc>
          <w:tcPr>
            <w:tcW w:w="5109" w:type="dxa"/>
            <w:tcBorders>
              <w:top w:val="single" w:sz="4" w:space="0" w:color="auto"/>
              <w:left w:val="single" w:sz="4" w:space="0" w:color="auto"/>
              <w:bottom w:val="single" w:sz="4" w:space="0" w:color="auto"/>
              <w:right w:val="single" w:sz="4" w:space="0" w:color="auto"/>
            </w:tcBorders>
            <w:vAlign w:val="center"/>
          </w:tcPr>
          <w:p w14:paraId="750913E0"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Zakład ustanowił, prowadzi i regularnie rewiduje wykaz emisji zorganizowanych zgodnie z obowiązującymi przepisami. </w:t>
            </w:r>
          </w:p>
          <w:p w14:paraId="784C69E3"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W instalacji produkcji pianki występuje jeden emitor technologiczny EZP1 wyprowadzający zanieczyszczenia z budynku produkcyjnego poprzez układ adsorpcyjny składający się z 2 adsorberów wypełnionych węglem aktywnym. Poprzez układ adsorpcyjny następuje ograniczanie emisji LZO co potwierdzone jest wynikami pomiarów.</w:t>
            </w:r>
          </w:p>
          <w:p w14:paraId="268730DD" w14:textId="77777777" w:rsidR="00C1637A" w:rsidRPr="00120B2C" w:rsidRDefault="00C1637A" w:rsidP="00C1637A">
            <w:pPr>
              <w:jc w:val="center"/>
              <w:rPr>
                <w:rFonts w:ascii="Arial" w:hAnsi="Arial" w:cs="Arial"/>
                <w:sz w:val="18"/>
                <w:szCs w:val="18"/>
              </w:rPr>
            </w:pPr>
            <w:r w:rsidRPr="00120B2C">
              <w:rPr>
                <w:rFonts w:ascii="Arial" w:hAnsi="Arial" w:cs="Arial"/>
                <w:sz w:val="18"/>
                <w:szCs w:val="18"/>
              </w:rPr>
              <w:br/>
            </w:r>
            <w:r w:rsidRPr="00120B2C">
              <w:rPr>
                <w:rFonts w:ascii="Arial" w:hAnsi="Arial" w:cs="Arial"/>
                <w:b/>
                <w:bCs/>
                <w:sz w:val="18"/>
                <w:szCs w:val="18"/>
              </w:rPr>
              <w:t>Wymagania BAT 16 spełnione</w:t>
            </w:r>
          </w:p>
        </w:tc>
      </w:tr>
      <w:tr w:rsidR="00120B2C" w:rsidRPr="00120B2C" w14:paraId="69426223" w14:textId="77777777" w:rsidTr="00E4286A">
        <w:trPr>
          <w:trHeight w:val="113"/>
          <w:jc w:val="center"/>
        </w:trPr>
        <w:tc>
          <w:tcPr>
            <w:tcW w:w="4816" w:type="dxa"/>
            <w:tcBorders>
              <w:top w:val="single" w:sz="4" w:space="0" w:color="auto"/>
              <w:left w:val="single" w:sz="4" w:space="0" w:color="auto"/>
              <w:bottom w:val="single" w:sz="4" w:space="0" w:color="auto"/>
              <w:right w:val="single" w:sz="4" w:space="0" w:color="auto"/>
            </w:tcBorders>
          </w:tcPr>
          <w:p w14:paraId="27B71883" w14:textId="77777777" w:rsidR="00C1637A" w:rsidRPr="00120B2C" w:rsidRDefault="00C1637A" w:rsidP="00C1637A">
            <w:pPr>
              <w:jc w:val="both"/>
              <w:rPr>
                <w:rFonts w:ascii="Arial" w:hAnsi="Arial" w:cs="Arial"/>
                <w:sz w:val="18"/>
                <w:szCs w:val="18"/>
              </w:rPr>
            </w:pPr>
            <w:r w:rsidRPr="00120B2C">
              <w:rPr>
                <w:rFonts w:ascii="Arial" w:hAnsi="Arial" w:cs="Arial"/>
                <w:b/>
                <w:bCs/>
                <w:sz w:val="18"/>
                <w:szCs w:val="18"/>
              </w:rPr>
              <w:t>BAT.19.</w:t>
            </w:r>
            <w:r w:rsidRPr="00120B2C">
              <w:rPr>
                <w:rFonts w:ascii="Arial" w:hAnsi="Arial" w:cs="Arial"/>
                <w:sz w:val="18"/>
                <w:szCs w:val="18"/>
              </w:rPr>
              <w:t xml:space="preserve"> W celu zapobiegania emisjom rozproszonym LZO lub, jeżeli jest to niemożliwe, ich ograniczenia, w ramach BAT należy stosować jedną z następujących technik lub ich kombinację.</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47"/>
              <w:gridCol w:w="2265"/>
              <w:gridCol w:w="1843"/>
            </w:tblGrid>
            <w:tr w:rsidR="00120B2C" w:rsidRPr="00120B2C" w14:paraId="354B0AB4" w14:textId="77777777" w:rsidTr="006D0CE0">
              <w:trPr>
                <w:trHeight w:val="327"/>
              </w:trPr>
              <w:tc>
                <w:tcPr>
                  <w:tcW w:w="2712" w:type="dxa"/>
                  <w:gridSpan w:val="2"/>
                  <w:shd w:val="clear" w:color="auto" w:fill="auto"/>
                  <w:vAlign w:val="center"/>
                </w:tcPr>
                <w:p w14:paraId="3634214C" w14:textId="77777777" w:rsidR="00C1637A" w:rsidRPr="00120B2C" w:rsidRDefault="00C1637A" w:rsidP="00C1637A">
                  <w:pPr>
                    <w:jc w:val="center"/>
                    <w:rPr>
                      <w:rFonts w:ascii="Arial" w:hAnsi="Arial" w:cs="Arial"/>
                      <w:b/>
                      <w:bCs/>
                      <w:sz w:val="18"/>
                      <w:szCs w:val="18"/>
                      <w:lang w:eastAsia="en-US"/>
                    </w:rPr>
                  </w:pPr>
                  <w:r w:rsidRPr="00120B2C">
                    <w:rPr>
                      <w:rFonts w:ascii="Arial" w:hAnsi="Arial" w:cs="Arial"/>
                      <w:b/>
                      <w:bCs/>
                      <w:sz w:val="18"/>
                      <w:szCs w:val="18"/>
                      <w:lang w:eastAsia="en-US"/>
                    </w:rPr>
                    <w:t>Technika</w:t>
                  </w:r>
                </w:p>
              </w:tc>
              <w:tc>
                <w:tcPr>
                  <w:tcW w:w="1843" w:type="dxa"/>
                  <w:shd w:val="clear" w:color="auto" w:fill="auto"/>
                  <w:vAlign w:val="center"/>
                </w:tcPr>
                <w:p w14:paraId="08EE33EF" w14:textId="77777777" w:rsidR="00C1637A" w:rsidRPr="00120B2C" w:rsidRDefault="00C1637A" w:rsidP="00C1637A">
                  <w:pPr>
                    <w:jc w:val="center"/>
                    <w:rPr>
                      <w:rFonts w:ascii="Arial" w:hAnsi="Arial" w:cs="Arial"/>
                      <w:b/>
                      <w:bCs/>
                      <w:sz w:val="18"/>
                      <w:szCs w:val="18"/>
                      <w:lang w:eastAsia="en-US"/>
                    </w:rPr>
                  </w:pPr>
                  <w:r w:rsidRPr="00120B2C">
                    <w:rPr>
                      <w:rFonts w:ascii="Arial" w:hAnsi="Arial" w:cs="Arial"/>
                      <w:b/>
                      <w:bCs/>
                      <w:sz w:val="18"/>
                      <w:szCs w:val="18"/>
                      <w:lang w:eastAsia="en-US"/>
                    </w:rPr>
                    <w:t>Stosowanie</w:t>
                  </w:r>
                </w:p>
              </w:tc>
            </w:tr>
            <w:tr w:rsidR="00120B2C" w:rsidRPr="00120B2C" w14:paraId="1257F635" w14:textId="77777777" w:rsidTr="006D0CE0">
              <w:trPr>
                <w:trHeight w:val="206"/>
              </w:trPr>
              <w:tc>
                <w:tcPr>
                  <w:tcW w:w="4555" w:type="dxa"/>
                  <w:gridSpan w:val="3"/>
                  <w:shd w:val="clear" w:color="auto" w:fill="auto"/>
                </w:tcPr>
                <w:p w14:paraId="1AE65BAF" w14:textId="77777777" w:rsidR="00C1637A" w:rsidRPr="00120B2C" w:rsidRDefault="00C1637A" w:rsidP="00C1637A">
                  <w:pPr>
                    <w:jc w:val="both"/>
                    <w:rPr>
                      <w:rFonts w:ascii="Arial" w:hAnsi="Arial" w:cs="Arial"/>
                      <w:sz w:val="16"/>
                      <w:szCs w:val="16"/>
                      <w:lang w:eastAsia="en-US"/>
                    </w:rPr>
                  </w:pPr>
                  <w:r w:rsidRPr="00120B2C">
                    <w:rPr>
                      <w:rFonts w:ascii="Arial" w:hAnsi="Arial" w:cs="Arial"/>
                      <w:sz w:val="16"/>
                      <w:szCs w:val="16"/>
                      <w:lang w:eastAsia="en-US"/>
                    </w:rPr>
                    <w:lastRenderedPageBreak/>
                    <w:t>Techniki związane z konstrukcją zespołu urządzeń</w:t>
                  </w:r>
                </w:p>
              </w:tc>
            </w:tr>
            <w:tr w:rsidR="00120B2C" w:rsidRPr="00120B2C" w14:paraId="3BB0B188" w14:textId="77777777" w:rsidTr="006D0CE0">
              <w:trPr>
                <w:trHeight w:val="343"/>
              </w:trPr>
              <w:tc>
                <w:tcPr>
                  <w:tcW w:w="447" w:type="dxa"/>
                  <w:shd w:val="clear" w:color="auto" w:fill="auto"/>
                </w:tcPr>
                <w:p w14:paraId="538D1A7B" w14:textId="77777777" w:rsidR="00C1637A" w:rsidRPr="00120B2C" w:rsidRDefault="00C1637A" w:rsidP="00C1637A">
                  <w:pPr>
                    <w:jc w:val="both"/>
                    <w:rPr>
                      <w:rFonts w:ascii="Arial" w:hAnsi="Arial" w:cs="Arial"/>
                      <w:sz w:val="16"/>
                      <w:szCs w:val="16"/>
                      <w:lang w:eastAsia="en-US"/>
                    </w:rPr>
                  </w:pPr>
                  <w:r w:rsidRPr="00120B2C">
                    <w:rPr>
                      <w:rFonts w:ascii="Arial" w:hAnsi="Arial" w:cs="Arial"/>
                      <w:sz w:val="16"/>
                      <w:szCs w:val="16"/>
                      <w:lang w:eastAsia="en-US"/>
                    </w:rPr>
                    <w:t>a)</w:t>
                  </w:r>
                </w:p>
              </w:tc>
              <w:tc>
                <w:tcPr>
                  <w:tcW w:w="2265" w:type="dxa"/>
                  <w:shd w:val="clear" w:color="auto" w:fill="auto"/>
                </w:tcPr>
                <w:p w14:paraId="673DC89B"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Ograniczenie liczby ewentualnych źródeł emisji</w:t>
                  </w:r>
                </w:p>
              </w:tc>
              <w:tc>
                <w:tcPr>
                  <w:tcW w:w="1843" w:type="dxa"/>
                  <w:vMerge w:val="restart"/>
                  <w:shd w:val="clear" w:color="auto" w:fill="auto"/>
                </w:tcPr>
                <w:p w14:paraId="4845E00A"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 xml:space="preserve">Możliwość zastosowania może być ograniczona </w:t>
                  </w:r>
                  <w:r w:rsidRPr="00120B2C">
                    <w:rPr>
                      <w:rFonts w:ascii="Arial" w:hAnsi="Arial" w:cs="Arial"/>
                      <w:sz w:val="16"/>
                      <w:szCs w:val="16"/>
                      <w:lang w:eastAsia="en-US"/>
                    </w:rPr>
                    <w:br/>
                    <w:t xml:space="preserve">w przypadku istniejących zespołów urządzeń </w:t>
                  </w:r>
                  <w:r w:rsidRPr="00120B2C">
                    <w:rPr>
                      <w:rFonts w:ascii="Arial" w:hAnsi="Arial" w:cs="Arial"/>
                      <w:sz w:val="16"/>
                      <w:szCs w:val="16"/>
                      <w:lang w:eastAsia="en-US"/>
                    </w:rPr>
                    <w:br/>
                    <w:t>ze względu na wymagania eksploatacyjne.</w:t>
                  </w:r>
                </w:p>
              </w:tc>
            </w:tr>
            <w:tr w:rsidR="00120B2C" w:rsidRPr="00120B2C" w14:paraId="7B423C5E" w14:textId="77777777" w:rsidTr="006D0CE0">
              <w:trPr>
                <w:trHeight w:val="343"/>
              </w:trPr>
              <w:tc>
                <w:tcPr>
                  <w:tcW w:w="447" w:type="dxa"/>
                  <w:shd w:val="clear" w:color="auto" w:fill="auto"/>
                </w:tcPr>
                <w:p w14:paraId="04977657" w14:textId="77777777" w:rsidR="00C1637A" w:rsidRPr="00120B2C" w:rsidRDefault="00C1637A" w:rsidP="00C1637A">
                  <w:pPr>
                    <w:jc w:val="both"/>
                    <w:rPr>
                      <w:rFonts w:ascii="Arial" w:hAnsi="Arial" w:cs="Arial"/>
                      <w:sz w:val="16"/>
                      <w:szCs w:val="16"/>
                      <w:lang w:eastAsia="en-US"/>
                    </w:rPr>
                  </w:pPr>
                  <w:r w:rsidRPr="00120B2C">
                    <w:rPr>
                      <w:rFonts w:ascii="Arial" w:hAnsi="Arial" w:cs="Arial"/>
                      <w:sz w:val="16"/>
                      <w:szCs w:val="16"/>
                      <w:lang w:eastAsia="en-US"/>
                    </w:rPr>
                    <w:t>b)</w:t>
                  </w:r>
                </w:p>
              </w:tc>
              <w:tc>
                <w:tcPr>
                  <w:tcW w:w="2265" w:type="dxa"/>
                  <w:shd w:val="clear" w:color="auto" w:fill="auto"/>
                </w:tcPr>
                <w:p w14:paraId="41A3A978"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Zmaksymalizowanie środków uszczelniających właściwych dla procesu</w:t>
                  </w:r>
                </w:p>
              </w:tc>
              <w:tc>
                <w:tcPr>
                  <w:tcW w:w="1843" w:type="dxa"/>
                  <w:vMerge/>
                  <w:shd w:val="clear" w:color="auto" w:fill="auto"/>
                </w:tcPr>
                <w:p w14:paraId="3EA92D78" w14:textId="77777777" w:rsidR="00C1637A" w:rsidRPr="00120B2C" w:rsidRDefault="00C1637A" w:rsidP="00C1637A">
                  <w:pPr>
                    <w:jc w:val="both"/>
                    <w:rPr>
                      <w:rFonts w:ascii="Arial" w:hAnsi="Arial" w:cs="Arial"/>
                      <w:sz w:val="16"/>
                      <w:szCs w:val="16"/>
                      <w:lang w:eastAsia="en-US"/>
                    </w:rPr>
                  </w:pPr>
                </w:p>
              </w:tc>
            </w:tr>
            <w:tr w:rsidR="00120B2C" w:rsidRPr="00120B2C" w14:paraId="20475AF4" w14:textId="77777777" w:rsidTr="006D0CE0">
              <w:trPr>
                <w:trHeight w:val="616"/>
              </w:trPr>
              <w:tc>
                <w:tcPr>
                  <w:tcW w:w="447" w:type="dxa"/>
                  <w:shd w:val="clear" w:color="auto" w:fill="auto"/>
                </w:tcPr>
                <w:p w14:paraId="3712D1F1" w14:textId="77777777" w:rsidR="00C1637A" w:rsidRPr="00120B2C" w:rsidRDefault="00C1637A" w:rsidP="00C1637A">
                  <w:pPr>
                    <w:jc w:val="both"/>
                    <w:rPr>
                      <w:rFonts w:ascii="Arial" w:hAnsi="Arial" w:cs="Arial"/>
                      <w:sz w:val="16"/>
                      <w:szCs w:val="16"/>
                      <w:lang w:eastAsia="en-US"/>
                    </w:rPr>
                  </w:pPr>
                  <w:r w:rsidRPr="00120B2C">
                    <w:rPr>
                      <w:rFonts w:ascii="Arial" w:hAnsi="Arial" w:cs="Arial"/>
                      <w:sz w:val="16"/>
                      <w:szCs w:val="16"/>
                      <w:lang w:eastAsia="en-US"/>
                    </w:rPr>
                    <w:t>c)</w:t>
                  </w:r>
                </w:p>
              </w:tc>
              <w:tc>
                <w:tcPr>
                  <w:tcW w:w="2265" w:type="dxa"/>
                  <w:shd w:val="clear" w:color="auto" w:fill="auto"/>
                </w:tcPr>
                <w:p w14:paraId="680CE4B0"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Wybór urządzeń o wysokim poziomie integralności (zob. opis w pkt 6.2)</w:t>
                  </w:r>
                </w:p>
              </w:tc>
              <w:tc>
                <w:tcPr>
                  <w:tcW w:w="1843" w:type="dxa"/>
                  <w:vMerge/>
                  <w:shd w:val="clear" w:color="auto" w:fill="auto"/>
                </w:tcPr>
                <w:p w14:paraId="51AE217B" w14:textId="77777777" w:rsidR="00C1637A" w:rsidRPr="00120B2C" w:rsidRDefault="00C1637A" w:rsidP="00C1637A">
                  <w:pPr>
                    <w:jc w:val="both"/>
                    <w:rPr>
                      <w:rFonts w:ascii="Arial" w:hAnsi="Arial" w:cs="Arial"/>
                      <w:sz w:val="16"/>
                      <w:szCs w:val="16"/>
                      <w:lang w:eastAsia="en-US"/>
                    </w:rPr>
                  </w:pPr>
                </w:p>
              </w:tc>
            </w:tr>
            <w:tr w:rsidR="00120B2C" w:rsidRPr="00120B2C" w14:paraId="12F07694" w14:textId="77777777" w:rsidTr="006D0CE0">
              <w:trPr>
                <w:trHeight w:val="343"/>
              </w:trPr>
              <w:tc>
                <w:tcPr>
                  <w:tcW w:w="447" w:type="dxa"/>
                  <w:shd w:val="clear" w:color="auto" w:fill="auto"/>
                </w:tcPr>
                <w:p w14:paraId="6C79125D" w14:textId="77777777" w:rsidR="00C1637A" w:rsidRPr="00120B2C" w:rsidRDefault="00C1637A" w:rsidP="00C1637A">
                  <w:pPr>
                    <w:jc w:val="both"/>
                    <w:rPr>
                      <w:rFonts w:ascii="Arial" w:hAnsi="Arial" w:cs="Arial"/>
                      <w:sz w:val="16"/>
                      <w:szCs w:val="16"/>
                      <w:lang w:eastAsia="en-US"/>
                    </w:rPr>
                  </w:pPr>
                  <w:r w:rsidRPr="00120B2C">
                    <w:rPr>
                      <w:rFonts w:ascii="Arial" w:hAnsi="Arial" w:cs="Arial"/>
                      <w:sz w:val="16"/>
                      <w:szCs w:val="16"/>
                      <w:lang w:eastAsia="en-US"/>
                    </w:rPr>
                    <w:t>d)</w:t>
                  </w:r>
                </w:p>
              </w:tc>
              <w:tc>
                <w:tcPr>
                  <w:tcW w:w="2265" w:type="dxa"/>
                  <w:shd w:val="clear" w:color="auto" w:fill="auto"/>
                </w:tcPr>
                <w:p w14:paraId="7BC25DD0"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 xml:space="preserve">Poprawa działań związanych </w:t>
                  </w:r>
                  <w:r w:rsidRPr="00120B2C">
                    <w:rPr>
                      <w:rFonts w:ascii="Arial" w:hAnsi="Arial" w:cs="Arial"/>
                      <w:sz w:val="16"/>
                      <w:szCs w:val="16"/>
                      <w:lang w:eastAsia="en-US"/>
                    </w:rPr>
                    <w:br/>
                    <w:t>z obsługą techniczną dzięki zapewnieniu dostępu do elementów, w których mogą potencjalnie występować nieszczelności</w:t>
                  </w:r>
                </w:p>
              </w:tc>
              <w:tc>
                <w:tcPr>
                  <w:tcW w:w="1843" w:type="dxa"/>
                  <w:vMerge/>
                  <w:shd w:val="clear" w:color="auto" w:fill="auto"/>
                </w:tcPr>
                <w:p w14:paraId="6A95E148" w14:textId="77777777" w:rsidR="00C1637A" w:rsidRPr="00120B2C" w:rsidRDefault="00C1637A" w:rsidP="00C1637A">
                  <w:pPr>
                    <w:jc w:val="both"/>
                    <w:rPr>
                      <w:rFonts w:ascii="Arial" w:hAnsi="Arial" w:cs="Arial"/>
                      <w:sz w:val="16"/>
                      <w:szCs w:val="16"/>
                      <w:lang w:eastAsia="en-US"/>
                    </w:rPr>
                  </w:pPr>
                </w:p>
              </w:tc>
            </w:tr>
            <w:tr w:rsidR="00120B2C" w:rsidRPr="00120B2C" w14:paraId="14A5189A" w14:textId="77777777" w:rsidTr="006D0CE0">
              <w:trPr>
                <w:trHeight w:val="343"/>
              </w:trPr>
              <w:tc>
                <w:tcPr>
                  <w:tcW w:w="4555" w:type="dxa"/>
                  <w:gridSpan w:val="3"/>
                  <w:shd w:val="clear" w:color="auto" w:fill="auto"/>
                </w:tcPr>
                <w:p w14:paraId="2E01C310" w14:textId="77777777" w:rsidR="00C1637A" w:rsidRPr="00120B2C" w:rsidRDefault="00C1637A" w:rsidP="00C1637A">
                  <w:pPr>
                    <w:jc w:val="both"/>
                    <w:rPr>
                      <w:rFonts w:ascii="Arial" w:hAnsi="Arial" w:cs="Arial"/>
                      <w:sz w:val="16"/>
                      <w:szCs w:val="16"/>
                      <w:lang w:eastAsia="en-US"/>
                    </w:rPr>
                  </w:pPr>
                  <w:r w:rsidRPr="00120B2C">
                    <w:rPr>
                      <w:rFonts w:ascii="Arial" w:hAnsi="Arial" w:cs="Arial"/>
                      <w:sz w:val="16"/>
                      <w:szCs w:val="16"/>
                      <w:lang w:eastAsia="en-US"/>
                    </w:rPr>
                    <w:t>Techniki związane z budową zespołu urządzeń/wyposażenia, jego montażem i uruchomieniem</w:t>
                  </w:r>
                </w:p>
              </w:tc>
            </w:tr>
            <w:tr w:rsidR="00120B2C" w:rsidRPr="00120B2C" w14:paraId="63EEDDA1" w14:textId="77777777" w:rsidTr="006D0CE0">
              <w:tblPrEx>
                <w:tblLook w:val="04A0" w:firstRow="1" w:lastRow="0" w:firstColumn="1" w:lastColumn="0" w:noHBand="0" w:noVBand="1"/>
              </w:tblPrEx>
              <w:trPr>
                <w:trHeight w:val="1467"/>
              </w:trPr>
              <w:tc>
                <w:tcPr>
                  <w:tcW w:w="447" w:type="dxa"/>
                  <w:shd w:val="clear" w:color="auto" w:fill="auto"/>
                </w:tcPr>
                <w:p w14:paraId="1CAD92FB" w14:textId="77777777" w:rsidR="00C1637A" w:rsidRPr="00120B2C" w:rsidRDefault="00C1637A" w:rsidP="00C1637A">
                  <w:pPr>
                    <w:jc w:val="both"/>
                    <w:rPr>
                      <w:rFonts w:ascii="Arial" w:hAnsi="Arial" w:cs="Arial"/>
                      <w:sz w:val="16"/>
                      <w:szCs w:val="16"/>
                      <w:lang w:eastAsia="en-US"/>
                    </w:rPr>
                  </w:pPr>
                  <w:r w:rsidRPr="00120B2C">
                    <w:rPr>
                      <w:rFonts w:ascii="Arial" w:hAnsi="Arial" w:cs="Arial"/>
                      <w:sz w:val="16"/>
                      <w:szCs w:val="16"/>
                      <w:lang w:eastAsia="en-US"/>
                    </w:rPr>
                    <w:t>e)</w:t>
                  </w:r>
                </w:p>
              </w:tc>
              <w:tc>
                <w:tcPr>
                  <w:tcW w:w="2265" w:type="dxa"/>
                  <w:shd w:val="clear" w:color="auto" w:fill="auto"/>
                </w:tcPr>
                <w:p w14:paraId="49EC6227"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Zapewnienie ściśle określonych i kompleksowych procedur dotyczących budowy i montażu zespołu urządzeń/wyposażenia. Obejmuje to wykorzystanie projektowanego naprężenia uszczelki dla połączenia kołnierzowego (zob. opis w pkt 6.2)</w:t>
                  </w:r>
                </w:p>
              </w:tc>
              <w:tc>
                <w:tcPr>
                  <w:tcW w:w="1843" w:type="dxa"/>
                  <w:vMerge w:val="restart"/>
                  <w:shd w:val="clear" w:color="auto" w:fill="auto"/>
                </w:tcPr>
                <w:p w14:paraId="0C7E4A23" w14:textId="77777777" w:rsidR="00C1637A" w:rsidRPr="00120B2C" w:rsidRDefault="00C1637A" w:rsidP="00C1637A">
                  <w:pPr>
                    <w:jc w:val="both"/>
                    <w:rPr>
                      <w:rFonts w:ascii="Arial" w:hAnsi="Arial" w:cs="Arial"/>
                      <w:sz w:val="16"/>
                      <w:szCs w:val="16"/>
                      <w:lang w:eastAsia="en-US"/>
                    </w:rPr>
                  </w:pPr>
                  <w:r w:rsidRPr="00120B2C">
                    <w:rPr>
                      <w:rFonts w:ascii="Arial" w:hAnsi="Arial" w:cs="Arial"/>
                      <w:sz w:val="16"/>
                      <w:szCs w:val="16"/>
                      <w:lang w:eastAsia="en-US"/>
                    </w:rPr>
                    <w:t>Zastosowanie ogólne</w:t>
                  </w:r>
                </w:p>
              </w:tc>
            </w:tr>
            <w:tr w:rsidR="00120B2C" w:rsidRPr="00120B2C" w14:paraId="47794232" w14:textId="77777777" w:rsidTr="006D0CE0">
              <w:tblPrEx>
                <w:tblLook w:val="04A0" w:firstRow="1" w:lastRow="0" w:firstColumn="1" w:lastColumn="0" w:noHBand="0" w:noVBand="1"/>
              </w:tblPrEx>
              <w:trPr>
                <w:trHeight w:val="770"/>
              </w:trPr>
              <w:tc>
                <w:tcPr>
                  <w:tcW w:w="447" w:type="dxa"/>
                  <w:shd w:val="clear" w:color="auto" w:fill="auto"/>
                </w:tcPr>
                <w:p w14:paraId="5DB95D2D" w14:textId="77777777" w:rsidR="00C1637A" w:rsidRPr="00120B2C" w:rsidRDefault="00C1637A" w:rsidP="00C1637A">
                  <w:pPr>
                    <w:jc w:val="both"/>
                    <w:rPr>
                      <w:rFonts w:ascii="Arial" w:hAnsi="Arial" w:cs="Arial"/>
                      <w:sz w:val="16"/>
                      <w:szCs w:val="16"/>
                      <w:lang w:eastAsia="en-US"/>
                    </w:rPr>
                  </w:pPr>
                  <w:r w:rsidRPr="00120B2C">
                    <w:rPr>
                      <w:rFonts w:ascii="Arial" w:hAnsi="Arial" w:cs="Arial"/>
                      <w:sz w:val="16"/>
                      <w:szCs w:val="16"/>
                      <w:lang w:eastAsia="en-US"/>
                    </w:rPr>
                    <w:t>f)</w:t>
                  </w:r>
                </w:p>
              </w:tc>
              <w:tc>
                <w:tcPr>
                  <w:tcW w:w="2265" w:type="dxa"/>
                  <w:shd w:val="clear" w:color="auto" w:fill="auto"/>
                </w:tcPr>
                <w:p w14:paraId="2B387292"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 xml:space="preserve">Zapewnienie solidnych procedur uruchamiania zespołu urządzeń/wyposażenia </w:t>
                  </w:r>
                  <w:r w:rsidRPr="00120B2C">
                    <w:rPr>
                      <w:rFonts w:ascii="Arial" w:hAnsi="Arial" w:cs="Arial"/>
                      <w:sz w:val="16"/>
                      <w:szCs w:val="16"/>
                      <w:lang w:eastAsia="en-US"/>
                    </w:rPr>
                    <w:br/>
                    <w:t>i procedury przekazywania kontroli zgodnie z wymogami konstrukcyjnymi</w:t>
                  </w:r>
                </w:p>
              </w:tc>
              <w:tc>
                <w:tcPr>
                  <w:tcW w:w="1843" w:type="dxa"/>
                  <w:vMerge/>
                  <w:shd w:val="clear" w:color="auto" w:fill="auto"/>
                </w:tcPr>
                <w:p w14:paraId="2F90221B" w14:textId="77777777" w:rsidR="00C1637A" w:rsidRPr="00120B2C" w:rsidRDefault="00C1637A" w:rsidP="00C1637A">
                  <w:pPr>
                    <w:jc w:val="both"/>
                    <w:rPr>
                      <w:rFonts w:ascii="Arial" w:hAnsi="Arial" w:cs="Arial"/>
                      <w:sz w:val="16"/>
                      <w:szCs w:val="16"/>
                      <w:lang w:eastAsia="en-US"/>
                    </w:rPr>
                  </w:pPr>
                </w:p>
              </w:tc>
            </w:tr>
            <w:tr w:rsidR="00120B2C" w:rsidRPr="00120B2C" w14:paraId="5839247E" w14:textId="77777777" w:rsidTr="006D0CE0">
              <w:tblPrEx>
                <w:tblLook w:val="04A0" w:firstRow="1" w:lastRow="0" w:firstColumn="1" w:lastColumn="0" w:noHBand="0" w:noVBand="1"/>
              </w:tblPrEx>
              <w:trPr>
                <w:trHeight w:val="227"/>
              </w:trPr>
              <w:tc>
                <w:tcPr>
                  <w:tcW w:w="4555" w:type="dxa"/>
                  <w:gridSpan w:val="3"/>
                  <w:shd w:val="clear" w:color="auto" w:fill="auto"/>
                </w:tcPr>
                <w:p w14:paraId="11ED5095"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Techniki związane z eksploatacją zespołu urządzeń</w:t>
                  </w:r>
                </w:p>
              </w:tc>
            </w:tr>
            <w:tr w:rsidR="00120B2C" w:rsidRPr="00120B2C" w14:paraId="5C60A4B5" w14:textId="77777777" w:rsidTr="006D0CE0">
              <w:tblPrEx>
                <w:tblLook w:val="04A0" w:firstRow="1" w:lastRow="0" w:firstColumn="1" w:lastColumn="0" w:noHBand="0" w:noVBand="1"/>
              </w:tblPrEx>
              <w:trPr>
                <w:trHeight w:val="557"/>
              </w:trPr>
              <w:tc>
                <w:tcPr>
                  <w:tcW w:w="447" w:type="dxa"/>
                  <w:shd w:val="clear" w:color="auto" w:fill="auto"/>
                </w:tcPr>
                <w:p w14:paraId="2339D0BD" w14:textId="77777777" w:rsidR="00C1637A" w:rsidRPr="00120B2C" w:rsidRDefault="00C1637A" w:rsidP="00C1637A">
                  <w:pPr>
                    <w:jc w:val="both"/>
                    <w:rPr>
                      <w:rFonts w:ascii="Arial" w:hAnsi="Arial" w:cs="Arial"/>
                      <w:sz w:val="16"/>
                      <w:szCs w:val="16"/>
                      <w:lang w:eastAsia="en-US"/>
                    </w:rPr>
                  </w:pPr>
                  <w:r w:rsidRPr="00120B2C">
                    <w:rPr>
                      <w:rFonts w:ascii="Arial" w:hAnsi="Arial" w:cs="Arial"/>
                      <w:sz w:val="16"/>
                      <w:szCs w:val="16"/>
                      <w:lang w:eastAsia="en-US"/>
                    </w:rPr>
                    <w:t>g)</w:t>
                  </w:r>
                </w:p>
              </w:tc>
              <w:tc>
                <w:tcPr>
                  <w:tcW w:w="2265" w:type="dxa"/>
                  <w:shd w:val="clear" w:color="auto" w:fill="auto"/>
                </w:tcPr>
                <w:p w14:paraId="7C09A9C4"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Zapewnienie odpowiedniej obsługi technicznej i terminowej wymiany wyposażenia</w:t>
                  </w:r>
                </w:p>
              </w:tc>
              <w:tc>
                <w:tcPr>
                  <w:tcW w:w="1843" w:type="dxa"/>
                  <w:vMerge w:val="restart"/>
                  <w:shd w:val="clear" w:color="auto" w:fill="auto"/>
                </w:tcPr>
                <w:p w14:paraId="19C2AC82" w14:textId="77777777" w:rsidR="00C1637A" w:rsidRPr="00120B2C" w:rsidRDefault="00C1637A" w:rsidP="00C1637A">
                  <w:pPr>
                    <w:jc w:val="both"/>
                    <w:rPr>
                      <w:rFonts w:ascii="Arial" w:hAnsi="Arial" w:cs="Arial"/>
                      <w:sz w:val="16"/>
                      <w:szCs w:val="16"/>
                      <w:lang w:eastAsia="en-US"/>
                    </w:rPr>
                  </w:pPr>
                  <w:r w:rsidRPr="00120B2C">
                    <w:rPr>
                      <w:rFonts w:ascii="Arial" w:hAnsi="Arial" w:cs="Arial"/>
                      <w:sz w:val="16"/>
                      <w:szCs w:val="16"/>
                      <w:lang w:eastAsia="en-US"/>
                    </w:rPr>
                    <w:t>Zastosowanie ogólne</w:t>
                  </w:r>
                </w:p>
              </w:tc>
            </w:tr>
            <w:tr w:rsidR="00120B2C" w:rsidRPr="00120B2C" w14:paraId="6E2AE122" w14:textId="77777777" w:rsidTr="006D0CE0">
              <w:tblPrEx>
                <w:tblLook w:val="04A0" w:firstRow="1" w:lastRow="0" w:firstColumn="1" w:lastColumn="0" w:noHBand="0" w:noVBand="1"/>
              </w:tblPrEx>
              <w:trPr>
                <w:trHeight w:val="770"/>
              </w:trPr>
              <w:tc>
                <w:tcPr>
                  <w:tcW w:w="447" w:type="dxa"/>
                  <w:shd w:val="clear" w:color="auto" w:fill="auto"/>
                </w:tcPr>
                <w:p w14:paraId="029B976A" w14:textId="77777777" w:rsidR="00C1637A" w:rsidRPr="00120B2C" w:rsidRDefault="00C1637A" w:rsidP="00C1637A">
                  <w:pPr>
                    <w:jc w:val="both"/>
                    <w:rPr>
                      <w:rFonts w:ascii="Arial" w:hAnsi="Arial" w:cs="Arial"/>
                      <w:sz w:val="16"/>
                      <w:szCs w:val="16"/>
                      <w:lang w:eastAsia="en-US"/>
                    </w:rPr>
                  </w:pPr>
                  <w:r w:rsidRPr="00120B2C">
                    <w:rPr>
                      <w:rFonts w:ascii="Arial" w:hAnsi="Arial" w:cs="Arial"/>
                      <w:sz w:val="16"/>
                      <w:szCs w:val="16"/>
                      <w:lang w:eastAsia="en-US"/>
                    </w:rPr>
                    <w:t>h)</w:t>
                  </w:r>
                </w:p>
              </w:tc>
              <w:tc>
                <w:tcPr>
                  <w:tcW w:w="2265" w:type="dxa"/>
                  <w:shd w:val="clear" w:color="auto" w:fill="auto"/>
                </w:tcPr>
                <w:p w14:paraId="260C60F3"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Stosowanie programu wykrywania i naprawy nieszczelności (LDAR), opierającego się na analizie ryzyka (zob. opis w pkt 6.2)</w:t>
                  </w:r>
                </w:p>
              </w:tc>
              <w:tc>
                <w:tcPr>
                  <w:tcW w:w="1843" w:type="dxa"/>
                  <w:vMerge/>
                  <w:shd w:val="clear" w:color="auto" w:fill="auto"/>
                </w:tcPr>
                <w:p w14:paraId="43F020E6" w14:textId="77777777" w:rsidR="00C1637A" w:rsidRPr="00120B2C" w:rsidRDefault="00C1637A" w:rsidP="00C1637A">
                  <w:pPr>
                    <w:jc w:val="both"/>
                    <w:rPr>
                      <w:rFonts w:ascii="Arial" w:hAnsi="Arial" w:cs="Arial"/>
                      <w:sz w:val="16"/>
                      <w:szCs w:val="16"/>
                      <w:lang w:eastAsia="en-US"/>
                    </w:rPr>
                  </w:pPr>
                </w:p>
              </w:tc>
            </w:tr>
            <w:tr w:rsidR="00120B2C" w:rsidRPr="00120B2C" w14:paraId="7F95BFD7" w14:textId="77777777" w:rsidTr="006D0CE0">
              <w:tblPrEx>
                <w:tblLook w:val="04A0" w:firstRow="1" w:lastRow="0" w:firstColumn="1" w:lastColumn="0" w:noHBand="0" w:noVBand="1"/>
              </w:tblPrEx>
              <w:trPr>
                <w:trHeight w:val="770"/>
              </w:trPr>
              <w:tc>
                <w:tcPr>
                  <w:tcW w:w="447" w:type="dxa"/>
                  <w:shd w:val="clear" w:color="auto" w:fill="auto"/>
                </w:tcPr>
                <w:p w14:paraId="7E0BBD6C" w14:textId="77777777" w:rsidR="00C1637A" w:rsidRPr="00120B2C" w:rsidRDefault="00C1637A" w:rsidP="00C1637A">
                  <w:pPr>
                    <w:jc w:val="both"/>
                    <w:rPr>
                      <w:rFonts w:ascii="Arial" w:hAnsi="Arial" w:cs="Arial"/>
                      <w:sz w:val="16"/>
                      <w:szCs w:val="16"/>
                      <w:lang w:eastAsia="en-US"/>
                    </w:rPr>
                  </w:pPr>
                  <w:r w:rsidRPr="00120B2C">
                    <w:rPr>
                      <w:rFonts w:ascii="Arial" w:hAnsi="Arial" w:cs="Arial"/>
                      <w:sz w:val="16"/>
                      <w:szCs w:val="16"/>
                      <w:lang w:eastAsia="en-US"/>
                    </w:rPr>
                    <w:t>i)</w:t>
                  </w:r>
                </w:p>
              </w:tc>
              <w:tc>
                <w:tcPr>
                  <w:tcW w:w="2265" w:type="dxa"/>
                  <w:shd w:val="clear" w:color="auto" w:fill="auto"/>
                </w:tcPr>
                <w:p w14:paraId="236EE3FA" w14:textId="77777777" w:rsidR="00C1637A" w:rsidRPr="00120B2C" w:rsidRDefault="00C1637A" w:rsidP="00C1637A">
                  <w:pPr>
                    <w:jc w:val="center"/>
                    <w:rPr>
                      <w:rFonts w:ascii="Arial" w:hAnsi="Arial" w:cs="Arial"/>
                      <w:sz w:val="16"/>
                      <w:szCs w:val="16"/>
                      <w:lang w:eastAsia="en-US"/>
                    </w:rPr>
                  </w:pPr>
                  <w:r w:rsidRPr="00120B2C">
                    <w:rPr>
                      <w:rFonts w:ascii="Arial" w:hAnsi="Arial" w:cs="Arial"/>
                      <w:sz w:val="16"/>
                      <w:szCs w:val="16"/>
                      <w:lang w:eastAsia="en-US"/>
                    </w:rPr>
                    <w:t>W stopniu, w jakim jest to rozsądne, zapobieganie powstawaniu emisji rozproszonych LZO, zbieranie ich u źródła oraz poddawanie ich oczyszczeniu</w:t>
                  </w:r>
                </w:p>
              </w:tc>
              <w:tc>
                <w:tcPr>
                  <w:tcW w:w="1843" w:type="dxa"/>
                  <w:vMerge/>
                  <w:shd w:val="clear" w:color="auto" w:fill="auto"/>
                </w:tcPr>
                <w:p w14:paraId="702CBE84" w14:textId="77777777" w:rsidR="00C1637A" w:rsidRPr="00120B2C" w:rsidRDefault="00C1637A" w:rsidP="00C1637A">
                  <w:pPr>
                    <w:jc w:val="both"/>
                    <w:rPr>
                      <w:rFonts w:ascii="Arial" w:hAnsi="Arial" w:cs="Arial"/>
                      <w:sz w:val="16"/>
                      <w:szCs w:val="16"/>
                      <w:lang w:eastAsia="en-US"/>
                    </w:rPr>
                  </w:pPr>
                </w:p>
              </w:tc>
            </w:tr>
          </w:tbl>
          <w:p w14:paraId="2EED9EE8" w14:textId="77777777" w:rsidR="00C1637A" w:rsidRPr="00120B2C" w:rsidRDefault="00C1637A" w:rsidP="00C1637A">
            <w:pPr>
              <w:jc w:val="both"/>
              <w:rPr>
                <w:rFonts w:ascii="Arial" w:hAnsi="Arial" w:cs="Arial"/>
                <w:b/>
                <w:bCs/>
                <w:sz w:val="20"/>
                <w:szCs w:val="20"/>
              </w:rPr>
            </w:pPr>
            <w:r w:rsidRPr="00120B2C">
              <w:rPr>
                <w:rFonts w:ascii="Arial" w:hAnsi="Arial" w:cs="Arial"/>
                <w:sz w:val="16"/>
                <w:szCs w:val="16"/>
              </w:rPr>
              <w:t>Powiązany monitoring opisany jest w BAT 5</w:t>
            </w:r>
          </w:p>
        </w:tc>
        <w:tc>
          <w:tcPr>
            <w:tcW w:w="5109" w:type="dxa"/>
            <w:vAlign w:val="center"/>
          </w:tcPr>
          <w:p w14:paraId="6CF5F13C" w14:textId="77777777" w:rsidR="00C1637A" w:rsidRPr="00120B2C" w:rsidRDefault="00C1637A" w:rsidP="00C1637A">
            <w:pPr>
              <w:jc w:val="both"/>
              <w:rPr>
                <w:rFonts w:ascii="Arial" w:hAnsi="Arial" w:cs="Arial"/>
                <w:bCs/>
                <w:sz w:val="18"/>
                <w:szCs w:val="18"/>
              </w:rPr>
            </w:pPr>
            <w:r w:rsidRPr="00120B2C">
              <w:rPr>
                <w:rFonts w:ascii="Arial" w:hAnsi="Arial" w:cs="Arial"/>
                <w:bCs/>
                <w:sz w:val="18"/>
                <w:szCs w:val="18"/>
              </w:rPr>
              <w:lastRenderedPageBreak/>
              <w:t>W celu</w:t>
            </w:r>
            <w:r w:rsidRPr="00120B2C">
              <w:rPr>
                <w:rFonts w:ascii="Arial" w:hAnsi="Arial" w:cs="Arial"/>
                <w:b/>
                <w:sz w:val="18"/>
                <w:szCs w:val="18"/>
              </w:rPr>
              <w:t xml:space="preserve"> </w:t>
            </w:r>
            <w:r w:rsidRPr="00120B2C">
              <w:rPr>
                <w:rFonts w:ascii="Arial" w:hAnsi="Arial" w:cs="Arial"/>
                <w:bCs/>
                <w:sz w:val="18"/>
                <w:szCs w:val="18"/>
              </w:rPr>
              <w:t>ograniczenia emisji rozproszonych LZO do powietrza na instalacji stosowane są techniki:</w:t>
            </w:r>
          </w:p>
          <w:p w14:paraId="32348B86" w14:textId="77777777" w:rsidR="00C1637A" w:rsidRPr="00120B2C" w:rsidRDefault="00C1637A" w:rsidP="00C1637A">
            <w:pPr>
              <w:numPr>
                <w:ilvl w:val="0"/>
                <w:numId w:val="75"/>
              </w:numPr>
              <w:jc w:val="both"/>
              <w:rPr>
                <w:rFonts w:ascii="Arial" w:hAnsi="Arial" w:cs="Arial"/>
                <w:bCs/>
                <w:sz w:val="18"/>
                <w:szCs w:val="18"/>
              </w:rPr>
            </w:pPr>
            <w:r w:rsidRPr="00120B2C">
              <w:rPr>
                <w:rFonts w:ascii="Arial" w:hAnsi="Arial" w:cs="Arial"/>
                <w:bCs/>
                <w:sz w:val="18"/>
                <w:szCs w:val="18"/>
              </w:rPr>
              <w:t xml:space="preserve">ograniczenie liczby źródeł emisji poprzez zminimalizowanie długości rur oraz ilości złączy </w:t>
            </w:r>
            <w:r w:rsidRPr="00120B2C">
              <w:rPr>
                <w:rFonts w:ascii="Arial" w:hAnsi="Arial" w:cs="Arial"/>
                <w:bCs/>
                <w:sz w:val="18"/>
                <w:szCs w:val="18"/>
              </w:rPr>
              <w:br/>
              <w:t>i zaworów ( 6 zaworów)</w:t>
            </w:r>
          </w:p>
          <w:p w14:paraId="24D96FEB" w14:textId="77777777" w:rsidR="00C1637A" w:rsidRPr="00120B2C" w:rsidRDefault="00C1637A" w:rsidP="00C1637A">
            <w:pPr>
              <w:numPr>
                <w:ilvl w:val="0"/>
                <w:numId w:val="75"/>
              </w:numPr>
              <w:jc w:val="both"/>
              <w:rPr>
                <w:rFonts w:ascii="Arial" w:hAnsi="Arial" w:cs="Arial"/>
                <w:bCs/>
                <w:sz w:val="18"/>
                <w:szCs w:val="18"/>
              </w:rPr>
            </w:pPr>
            <w:r w:rsidRPr="00120B2C">
              <w:rPr>
                <w:rFonts w:ascii="Arial" w:hAnsi="Arial" w:cs="Arial"/>
                <w:sz w:val="18"/>
                <w:szCs w:val="18"/>
              </w:rPr>
              <w:lastRenderedPageBreak/>
              <w:t>wszystkie połączenia instalacji wykonane za pomocą szczelnych złączek wysokociśnieniowych, brak kołnierzy, ,</w:t>
            </w:r>
          </w:p>
          <w:p w14:paraId="44A754DA" w14:textId="77777777" w:rsidR="00C1637A" w:rsidRPr="00120B2C" w:rsidRDefault="00C1637A" w:rsidP="00C1637A">
            <w:pPr>
              <w:numPr>
                <w:ilvl w:val="0"/>
                <w:numId w:val="76"/>
              </w:numPr>
              <w:jc w:val="both"/>
              <w:rPr>
                <w:rFonts w:ascii="Arial" w:hAnsi="Arial" w:cs="Arial"/>
                <w:bCs/>
                <w:sz w:val="18"/>
                <w:szCs w:val="18"/>
              </w:rPr>
            </w:pPr>
            <w:r w:rsidRPr="00120B2C">
              <w:rPr>
                <w:rFonts w:ascii="Arial" w:hAnsi="Arial" w:cs="Arial"/>
                <w:bCs/>
                <w:sz w:val="18"/>
                <w:szCs w:val="18"/>
              </w:rPr>
              <w:t>wymiana nieszczelnych urządzeń lub części</w:t>
            </w:r>
            <w:r w:rsidRPr="00120B2C">
              <w:rPr>
                <w:rFonts w:ascii="Arial" w:hAnsi="Arial" w:cs="Arial"/>
                <w:bCs/>
                <w:sz w:val="18"/>
                <w:szCs w:val="18"/>
              </w:rPr>
              <w:tab/>
              <w:t xml:space="preserve">, elementy instalacji monitorowane są przez pracowników zakładu, a wszelkie nieszczelności </w:t>
            </w:r>
            <w:r w:rsidRPr="00120B2C">
              <w:rPr>
                <w:rFonts w:ascii="Arial" w:hAnsi="Arial" w:cs="Arial"/>
                <w:bCs/>
                <w:sz w:val="18"/>
                <w:szCs w:val="18"/>
              </w:rPr>
              <w:br/>
              <w:t>i usterki usuwane są na bieżąco.</w:t>
            </w:r>
          </w:p>
          <w:p w14:paraId="626EF7CD" w14:textId="77777777" w:rsidR="00C1637A" w:rsidRPr="00120B2C" w:rsidRDefault="00C1637A" w:rsidP="00C1637A">
            <w:pPr>
              <w:jc w:val="both"/>
              <w:rPr>
                <w:rFonts w:ascii="Arial" w:hAnsi="Arial" w:cs="Arial"/>
                <w:b/>
                <w:bCs/>
                <w:sz w:val="18"/>
                <w:szCs w:val="18"/>
              </w:rPr>
            </w:pPr>
          </w:p>
          <w:p w14:paraId="56254DAF" w14:textId="77777777" w:rsidR="00C1637A" w:rsidRPr="00120B2C" w:rsidRDefault="00C1637A" w:rsidP="00C1637A">
            <w:pPr>
              <w:jc w:val="center"/>
              <w:rPr>
                <w:rFonts w:ascii="Arial" w:hAnsi="Arial" w:cs="Arial"/>
                <w:b/>
                <w:bCs/>
                <w:sz w:val="18"/>
                <w:szCs w:val="18"/>
              </w:rPr>
            </w:pPr>
            <w:r w:rsidRPr="00120B2C">
              <w:rPr>
                <w:rFonts w:ascii="Arial" w:hAnsi="Arial" w:cs="Arial"/>
                <w:b/>
                <w:bCs/>
                <w:sz w:val="18"/>
                <w:szCs w:val="18"/>
              </w:rPr>
              <w:t>Wymagania BAT 19 spełnione</w:t>
            </w:r>
          </w:p>
          <w:p w14:paraId="70222716" w14:textId="77777777" w:rsidR="00C1637A" w:rsidRPr="00120B2C" w:rsidRDefault="00C1637A" w:rsidP="00C1637A">
            <w:pPr>
              <w:jc w:val="both"/>
              <w:rPr>
                <w:rFonts w:ascii="Arial" w:hAnsi="Arial" w:cs="Arial"/>
                <w:sz w:val="18"/>
                <w:szCs w:val="18"/>
              </w:rPr>
            </w:pPr>
          </w:p>
        </w:tc>
      </w:tr>
      <w:tr w:rsidR="00120B2C" w:rsidRPr="00120B2C" w14:paraId="3CD8F63D" w14:textId="77777777" w:rsidTr="00E4286A">
        <w:trPr>
          <w:trHeight w:val="113"/>
          <w:jc w:val="center"/>
        </w:trPr>
        <w:tc>
          <w:tcPr>
            <w:tcW w:w="4816" w:type="dxa"/>
            <w:tcBorders>
              <w:top w:val="single" w:sz="4" w:space="0" w:color="auto"/>
              <w:left w:val="single" w:sz="4" w:space="0" w:color="auto"/>
              <w:bottom w:val="single" w:sz="4" w:space="0" w:color="auto"/>
              <w:right w:val="single" w:sz="4" w:space="0" w:color="auto"/>
            </w:tcBorders>
            <w:vAlign w:val="center"/>
          </w:tcPr>
          <w:p w14:paraId="32BBCF54" w14:textId="77777777" w:rsidR="00C1637A" w:rsidRPr="00120B2C" w:rsidRDefault="00C1637A" w:rsidP="00C1637A">
            <w:pPr>
              <w:jc w:val="both"/>
              <w:rPr>
                <w:rFonts w:ascii="Arial" w:hAnsi="Arial" w:cs="Arial"/>
                <w:b/>
                <w:bCs/>
                <w:sz w:val="18"/>
                <w:szCs w:val="18"/>
              </w:rPr>
            </w:pPr>
            <w:r w:rsidRPr="00120B2C">
              <w:rPr>
                <w:rFonts w:ascii="Arial" w:hAnsi="Arial" w:cs="Arial"/>
                <w:b/>
                <w:bCs/>
                <w:sz w:val="18"/>
                <w:szCs w:val="18"/>
              </w:rPr>
              <w:lastRenderedPageBreak/>
              <w:t>BAT20-BAT21</w:t>
            </w:r>
          </w:p>
        </w:tc>
        <w:tc>
          <w:tcPr>
            <w:tcW w:w="5109" w:type="dxa"/>
            <w:tcBorders>
              <w:top w:val="single" w:sz="4" w:space="0" w:color="auto"/>
              <w:left w:val="single" w:sz="4" w:space="0" w:color="auto"/>
              <w:bottom w:val="single" w:sz="4" w:space="0" w:color="auto"/>
              <w:right w:val="single" w:sz="4" w:space="0" w:color="auto"/>
            </w:tcBorders>
            <w:vAlign w:val="center"/>
          </w:tcPr>
          <w:p w14:paraId="6A0D9198" w14:textId="77777777" w:rsidR="00C1637A" w:rsidRPr="00120B2C" w:rsidRDefault="00C1637A" w:rsidP="00C1637A">
            <w:pPr>
              <w:jc w:val="both"/>
              <w:rPr>
                <w:rFonts w:ascii="Arial" w:hAnsi="Arial" w:cs="Arial"/>
                <w:b/>
                <w:bCs/>
                <w:sz w:val="18"/>
                <w:szCs w:val="18"/>
              </w:rPr>
            </w:pPr>
            <w:r w:rsidRPr="00120B2C">
              <w:rPr>
                <w:rFonts w:ascii="Arial" w:hAnsi="Arial" w:cs="Arial"/>
                <w:b/>
                <w:bCs/>
                <w:sz w:val="18"/>
                <w:szCs w:val="18"/>
              </w:rPr>
              <w:t>Nie dotyczy</w:t>
            </w:r>
          </w:p>
          <w:p w14:paraId="25976A62"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Nie występuje emisja odorów</w:t>
            </w:r>
          </w:p>
        </w:tc>
      </w:tr>
      <w:tr w:rsidR="00120B2C" w:rsidRPr="00120B2C" w14:paraId="3416D6C2" w14:textId="77777777" w:rsidTr="00E4286A">
        <w:trPr>
          <w:trHeight w:val="113"/>
          <w:jc w:val="center"/>
        </w:trPr>
        <w:tc>
          <w:tcPr>
            <w:tcW w:w="4816" w:type="dxa"/>
            <w:tcBorders>
              <w:top w:val="single" w:sz="4" w:space="0" w:color="auto"/>
              <w:left w:val="single" w:sz="4" w:space="0" w:color="auto"/>
              <w:bottom w:val="single" w:sz="4" w:space="0" w:color="auto"/>
              <w:right w:val="single" w:sz="4" w:space="0" w:color="auto"/>
            </w:tcBorders>
          </w:tcPr>
          <w:p w14:paraId="6A6B4452" w14:textId="77777777" w:rsidR="00C1637A" w:rsidRPr="00120B2C" w:rsidRDefault="00C1637A" w:rsidP="00C1637A">
            <w:pPr>
              <w:jc w:val="both"/>
              <w:rPr>
                <w:rFonts w:ascii="Arial" w:hAnsi="Arial" w:cs="Arial"/>
                <w:sz w:val="18"/>
                <w:szCs w:val="18"/>
              </w:rPr>
            </w:pPr>
            <w:r w:rsidRPr="00120B2C">
              <w:rPr>
                <w:rFonts w:ascii="Arial" w:hAnsi="Arial" w:cs="Arial"/>
                <w:b/>
                <w:bCs/>
                <w:sz w:val="18"/>
                <w:szCs w:val="18"/>
              </w:rPr>
              <w:t>BAT.22</w:t>
            </w:r>
            <w:r w:rsidRPr="00120B2C">
              <w:rPr>
                <w:rFonts w:ascii="Arial" w:hAnsi="Arial" w:cs="Arial"/>
                <w:sz w:val="18"/>
                <w:szCs w:val="18"/>
              </w:rPr>
              <w:t xml:space="preserve"> W celu zapobiegania występowaniu emisji hałasu lub, jeżeli jest to niemożliwe, ich ograniczenia, w ramach BAT należy opracować i wdrożyć plan zarządzania hałasem, jako część systemu zarządzania środowiskowego (zob. BAT 1), który obejmuje wszystkie następujące elementy:</w:t>
            </w:r>
          </w:p>
          <w:p w14:paraId="3028E68A" w14:textId="77777777" w:rsidR="00C1637A" w:rsidRPr="00120B2C" w:rsidRDefault="00C1637A" w:rsidP="00C1637A">
            <w:pPr>
              <w:numPr>
                <w:ilvl w:val="0"/>
                <w:numId w:val="67"/>
              </w:numPr>
              <w:overflowPunct w:val="0"/>
              <w:autoSpaceDE w:val="0"/>
              <w:autoSpaceDN w:val="0"/>
              <w:adjustRightInd w:val="0"/>
              <w:jc w:val="both"/>
              <w:textAlignment w:val="baseline"/>
              <w:rPr>
                <w:rFonts w:ascii="Arial" w:hAnsi="Arial" w:cs="Arial"/>
                <w:sz w:val="18"/>
                <w:szCs w:val="18"/>
              </w:rPr>
            </w:pPr>
            <w:r w:rsidRPr="00120B2C">
              <w:rPr>
                <w:rFonts w:ascii="Arial" w:hAnsi="Arial" w:cs="Arial"/>
                <w:sz w:val="18"/>
                <w:szCs w:val="18"/>
              </w:rPr>
              <w:t xml:space="preserve">protokół zawierający odpowiednie działania </w:t>
            </w:r>
            <w:r w:rsidRPr="00120B2C">
              <w:rPr>
                <w:rFonts w:ascii="Arial" w:hAnsi="Arial" w:cs="Arial"/>
                <w:sz w:val="18"/>
                <w:szCs w:val="18"/>
              </w:rPr>
              <w:br/>
              <w:t>i harmonogram;</w:t>
            </w:r>
          </w:p>
          <w:p w14:paraId="2C21136D" w14:textId="77777777" w:rsidR="00C1637A" w:rsidRPr="00120B2C" w:rsidRDefault="00C1637A" w:rsidP="00C1637A">
            <w:pPr>
              <w:numPr>
                <w:ilvl w:val="0"/>
                <w:numId w:val="67"/>
              </w:numPr>
              <w:overflowPunct w:val="0"/>
              <w:autoSpaceDE w:val="0"/>
              <w:autoSpaceDN w:val="0"/>
              <w:adjustRightInd w:val="0"/>
              <w:jc w:val="both"/>
              <w:textAlignment w:val="baseline"/>
              <w:rPr>
                <w:rFonts w:ascii="Arial" w:hAnsi="Arial" w:cs="Arial"/>
                <w:sz w:val="18"/>
                <w:szCs w:val="18"/>
              </w:rPr>
            </w:pPr>
            <w:r w:rsidRPr="00120B2C">
              <w:rPr>
                <w:rFonts w:ascii="Arial" w:hAnsi="Arial" w:cs="Arial"/>
                <w:sz w:val="18"/>
                <w:szCs w:val="18"/>
              </w:rPr>
              <w:t>protokół monitorowania hałasu;</w:t>
            </w:r>
          </w:p>
          <w:p w14:paraId="0BF30788" w14:textId="77777777" w:rsidR="00C1637A" w:rsidRPr="00120B2C" w:rsidRDefault="00C1637A" w:rsidP="00C1637A">
            <w:pPr>
              <w:numPr>
                <w:ilvl w:val="0"/>
                <w:numId w:val="67"/>
              </w:numPr>
              <w:overflowPunct w:val="0"/>
              <w:autoSpaceDE w:val="0"/>
              <w:autoSpaceDN w:val="0"/>
              <w:adjustRightInd w:val="0"/>
              <w:jc w:val="both"/>
              <w:textAlignment w:val="baseline"/>
              <w:rPr>
                <w:rFonts w:ascii="Arial" w:hAnsi="Arial" w:cs="Arial"/>
                <w:sz w:val="18"/>
                <w:szCs w:val="18"/>
              </w:rPr>
            </w:pPr>
            <w:r w:rsidRPr="00120B2C">
              <w:rPr>
                <w:rFonts w:ascii="Arial" w:hAnsi="Arial" w:cs="Arial"/>
                <w:sz w:val="18"/>
                <w:szCs w:val="18"/>
              </w:rPr>
              <w:t>protokół reagowania na stwierdzone przypadki wystąpienia hałasu;</w:t>
            </w:r>
          </w:p>
          <w:p w14:paraId="05749219" w14:textId="77777777" w:rsidR="00C1637A" w:rsidRPr="00120B2C" w:rsidRDefault="00C1637A" w:rsidP="00C1637A">
            <w:pPr>
              <w:numPr>
                <w:ilvl w:val="0"/>
                <w:numId w:val="67"/>
              </w:numPr>
              <w:overflowPunct w:val="0"/>
              <w:autoSpaceDE w:val="0"/>
              <w:autoSpaceDN w:val="0"/>
              <w:adjustRightInd w:val="0"/>
              <w:jc w:val="both"/>
              <w:textAlignment w:val="baseline"/>
              <w:rPr>
                <w:rFonts w:ascii="Arial" w:hAnsi="Arial" w:cs="Arial"/>
                <w:sz w:val="18"/>
                <w:szCs w:val="18"/>
              </w:rPr>
            </w:pPr>
            <w:r w:rsidRPr="00120B2C">
              <w:rPr>
                <w:rFonts w:ascii="Arial" w:hAnsi="Arial" w:cs="Arial"/>
                <w:sz w:val="18"/>
                <w:szCs w:val="18"/>
              </w:rPr>
              <w:t xml:space="preserve">program zapobiegania hałasowi </w:t>
            </w:r>
            <w:r w:rsidRPr="00120B2C">
              <w:rPr>
                <w:rFonts w:ascii="Arial" w:hAnsi="Arial" w:cs="Arial"/>
                <w:sz w:val="18"/>
                <w:szCs w:val="18"/>
              </w:rPr>
              <w:br/>
              <w:t>i ograniczania hałasu mający na celu identyfikację źródeł, pomiar lub szacowanie narażenia na hałas, określenie udziału poszczególnych źródeł i wdrożenie środków zapobiegawczych lub ograniczających.</w:t>
            </w:r>
          </w:p>
          <w:p w14:paraId="64158A91" w14:textId="77777777" w:rsidR="00C1637A" w:rsidRPr="00120B2C" w:rsidRDefault="00C1637A" w:rsidP="00C1637A">
            <w:pPr>
              <w:jc w:val="both"/>
              <w:rPr>
                <w:rFonts w:ascii="Arial" w:hAnsi="Arial" w:cs="Arial"/>
                <w:sz w:val="16"/>
                <w:szCs w:val="16"/>
              </w:rPr>
            </w:pPr>
            <w:r w:rsidRPr="00120B2C">
              <w:rPr>
                <w:rFonts w:ascii="Arial" w:hAnsi="Arial" w:cs="Arial"/>
                <w:i/>
                <w:iCs/>
                <w:sz w:val="16"/>
                <w:szCs w:val="16"/>
              </w:rPr>
              <w:t>Zastosowanie</w:t>
            </w:r>
          </w:p>
          <w:p w14:paraId="2971D370" w14:textId="77777777" w:rsidR="00C1637A" w:rsidRPr="00120B2C" w:rsidRDefault="00C1637A" w:rsidP="00C1637A">
            <w:pPr>
              <w:jc w:val="both"/>
              <w:rPr>
                <w:rFonts w:ascii="Arial" w:hAnsi="Arial" w:cs="Arial"/>
                <w:b/>
                <w:bCs/>
                <w:sz w:val="18"/>
                <w:szCs w:val="18"/>
              </w:rPr>
            </w:pPr>
            <w:r w:rsidRPr="00120B2C">
              <w:rPr>
                <w:rFonts w:ascii="Arial" w:hAnsi="Arial" w:cs="Arial"/>
                <w:sz w:val="16"/>
                <w:szCs w:val="16"/>
              </w:rPr>
              <w:lastRenderedPageBreak/>
              <w:t>Możliwość zastosowania jest ograniczona do przypadków, gdy można spodziewać się uciążliwego hałasu lub gdy jego występowanie zostało stwierdzone.</w:t>
            </w:r>
          </w:p>
        </w:tc>
        <w:tc>
          <w:tcPr>
            <w:tcW w:w="5109" w:type="dxa"/>
            <w:tcBorders>
              <w:top w:val="single" w:sz="4" w:space="0" w:color="auto"/>
              <w:left w:val="single" w:sz="4" w:space="0" w:color="auto"/>
              <w:bottom w:val="single" w:sz="4" w:space="0" w:color="auto"/>
              <w:right w:val="single" w:sz="4" w:space="0" w:color="auto"/>
            </w:tcBorders>
            <w:vAlign w:val="center"/>
          </w:tcPr>
          <w:p w14:paraId="0EC945B5"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lastRenderedPageBreak/>
              <w:t>Zgodnie z decyzją pozwolenie zintegrowane pomiary hałasu przeprowadzane będą po każdej zmianie procedury pracy instalacji lub wymiany urządzeń stanowiących źródła hałasu.</w:t>
            </w:r>
          </w:p>
          <w:p w14:paraId="5A83F84F"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W zakładzie CIS Sp. z o.o. w Pogwizdowie regularnie prowadzone są </w:t>
            </w:r>
            <w:proofErr w:type="spellStart"/>
            <w:r w:rsidRPr="00120B2C">
              <w:rPr>
                <w:rFonts w:ascii="Arial" w:hAnsi="Arial" w:cs="Arial"/>
                <w:sz w:val="18"/>
                <w:szCs w:val="18"/>
              </w:rPr>
              <w:t>samokontrolne</w:t>
            </w:r>
            <w:proofErr w:type="spellEnd"/>
            <w:r w:rsidRPr="00120B2C">
              <w:rPr>
                <w:rFonts w:ascii="Arial" w:hAnsi="Arial" w:cs="Arial"/>
                <w:sz w:val="18"/>
                <w:szCs w:val="18"/>
              </w:rPr>
              <w:t xml:space="preserve"> pomiary hałasu zgodnie </w:t>
            </w:r>
            <w:r w:rsidRPr="00120B2C">
              <w:rPr>
                <w:rFonts w:ascii="Arial" w:hAnsi="Arial" w:cs="Arial"/>
                <w:sz w:val="18"/>
                <w:szCs w:val="18"/>
              </w:rPr>
              <w:br/>
              <w:t xml:space="preserve">z warunkami wydanego pozwolenia zintegrowanego. Wyniki tych pomiarów potwierdzają brak znaczącego wpływu emisji hałasu z terenu zakładu na klimat akustyczny terenów chronionych (zmierzony poziom równoważny hałasu </w:t>
            </w:r>
            <w:r w:rsidRPr="00120B2C">
              <w:rPr>
                <w:rFonts w:ascii="Arial" w:hAnsi="Arial" w:cs="Arial"/>
                <w:sz w:val="18"/>
                <w:szCs w:val="18"/>
              </w:rPr>
              <w:br/>
              <w:t xml:space="preserve">wg badań nie przekracza 40 </w:t>
            </w:r>
            <w:proofErr w:type="spellStart"/>
            <w:r w:rsidRPr="00120B2C">
              <w:rPr>
                <w:rFonts w:ascii="Arial" w:hAnsi="Arial" w:cs="Arial"/>
                <w:sz w:val="18"/>
                <w:szCs w:val="18"/>
              </w:rPr>
              <w:t>dB</w:t>
            </w:r>
            <w:proofErr w:type="spellEnd"/>
            <w:r w:rsidRPr="00120B2C">
              <w:rPr>
                <w:rFonts w:ascii="Arial" w:hAnsi="Arial" w:cs="Arial"/>
                <w:sz w:val="18"/>
                <w:szCs w:val="18"/>
              </w:rPr>
              <w:t>(A).</w:t>
            </w:r>
          </w:p>
          <w:p w14:paraId="13D9DA73" w14:textId="77777777" w:rsidR="00C1637A" w:rsidRPr="00120B2C" w:rsidRDefault="00C1637A" w:rsidP="00C1637A">
            <w:pPr>
              <w:jc w:val="both"/>
              <w:rPr>
                <w:rFonts w:ascii="Arial" w:hAnsi="Arial" w:cs="Arial"/>
                <w:sz w:val="18"/>
                <w:szCs w:val="18"/>
              </w:rPr>
            </w:pPr>
          </w:p>
          <w:p w14:paraId="279E28E6" w14:textId="77777777" w:rsidR="00C1637A" w:rsidRPr="00120B2C" w:rsidRDefault="00C1637A" w:rsidP="00C1637A">
            <w:pPr>
              <w:jc w:val="center"/>
              <w:rPr>
                <w:rFonts w:ascii="Arial" w:hAnsi="Arial" w:cs="Arial"/>
                <w:b/>
                <w:bCs/>
                <w:sz w:val="18"/>
                <w:szCs w:val="18"/>
              </w:rPr>
            </w:pPr>
            <w:r w:rsidRPr="00120B2C">
              <w:rPr>
                <w:rFonts w:ascii="Arial" w:hAnsi="Arial" w:cs="Arial"/>
                <w:b/>
                <w:bCs/>
                <w:sz w:val="18"/>
                <w:szCs w:val="18"/>
              </w:rPr>
              <w:t>W terminie do 12.12. 2026 r. prowadzący instalację sporządzi plan zarządzania hałasem</w:t>
            </w:r>
          </w:p>
          <w:p w14:paraId="7993BF17" w14:textId="77777777" w:rsidR="00C1637A" w:rsidRPr="00120B2C" w:rsidRDefault="00C1637A" w:rsidP="00C1637A">
            <w:pPr>
              <w:jc w:val="both"/>
              <w:rPr>
                <w:rFonts w:ascii="Arial" w:hAnsi="Arial" w:cs="Arial"/>
                <w:sz w:val="18"/>
                <w:szCs w:val="18"/>
              </w:rPr>
            </w:pPr>
          </w:p>
        </w:tc>
      </w:tr>
      <w:tr w:rsidR="00120B2C" w:rsidRPr="00120B2C" w14:paraId="2D9ED611" w14:textId="77777777" w:rsidTr="00E4286A">
        <w:trPr>
          <w:trHeight w:val="113"/>
          <w:jc w:val="center"/>
        </w:trPr>
        <w:tc>
          <w:tcPr>
            <w:tcW w:w="4816" w:type="dxa"/>
            <w:tcBorders>
              <w:top w:val="single" w:sz="4" w:space="0" w:color="auto"/>
              <w:left w:val="single" w:sz="4" w:space="0" w:color="auto"/>
              <w:bottom w:val="single" w:sz="4" w:space="0" w:color="auto"/>
              <w:right w:val="single" w:sz="4" w:space="0" w:color="auto"/>
            </w:tcBorders>
          </w:tcPr>
          <w:p w14:paraId="6B399EA0" w14:textId="77777777" w:rsidR="00C1637A" w:rsidRPr="00120B2C" w:rsidRDefault="00C1637A" w:rsidP="00C1637A">
            <w:pPr>
              <w:jc w:val="both"/>
              <w:rPr>
                <w:rFonts w:ascii="Arial" w:hAnsi="Arial" w:cs="Arial"/>
                <w:sz w:val="18"/>
                <w:szCs w:val="18"/>
              </w:rPr>
            </w:pPr>
            <w:r w:rsidRPr="00120B2C">
              <w:rPr>
                <w:rFonts w:ascii="Arial" w:hAnsi="Arial" w:cs="Arial"/>
                <w:b/>
                <w:bCs/>
                <w:sz w:val="18"/>
                <w:szCs w:val="18"/>
              </w:rPr>
              <w:t>BAT 23.</w:t>
            </w:r>
            <w:r w:rsidRPr="00120B2C">
              <w:rPr>
                <w:rFonts w:ascii="Arial" w:hAnsi="Arial" w:cs="Arial"/>
                <w:sz w:val="18"/>
                <w:szCs w:val="18"/>
              </w:rPr>
              <w:t xml:space="preserve"> W celu zapobiegania emisjom hałasu lub, jeżeli jest to niemożliwe, ich ograniczenia, w ramach BAT należy stosować jedną z następujących technik lub ich kombinację:</w:t>
            </w:r>
          </w:p>
          <w:tbl>
            <w:tblPr>
              <w:tblW w:w="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
              <w:gridCol w:w="1227"/>
              <w:gridCol w:w="7"/>
              <w:gridCol w:w="1584"/>
              <w:gridCol w:w="7"/>
              <w:gridCol w:w="1510"/>
            </w:tblGrid>
            <w:tr w:rsidR="00120B2C" w:rsidRPr="00120B2C" w14:paraId="3B18880C" w14:textId="77777777" w:rsidTr="000B6775">
              <w:trPr>
                <w:trHeight w:val="102"/>
                <w:jc w:val="center"/>
              </w:trPr>
              <w:tc>
                <w:tcPr>
                  <w:tcW w:w="1599" w:type="dxa"/>
                  <w:gridSpan w:val="3"/>
                  <w:vAlign w:val="center"/>
                </w:tcPr>
                <w:p w14:paraId="1C874B46"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Technika</w:t>
                  </w:r>
                </w:p>
              </w:tc>
              <w:tc>
                <w:tcPr>
                  <w:tcW w:w="1591" w:type="dxa"/>
                  <w:gridSpan w:val="2"/>
                  <w:vAlign w:val="center"/>
                </w:tcPr>
                <w:p w14:paraId="0D5F8CAE"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Opis</w:t>
                  </w:r>
                </w:p>
              </w:tc>
              <w:tc>
                <w:tcPr>
                  <w:tcW w:w="1510" w:type="dxa"/>
                  <w:vAlign w:val="center"/>
                </w:tcPr>
                <w:p w14:paraId="25A4B74B"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Zastosowanie</w:t>
                  </w:r>
                </w:p>
              </w:tc>
            </w:tr>
            <w:tr w:rsidR="00120B2C" w:rsidRPr="00120B2C" w14:paraId="19D055E9" w14:textId="77777777" w:rsidTr="000B6775">
              <w:trPr>
                <w:trHeight w:val="115"/>
                <w:jc w:val="center"/>
              </w:trPr>
              <w:tc>
                <w:tcPr>
                  <w:tcW w:w="365" w:type="dxa"/>
                  <w:vAlign w:val="center"/>
                </w:tcPr>
                <w:p w14:paraId="3727F8FF"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a)</w:t>
                  </w:r>
                </w:p>
              </w:tc>
              <w:tc>
                <w:tcPr>
                  <w:tcW w:w="1227" w:type="dxa"/>
                  <w:vAlign w:val="center"/>
                </w:tcPr>
                <w:p w14:paraId="138810CD" w14:textId="77777777" w:rsidR="00C1637A" w:rsidRPr="00120B2C" w:rsidRDefault="00C1637A" w:rsidP="00C1637A">
                  <w:pPr>
                    <w:ind w:left="-74"/>
                    <w:jc w:val="center"/>
                    <w:rPr>
                      <w:rFonts w:ascii="Arial" w:hAnsi="Arial" w:cs="Arial"/>
                      <w:sz w:val="16"/>
                      <w:szCs w:val="16"/>
                    </w:rPr>
                  </w:pPr>
                  <w:r w:rsidRPr="00120B2C">
                    <w:rPr>
                      <w:rFonts w:ascii="Arial" w:hAnsi="Arial" w:cs="Arial"/>
                      <w:sz w:val="16"/>
                      <w:szCs w:val="16"/>
                    </w:rPr>
                    <w:t>Właściwe umiejscowienie wyposażenia</w:t>
                  </w:r>
                  <w:r w:rsidRPr="00120B2C">
                    <w:rPr>
                      <w:rFonts w:ascii="Arial" w:hAnsi="Arial" w:cs="Arial"/>
                      <w:sz w:val="16"/>
                      <w:szCs w:val="16"/>
                    </w:rPr>
                    <w:br/>
                    <w:t xml:space="preserve"> i budynków</w:t>
                  </w:r>
                </w:p>
              </w:tc>
              <w:tc>
                <w:tcPr>
                  <w:tcW w:w="1591" w:type="dxa"/>
                  <w:gridSpan w:val="2"/>
                  <w:vAlign w:val="center"/>
                </w:tcPr>
                <w:p w14:paraId="65F94ADB" w14:textId="77777777" w:rsidR="00C1637A" w:rsidRPr="00120B2C" w:rsidRDefault="00C1637A" w:rsidP="00C1637A">
                  <w:pPr>
                    <w:ind w:left="-80" w:right="-96"/>
                    <w:jc w:val="center"/>
                    <w:rPr>
                      <w:rFonts w:ascii="Arial" w:hAnsi="Arial" w:cs="Arial"/>
                      <w:sz w:val="16"/>
                      <w:szCs w:val="16"/>
                    </w:rPr>
                  </w:pPr>
                  <w:r w:rsidRPr="00120B2C">
                    <w:rPr>
                      <w:rFonts w:ascii="Arial" w:hAnsi="Arial" w:cs="Arial"/>
                      <w:sz w:val="16"/>
                      <w:szCs w:val="16"/>
                    </w:rPr>
                    <w:t>Zwiększenie odległości między źródłem emisji a odbiornikiem oraz wykorzystywanie budynków jako ekranów chroniących przed hałasem</w:t>
                  </w:r>
                </w:p>
              </w:tc>
              <w:tc>
                <w:tcPr>
                  <w:tcW w:w="1517" w:type="dxa"/>
                  <w:gridSpan w:val="2"/>
                  <w:vAlign w:val="center"/>
                </w:tcPr>
                <w:p w14:paraId="27B9B137" w14:textId="77777777" w:rsidR="00C1637A" w:rsidRPr="00120B2C" w:rsidRDefault="00C1637A" w:rsidP="00C1637A">
                  <w:pPr>
                    <w:ind w:left="-118"/>
                    <w:jc w:val="center"/>
                    <w:rPr>
                      <w:rFonts w:ascii="Arial" w:hAnsi="Arial" w:cs="Arial"/>
                      <w:sz w:val="16"/>
                      <w:szCs w:val="16"/>
                    </w:rPr>
                  </w:pPr>
                  <w:r w:rsidRPr="00120B2C">
                    <w:rPr>
                      <w:rFonts w:ascii="Arial" w:hAnsi="Arial" w:cs="Arial"/>
                      <w:sz w:val="16"/>
                      <w:szCs w:val="16"/>
                    </w:rPr>
                    <w:t>W przypadku istniejących zespołów urządzeń zmiana położenia urządzeń może być ograniczona ze względu na brak miejsca lub nadmierne koszty</w:t>
                  </w:r>
                </w:p>
              </w:tc>
            </w:tr>
            <w:tr w:rsidR="00120B2C" w:rsidRPr="00120B2C" w14:paraId="0F102205" w14:textId="77777777" w:rsidTr="000B6775">
              <w:trPr>
                <w:trHeight w:val="115"/>
                <w:jc w:val="center"/>
              </w:trPr>
              <w:tc>
                <w:tcPr>
                  <w:tcW w:w="365" w:type="dxa"/>
                  <w:vAlign w:val="center"/>
                </w:tcPr>
                <w:p w14:paraId="687C97B2"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b)</w:t>
                  </w:r>
                </w:p>
              </w:tc>
              <w:tc>
                <w:tcPr>
                  <w:tcW w:w="1227" w:type="dxa"/>
                  <w:vAlign w:val="center"/>
                </w:tcPr>
                <w:p w14:paraId="0ED46F85"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Środki operacyjne</w:t>
                  </w:r>
                </w:p>
              </w:tc>
              <w:tc>
                <w:tcPr>
                  <w:tcW w:w="1591" w:type="dxa"/>
                  <w:gridSpan w:val="2"/>
                  <w:vAlign w:val="center"/>
                </w:tcPr>
                <w:p w14:paraId="06C6EB5B" w14:textId="77777777" w:rsidR="00C1637A" w:rsidRPr="00120B2C" w:rsidRDefault="00C1637A" w:rsidP="00C1637A">
                  <w:pPr>
                    <w:ind w:left="-80" w:right="-96"/>
                    <w:jc w:val="center"/>
                    <w:rPr>
                      <w:rFonts w:ascii="Arial" w:hAnsi="Arial" w:cs="Arial"/>
                      <w:sz w:val="16"/>
                      <w:szCs w:val="16"/>
                    </w:rPr>
                  </w:pPr>
                  <w:r w:rsidRPr="00120B2C">
                    <w:rPr>
                      <w:rFonts w:ascii="Arial" w:hAnsi="Arial" w:cs="Arial"/>
                      <w:sz w:val="16"/>
                      <w:szCs w:val="16"/>
                    </w:rPr>
                    <w:t>Obejmuje to:</w:t>
                  </w:r>
                </w:p>
                <w:p w14:paraId="183FB1B7" w14:textId="77777777" w:rsidR="00C1637A" w:rsidRPr="00120B2C" w:rsidRDefault="00C1637A" w:rsidP="00C1637A">
                  <w:pPr>
                    <w:ind w:left="-80" w:right="-96"/>
                    <w:jc w:val="center"/>
                    <w:rPr>
                      <w:rFonts w:ascii="Arial" w:hAnsi="Arial" w:cs="Arial"/>
                      <w:sz w:val="16"/>
                      <w:szCs w:val="16"/>
                    </w:rPr>
                  </w:pPr>
                  <w:r w:rsidRPr="00120B2C">
                    <w:rPr>
                      <w:rFonts w:ascii="Arial" w:hAnsi="Arial" w:cs="Arial"/>
                      <w:sz w:val="16"/>
                      <w:szCs w:val="16"/>
                    </w:rPr>
                    <w:t xml:space="preserve">(i) udoskonaloną kontrolę i lepsze utrzymanie urządzeń; </w:t>
                  </w:r>
                  <w:r w:rsidRPr="00120B2C">
                    <w:rPr>
                      <w:rFonts w:ascii="Arial" w:hAnsi="Arial" w:cs="Arial"/>
                      <w:sz w:val="16"/>
                      <w:szCs w:val="16"/>
                    </w:rPr>
                    <w:br/>
                    <w:t xml:space="preserve">(ii) w miarę możliwości, zamykanie drzwi </w:t>
                  </w:r>
                  <w:r w:rsidRPr="00120B2C">
                    <w:rPr>
                      <w:rFonts w:ascii="Arial" w:hAnsi="Arial" w:cs="Arial"/>
                      <w:sz w:val="16"/>
                      <w:szCs w:val="16"/>
                    </w:rPr>
                    <w:br/>
                    <w:t xml:space="preserve">i okien na terenach zamkniętych; </w:t>
                  </w:r>
                  <w:r w:rsidRPr="00120B2C">
                    <w:rPr>
                      <w:rFonts w:ascii="Arial" w:hAnsi="Arial" w:cs="Arial"/>
                      <w:sz w:val="16"/>
                      <w:szCs w:val="16"/>
                    </w:rPr>
                    <w:br/>
                    <w:t xml:space="preserve">(iii)obsługę urządzeń przez doświadczony personel; </w:t>
                  </w:r>
                  <w:r w:rsidRPr="00120B2C">
                    <w:rPr>
                      <w:rFonts w:ascii="Arial" w:hAnsi="Arial" w:cs="Arial"/>
                      <w:sz w:val="16"/>
                      <w:szCs w:val="16"/>
                    </w:rPr>
                    <w:br/>
                    <w:t xml:space="preserve">(iv) w miarę możliwości, unikanie przeprowadzania hałaśliwych działań w nocy; </w:t>
                  </w:r>
                  <w:r w:rsidRPr="00120B2C">
                    <w:rPr>
                      <w:rFonts w:ascii="Arial" w:hAnsi="Arial" w:cs="Arial"/>
                      <w:sz w:val="16"/>
                      <w:szCs w:val="16"/>
                    </w:rPr>
                    <w:br/>
                    <w:t>(v)zapewnienie kontroli hałasu podczas czynności konserwacyjnych.</w:t>
                  </w:r>
                </w:p>
              </w:tc>
              <w:tc>
                <w:tcPr>
                  <w:tcW w:w="1517" w:type="dxa"/>
                  <w:gridSpan w:val="2"/>
                  <w:vAlign w:val="center"/>
                </w:tcPr>
                <w:p w14:paraId="5E918109"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Zastosowanie ogólne</w:t>
                  </w:r>
                </w:p>
              </w:tc>
            </w:tr>
            <w:tr w:rsidR="00120B2C" w:rsidRPr="00120B2C" w14:paraId="418FE591" w14:textId="77777777" w:rsidTr="000B6775">
              <w:trPr>
                <w:trHeight w:val="115"/>
                <w:jc w:val="center"/>
              </w:trPr>
              <w:tc>
                <w:tcPr>
                  <w:tcW w:w="365" w:type="dxa"/>
                  <w:vAlign w:val="center"/>
                </w:tcPr>
                <w:p w14:paraId="78F5D4EF"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c)</w:t>
                  </w:r>
                </w:p>
              </w:tc>
              <w:tc>
                <w:tcPr>
                  <w:tcW w:w="1227" w:type="dxa"/>
                  <w:vAlign w:val="center"/>
                </w:tcPr>
                <w:p w14:paraId="09F6BABB"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Mało hałaśliwy sprzęt</w:t>
                  </w:r>
                </w:p>
              </w:tc>
              <w:tc>
                <w:tcPr>
                  <w:tcW w:w="1591" w:type="dxa"/>
                  <w:gridSpan w:val="2"/>
                  <w:vAlign w:val="center"/>
                </w:tcPr>
                <w:p w14:paraId="59664C9B"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Obejmuje to ciche sprężarki, pompy</w:t>
                  </w:r>
                  <w:r w:rsidRPr="00120B2C">
                    <w:rPr>
                      <w:rFonts w:ascii="Arial" w:hAnsi="Arial" w:cs="Arial"/>
                      <w:sz w:val="16"/>
                      <w:szCs w:val="16"/>
                    </w:rPr>
                    <w:br/>
                    <w:t xml:space="preserve"> i pochodnie.</w:t>
                  </w:r>
                </w:p>
              </w:tc>
              <w:tc>
                <w:tcPr>
                  <w:tcW w:w="1517" w:type="dxa"/>
                  <w:gridSpan w:val="2"/>
                  <w:vAlign w:val="center"/>
                </w:tcPr>
                <w:p w14:paraId="4495CABF"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Stosuje się tylko w przypadku, gdy urządzenie jest nowe lub zastąpione.</w:t>
                  </w:r>
                </w:p>
              </w:tc>
            </w:tr>
            <w:tr w:rsidR="00120B2C" w:rsidRPr="00120B2C" w14:paraId="771492C9" w14:textId="77777777" w:rsidTr="000B6775">
              <w:trPr>
                <w:trHeight w:val="115"/>
                <w:jc w:val="center"/>
              </w:trPr>
              <w:tc>
                <w:tcPr>
                  <w:tcW w:w="365" w:type="dxa"/>
                  <w:vAlign w:val="center"/>
                </w:tcPr>
                <w:p w14:paraId="4866BFE5"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d)</w:t>
                  </w:r>
                </w:p>
              </w:tc>
              <w:tc>
                <w:tcPr>
                  <w:tcW w:w="1227" w:type="dxa"/>
                  <w:vAlign w:val="center"/>
                </w:tcPr>
                <w:p w14:paraId="28DC9453"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Urządzenia do kontroli hałasu</w:t>
                  </w:r>
                </w:p>
              </w:tc>
              <w:tc>
                <w:tcPr>
                  <w:tcW w:w="1591" w:type="dxa"/>
                  <w:gridSpan w:val="2"/>
                  <w:vAlign w:val="center"/>
                </w:tcPr>
                <w:p w14:paraId="31330FB7"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 xml:space="preserve">Obejmuje to: </w:t>
                  </w:r>
                  <w:r w:rsidRPr="00120B2C">
                    <w:rPr>
                      <w:rFonts w:ascii="Arial" w:hAnsi="Arial" w:cs="Arial"/>
                      <w:sz w:val="16"/>
                      <w:szCs w:val="16"/>
                    </w:rPr>
                    <w:br/>
                    <w:t xml:space="preserve">(i) tłumiki; </w:t>
                  </w:r>
                  <w:r w:rsidRPr="00120B2C">
                    <w:rPr>
                      <w:rFonts w:ascii="Arial" w:hAnsi="Arial" w:cs="Arial"/>
                      <w:sz w:val="16"/>
                      <w:szCs w:val="16"/>
                    </w:rPr>
                    <w:br/>
                    <w:t>(ii) izolację urządzeń; (iii)obudowanie hałaśliwych urządzeń; (iv)izolację dźwiękoszczelną budynków</w:t>
                  </w:r>
                </w:p>
              </w:tc>
              <w:tc>
                <w:tcPr>
                  <w:tcW w:w="1517" w:type="dxa"/>
                  <w:gridSpan w:val="2"/>
                  <w:vAlign w:val="center"/>
                </w:tcPr>
                <w:p w14:paraId="0EEEB7F9" w14:textId="77777777" w:rsidR="00C1637A" w:rsidRPr="00120B2C" w:rsidRDefault="00C1637A" w:rsidP="00C1637A">
                  <w:pPr>
                    <w:ind w:left="-118" w:right="-137"/>
                    <w:jc w:val="center"/>
                    <w:rPr>
                      <w:rFonts w:ascii="Arial" w:hAnsi="Arial" w:cs="Arial"/>
                      <w:sz w:val="16"/>
                      <w:szCs w:val="16"/>
                    </w:rPr>
                  </w:pPr>
                  <w:r w:rsidRPr="00120B2C">
                    <w:rPr>
                      <w:rFonts w:ascii="Arial" w:hAnsi="Arial" w:cs="Arial"/>
                      <w:sz w:val="16"/>
                      <w:szCs w:val="16"/>
                    </w:rPr>
                    <w:t xml:space="preserve">Możliwość zastosowania może być ograniczona ze względu na wymagania dotyczące przestrzeni </w:t>
                  </w:r>
                  <w:r w:rsidRPr="00120B2C">
                    <w:rPr>
                      <w:rFonts w:ascii="Arial" w:hAnsi="Arial" w:cs="Arial"/>
                      <w:sz w:val="16"/>
                      <w:szCs w:val="16"/>
                    </w:rPr>
                    <w:br/>
                    <w:t xml:space="preserve">(w przypadku istniejących zespołów urządzeń), względy zdrowia </w:t>
                  </w:r>
                  <w:r w:rsidRPr="00120B2C">
                    <w:rPr>
                      <w:rFonts w:ascii="Arial" w:hAnsi="Arial" w:cs="Arial"/>
                      <w:sz w:val="16"/>
                      <w:szCs w:val="16"/>
                    </w:rPr>
                    <w:br/>
                    <w:t>i bezpieczeństwa.</w:t>
                  </w:r>
                </w:p>
              </w:tc>
            </w:tr>
            <w:tr w:rsidR="00120B2C" w:rsidRPr="00120B2C" w14:paraId="016FD871" w14:textId="77777777" w:rsidTr="000B6775">
              <w:trPr>
                <w:trHeight w:val="115"/>
                <w:jc w:val="center"/>
              </w:trPr>
              <w:tc>
                <w:tcPr>
                  <w:tcW w:w="365" w:type="dxa"/>
                  <w:vAlign w:val="center"/>
                </w:tcPr>
                <w:p w14:paraId="6B502639" w14:textId="77777777" w:rsidR="00C1637A" w:rsidRPr="00120B2C" w:rsidRDefault="00C1637A" w:rsidP="00C1637A">
                  <w:pPr>
                    <w:jc w:val="both"/>
                    <w:rPr>
                      <w:rFonts w:ascii="Arial" w:hAnsi="Arial" w:cs="Arial"/>
                      <w:sz w:val="16"/>
                      <w:szCs w:val="16"/>
                    </w:rPr>
                  </w:pPr>
                  <w:r w:rsidRPr="00120B2C">
                    <w:rPr>
                      <w:rFonts w:ascii="Arial" w:hAnsi="Arial" w:cs="Arial"/>
                      <w:sz w:val="16"/>
                      <w:szCs w:val="16"/>
                    </w:rPr>
                    <w:t>e)</w:t>
                  </w:r>
                </w:p>
              </w:tc>
              <w:tc>
                <w:tcPr>
                  <w:tcW w:w="1227" w:type="dxa"/>
                  <w:vAlign w:val="center"/>
                </w:tcPr>
                <w:p w14:paraId="7CD746A0"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Redukcja hałasu</w:t>
                  </w:r>
                </w:p>
              </w:tc>
              <w:tc>
                <w:tcPr>
                  <w:tcW w:w="1591" w:type="dxa"/>
                  <w:gridSpan w:val="2"/>
                  <w:vAlign w:val="center"/>
                </w:tcPr>
                <w:p w14:paraId="69BD53F2" w14:textId="77777777" w:rsidR="00C1637A" w:rsidRPr="00120B2C" w:rsidRDefault="00C1637A" w:rsidP="00C1637A">
                  <w:pPr>
                    <w:jc w:val="center"/>
                    <w:rPr>
                      <w:rFonts w:ascii="Arial" w:hAnsi="Arial" w:cs="Arial"/>
                      <w:sz w:val="16"/>
                      <w:szCs w:val="16"/>
                    </w:rPr>
                  </w:pPr>
                  <w:r w:rsidRPr="00120B2C">
                    <w:rPr>
                      <w:rFonts w:ascii="Arial" w:hAnsi="Arial" w:cs="Arial"/>
                      <w:sz w:val="16"/>
                      <w:szCs w:val="16"/>
                    </w:rPr>
                    <w:t>Umieszczenie bariery między źródłami emisji a odbiornikami (na przykład chroniące przed hałasem ściany, wały i budynki).</w:t>
                  </w:r>
                </w:p>
              </w:tc>
              <w:tc>
                <w:tcPr>
                  <w:tcW w:w="1517" w:type="dxa"/>
                  <w:gridSpan w:val="2"/>
                  <w:vAlign w:val="center"/>
                </w:tcPr>
                <w:p w14:paraId="1F4A5371" w14:textId="77777777" w:rsidR="00C1637A" w:rsidRPr="00120B2C" w:rsidRDefault="00C1637A" w:rsidP="00C1637A">
                  <w:pPr>
                    <w:ind w:left="-118" w:right="-137"/>
                    <w:jc w:val="center"/>
                    <w:rPr>
                      <w:rFonts w:ascii="Arial" w:hAnsi="Arial" w:cs="Arial"/>
                      <w:sz w:val="16"/>
                      <w:szCs w:val="16"/>
                    </w:rPr>
                  </w:pPr>
                  <w:r w:rsidRPr="00120B2C">
                    <w:rPr>
                      <w:rFonts w:ascii="Arial" w:hAnsi="Arial" w:cs="Arial"/>
                      <w:sz w:val="16"/>
                      <w:szCs w:val="16"/>
                    </w:rPr>
                    <w:t xml:space="preserve">Ma zastosowanie jedynie do istniejących zespołów urządzeń, ponieważ konstrukcja nowych zespołów urządzeń powinna sprawić, że technika ta stanie się zbędna. </w:t>
                  </w:r>
                  <w:r w:rsidRPr="00120B2C">
                    <w:rPr>
                      <w:rFonts w:ascii="Arial" w:hAnsi="Arial" w:cs="Arial"/>
                      <w:sz w:val="16"/>
                      <w:szCs w:val="16"/>
                    </w:rPr>
                    <w:br/>
                    <w:t>W przypadku istniejących zespołów urządzeń umieszczenie barier może być ograniczone ze względu na brak miejsca.</w:t>
                  </w:r>
                </w:p>
              </w:tc>
            </w:tr>
          </w:tbl>
          <w:p w14:paraId="3ACF17FB" w14:textId="77777777" w:rsidR="00C1637A" w:rsidRPr="00120B2C" w:rsidRDefault="00C1637A" w:rsidP="00C1637A">
            <w:pPr>
              <w:jc w:val="both"/>
              <w:rPr>
                <w:rFonts w:ascii="Arial" w:hAnsi="Arial" w:cs="Arial"/>
                <w:sz w:val="20"/>
                <w:szCs w:val="20"/>
              </w:rPr>
            </w:pPr>
          </w:p>
        </w:tc>
        <w:tc>
          <w:tcPr>
            <w:tcW w:w="5109" w:type="dxa"/>
            <w:tcBorders>
              <w:top w:val="single" w:sz="4" w:space="0" w:color="auto"/>
              <w:left w:val="single" w:sz="4" w:space="0" w:color="auto"/>
              <w:bottom w:val="single" w:sz="4" w:space="0" w:color="auto"/>
              <w:right w:val="single" w:sz="4" w:space="0" w:color="auto"/>
            </w:tcBorders>
            <w:vAlign w:val="center"/>
          </w:tcPr>
          <w:p w14:paraId="35D7C31D"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Większość urządzeń i instalacji mogących generować hałas zlokalizowanych jest wewnątrz zamkniętych budynków, co znacznie ogranicza lub w ogóle eliminuje ich oddziaływanie na stan klimatu akustycznego.</w:t>
            </w:r>
          </w:p>
          <w:p w14:paraId="3165070D"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W przypadku nowych urządzeń zlokalizowanych poza bryłami budynków zwraca się uwagę aby byłe one możliwie jak najcichsze i zaekranowane tak, aby nie emitowały hałasu </w:t>
            </w:r>
            <w:r w:rsidRPr="00120B2C">
              <w:rPr>
                <w:rFonts w:ascii="Arial" w:hAnsi="Arial" w:cs="Arial"/>
                <w:sz w:val="18"/>
                <w:szCs w:val="18"/>
              </w:rPr>
              <w:br/>
              <w:t>w kierunku terenów chronionych.</w:t>
            </w:r>
          </w:p>
          <w:p w14:paraId="0BCC5D8F"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Stopień oddziaływania na środowisko ograniczony jest do minimum w wyniku zastosowania sprawdzonych technologii </w:t>
            </w:r>
            <w:r w:rsidRPr="00120B2C">
              <w:rPr>
                <w:rFonts w:ascii="Arial" w:hAnsi="Arial" w:cs="Arial"/>
                <w:sz w:val="18"/>
                <w:szCs w:val="18"/>
              </w:rPr>
              <w:br/>
              <w:t>i braku szczególnie uciążliwych źródeł emisji.</w:t>
            </w:r>
          </w:p>
          <w:p w14:paraId="3A2DF6A4"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 xml:space="preserve">Urządzenia emitujące hałas (w szczególności wentylatory) poddawane są systematycznym, regularnym przeglądom </w:t>
            </w:r>
            <w:r w:rsidRPr="00120B2C">
              <w:rPr>
                <w:rFonts w:ascii="Arial" w:hAnsi="Arial" w:cs="Arial"/>
                <w:sz w:val="18"/>
                <w:szCs w:val="18"/>
              </w:rPr>
              <w:br/>
              <w:t>i kontrolom. Ruch samochodów jest ograniczony do minimum i występuje tylko w porze dziennej, stąd też nie stanowi on istotnego źródła hałasu.</w:t>
            </w:r>
          </w:p>
          <w:p w14:paraId="105BB431"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Wyżej wymienione środki zapobiegawcze oraz podjęte działania decydują o spełnieniu przez zakład wymogów Najlepszych Dostępnych Technik w zakresie emisji hałasu.</w:t>
            </w:r>
          </w:p>
          <w:p w14:paraId="291C81A3" w14:textId="77777777" w:rsidR="00C1637A" w:rsidRPr="00120B2C" w:rsidRDefault="00C1637A" w:rsidP="00C1637A">
            <w:pPr>
              <w:jc w:val="both"/>
              <w:rPr>
                <w:rFonts w:ascii="Arial" w:hAnsi="Arial" w:cs="Arial"/>
                <w:sz w:val="18"/>
                <w:szCs w:val="18"/>
              </w:rPr>
            </w:pPr>
            <w:r w:rsidRPr="00120B2C">
              <w:rPr>
                <w:rFonts w:ascii="Arial" w:hAnsi="Arial" w:cs="Arial"/>
                <w:sz w:val="18"/>
                <w:szCs w:val="18"/>
              </w:rPr>
              <w:t>Nadmienić należy, że z punktu widzenia akustycznego oddziaływania, generowany przez zakład hałas nie wyróżnia się w sposób istotny od tła akustycznego, co potwierdzają regularnie wykonywane pomiary kontrolne.</w:t>
            </w:r>
          </w:p>
          <w:p w14:paraId="45A608C8" w14:textId="77777777" w:rsidR="00C1637A" w:rsidRPr="00120B2C" w:rsidRDefault="00C1637A" w:rsidP="00C1637A">
            <w:pPr>
              <w:jc w:val="both"/>
              <w:rPr>
                <w:rFonts w:ascii="Arial" w:hAnsi="Arial" w:cs="Arial"/>
                <w:sz w:val="18"/>
                <w:szCs w:val="18"/>
              </w:rPr>
            </w:pPr>
          </w:p>
          <w:p w14:paraId="0DABADD6" w14:textId="77777777" w:rsidR="00C1637A" w:rsidRPr="00120B2C" w:rsidRDefault="00C1637A" w:rsidP="00C1637A">
            <w:pPr>
              <w:jc w:val="both"/>
              <w:rPr>
                <w:rFonts w:ascii="Arial" w:hAnsi="Arial" w:cs="Arial"/>
                <w:sz w:val="18"/>
                <w:szCs w:val="18"/>
              </w:rPr>
            </w:pPr>
          </w:p>
          <w:p w14:paraId="0E38A1AB" w14:textId="77777777" w:rsidR="00C1637A" w:rsidRPr="00120B2C" w:rsidRDefault="00C1637A" w:rsidP="00C1637A">
            <w:pPr>
              <w:jc w:val="center"/>
              <w:rPr>
                <w:rFonts w:ascii="Arial" w:hAnsi="Arial" w:cs="Arial"/>
                <w:sz w:val="20"/>
                <w:szCs w:val="20"/>
              </w:rPr>
            </w:pPr>
            <w:r w:rsidRPr="00120B2C">
              <w:rPr>
                <w:rFonts w:ascii="Arial" w:hAnsi="Arial" w:cs="Arial"/>
                <w:b/>
                <w:bCs/>
                <w:sz w:val="18"/>
                <w:szCs w:val="18"/>
              </w:rPr>
              <w:t>Wymagania BAT 23 są spełnione</w:t>
            </w:r>
          </w:p>
        </w:tc>
      </w:tr>
    </w:tbl>
    <w:p w14:paraId="50BD1099" w14:textId="286E4166" w:rsidR="001649D7" w:rsidRPr="00120B2C" w:rsidRDefault="001649D7" w:rsidP="0008601A">
      <w:pPr>
        <w:autoSpaceDE w:val="0"/>
        <w:autoSpaceDN w:val="0"/>
        <w:adjustRightInd w:val="0"/>
        <w:spacing w:before="240" w:after="120" w:line="276" w:lineRule="auto"/>
        <w:ind w:firstLine="709"/>
        <w:jc w:val="both"/>
        <w:rPr>
          <w:rFonts w:ascii="Arial" w:hAnsi="Arial" w:cs="Arial"/>
        </w:rPr>
      </w:pPr>
      <w:r w:rsidRPr="00120B2C">
        <w:rPr>
          <w:rFonts w:ascii="Arial" w:hAnsi="Arial" w:cs="Arial"/>
        </w:rPr>
        <w:lastRenderedPageBreak/>
        <w:t xml:space="preserve">Z </w:t>
      </w:r>
      <w:r w:rsidR="0008601A" w:rsidRPr="00120B2C">
        <w:rPr>
          <w:rFonts w:ascii="Arial" w:hAnsi="Arial" w:cs="Arial"/>
        </w:rPr>
        <w:t xml:space="preserve">dokumentacji wynika iż </w:t>
      </w:r>
      <w:r w:rsidRPr="00120B2C">
        <w:rPr>
          <w:rFonts w:ascii="Arial" w:hAnsi="Arial" w:cs="Arial"/>
        </w:rPr>
        <w:t>nie wystąpi oddziaływanie instalacji poza teren, do którego operator posiada tytuł prawny, w związku z tym nie wskazano na konieczność tworzenia terenu ograniczonego użytkowania zgodnie z wymogami art. 211 ust. 3c ustawy Prawo ochrony środowiska. Nie będą również występować oddziaływania transgraniczne, w związku z czym nie określono sposobów ograniczania tych oddziaływań.</w:t>
      </w:r>
    </w:p>
    <w:p w14:paraId="5C997D08" w14:textId="7B6C55D3" w:rsidR="00E4286A" w:rsidRPr="00477094" w:rsidRDefault="00E4286A" w:rsidP="00E4286A">
      <w:pPr>
        <w:pStyle w:val="Tekstpodstawowy"/>
        <w:widowControl w:val="0"/>
        <w:tabs>
          <w:tab w:val="left" w:pos="284"/>
        </w:tabs>
        <w:adjustRightInd w:val="0"/>
        <w:spacing w:before="120" w:line="276" w:lineRule="auto"/>
        <w:jc w:val="both"/>
        <w:textAlignment w:val="baseline"/>
        <w:rPr>
          <w:rFonts w:ascii="Arial" w:hAnsi="Arial" w:cs="Arial"/>
          <w:b/>
          <w:bCs/>
        </w:rPr>
      </w:pPr>
      <w:r>
        <w:rPr>
          <w:rFonts w:ascii="Arial" w:hAnsi="Arial" w:cs="Arial"/>
        </w:rPr>
        <w:tab/>
      </w:r>
      <w:r w:rsidR="002D5100" w:rsidRPr="00120B2C">
        <w:rPr>
          <w:rFonts w:ascii="Arial" w:hAnsi="Arial" w:cs="Arial"/>
        </w:rPr>
        <w:t>Jednocześnie, zgodnie z art. 217 ust. 2 ustawy Poś, w punkcie</w:t>
      </w:r>
      <w:r w:rsidR="009F7F46" w:rsidRPr="00120B2C">
        <w:rPr>
          <w:rFonts w:ascii="Arial" w:hAnsi="Arial" w:cs="Arial"/>
        </w:rPr>
        <w:t xml:space="preserve"> </w:t>
      </w:r>
      <w:r w:rsidR="002D5100" w:rsidRPr="00120B2C">
        <w:rPr>
          <w:rFonts w:ascii="Arial" w:hAnsi="Arial" w:cs="Arial"/>
          <w:b/>
          <w:bCs/>
        </w:rPr>
        <w:t>II</w:t>
      </w:r>
      <w:r w:rsidR="009F7F46" w:rsidRPr="00120B2C">
        <w:rPr>
          <w:rFonts w:ascii="Arial" w:hAnsi="Arial" w:cs="Arial"/>
          <w:b/>
          <w:bCs/>
        </w:rPr>
        <w:t xml:space="preserve"> </w:t>
      </w:r>
      <w:r w:rsidR="002D5100" w:rsidRPr="00120B2C">
        <w:rPr>
          <w:rFonts w:ascii="Arial" w:hAnsi="Arial" w:cs="Arial"/>
        </w:rPr>
        <w:t xml:space="preserve">niniejszej decyzji stwierdzono wygaśnięcie </w:t>
      </w:r>
      <w:r w:rsidR="009F7F46" w:rsidRPr="00120B2C">
        <w:rPr>
          <w:rFonts w:ascii="Arial" w:hAnsi="Arial" w:cs="Arial"/>
        </w:rPr>
        <w:t>o</w:t>
      </w:r>
      <w:r w:rsidR="006E08B6" w:rsidRPr="00120B2C">
        <w:rPr>
          <w:rFonts w:ascii="Arial" w:hAnsi="Arial" w:cs="Arial"/>
        </w:rPr>
        <w:t>bo</w:t>
      </w:r>
      <w:r w:rsidR="009F7F46" w:rsidRPr="00120B2C">
        <w:rPr>
          <w:rFonts w:ascii="Arial" w:hAnsi="Arial" w:cs="Arial"/>
        </w:rPr>
        <w:t xml:space="preserve">wiązującego pozwolenia zintegrowanego udzielonego </w:t>
      </w:r>
      <w:r w:rsidR="00742659" w:rsidRPr="00120B2C">
        <w:rPr>
          <w:rFonts w:ascii="Arial" w:hAnsi="Arial" w:cs="Arial"/>
          <w:b/>
          <w:bCs/>
        </w:rPr>
        <w:t>CIS Sp. z o.o., Pogwizdów 155, 37-126 Medynia Głogowska</w:t>
      </w:r>
      <w:r w:rsidR="00742659" w:rsidRPr="00120B2C">
        <w:rPr>
          <w:rFonts w:ascii="Arial" w:hAnsi="Arial" w:cs="Arial"/>
        </w:rPr>
        <w:t xml:space="preserve"> </w:t>
      </w:r>
      <w:r w:rsidRPr="00120B2C">
        <w:rPr>
          <w:rFonts w:ascii="Arial" w:hAnsi="Arial" w:cs="Arial"/>
        </w:rPr>
        <w:t xml:space="preserve">decyzją Marszałka Województwa Podkarpackiego </w:t>
      </w:r>
      <w:r>
        <w:rPr>
          <w:rFonts w:ascii="Arial" w:hAnsi="Arial" w:cs="Arial"/>
        </w:rPr>
        <w:t xml:space="preserve">tekst jednolity z dnia 19 lipca 2023r. znak: </w:t>
      </w:r>
      <w:r w:rsidR="000B6775">
        <w:rPr>
          <w:rFonts w:ascii="Arial" w:hAnsi="Arial" w:cs="Arial"/>
        </w:rPr>
        <w:br/>
      </w:r>
      <w:r>
        <w:rPr>
          <w:rFonts w:ascii="Arial" w:hAnsi="Arial" w:cs="Arial"/>
        </w:rPr>
        <w:t xml:space="preserve">OS-I.7222.56.7.2023.ES zmienioną decyzją z dnia 29 sierpnia 2024r. znak: </w:t>
      </w:r>
      <w:r w:rsidR="000B6775">
        <w:rPr>
          <w:rFonts w:ascii="Arial" w:hAnsi="Arial" w:cs="Arial"/>
        </w:rPr>
        <w:br/>
      </w:r>
      <w:r>
        <w:rPr>
          <w:rFonts w:ascii="Arial" w:hAnsi="Arial" w:cs="Arial"/>
        </w:rPr>
        <w:t xml:space="preserve">OS-I.7222.36.3.2024.ES </w:t>
      </w:r>
      <w:r w:rsidRPr="00120B2C">
        <w:rPr>
          <w:rFonts w:ascii="Arial" w:hAnsi="Arial" w:cs="Arial"/>
        </w:rPr>
        <w:t>na prowadzenie instalacji do</w:t>
      </w:r>
      <w:r w:rsidRPr="00120B2C">
        <w:rPr>
          <w:rFonts w:ascii="Arial" w:eastAsiaTheme="minorHAnsi" w:hAnsi="Arial" w:cs="Arial"/>
        </w:rPr>
        <w:t xml:space="preserve"> wytwarzania elastycznych pianek poliuretanowych przy zastosowaniu procesów chemicznych.</w:t>
      </w:r>
    </w:p>
    <w:p w14:paraId="208E3FD9" w14:textId="075E961E" w:rsidR="006800F0" w:rsidRPr="00120B2C" w:rsidRDefault="006800F0" w:rsidP="00E4286A">
      <w:pPr>
        <w:pStyle w:val="Tekstpodstawowy"/>
        <w:widowControl w:val="0"/>
        <w:tabs>
          <w:tab w:val="left" w:pos="284"/>
        </w:tabs>
        <w:adjustRightInd w:val="0"/>
        <w:spacing w:before="120" w:after="0" w:line="276" w:lineRule="auto"/>
        <w:contextualSpacing/>
        <w:jc w:val="both"/>
        <w:textAlignment w:val="baseline"/>
        <w:rPr>
          <w:rFonts w:ascii="Arial" w:hAnsi="Arial" w:cs="Arial"/>
        </w:rPr>
      </w:pPr>
      <w:r w:rsidRPr="00120B2C">
        <w:rPr>
          <w:rFonts w:ascii="Arial" w:hAnsi="Arial" w:cs="Arial"/>
        </w:rPr>
        <w:t xml:space="preserve">Zgodnie z art. 10 § 1 ustawy Kpa organ zapewnił stronie czynny udział </w:t>
      </w:r>
      <w:r w:rsidR="006E08B6" w:rsidRPr="00120B2C">
        <w:rPr>
          <w:rFonts w:ascii="Arial" w:hAnsi="Arial" w:cs="Arial"/>
        </w:rPr>
        <w:br/>
      </w:r>
      <w:r w:rsidRPr="00120B2C">
        <w:rPr>
          <w:rFonts w:ascii="Arial" w:hAnsi="Arial" w:cs="Arial"/>
        </w:rPr>
        <w:t>w każdym stadium postępowania, a przed wydaniem decyzji umożliwił wypowiedzenie się co do zebranych materiałów.</w:t>
      </w:r>
    </w:p>
    <w:p w14:paraId="5346F1E5" w14:textId="0C342F8B" w:rsidR="00CC649F" w:rsidRPr="00120B2C" w:rsidRDefault="00CC649F" w:rsidP="006800F0">
      <w:pPr>
        <w:pStyle w:val="Default"/>
        <w:spacing w:before="120" w:after="120" w:line="276" w:lineRule="auto"/>
        <w:ind w:firstLine="709"/>
        <w:jc w:val="both"/>
        <w:rPr>
          <w:rFonts w:ascii="Arial" w:hAnsi="Arial" w:cs="Arial"/>
          <w:color w:val="auto"/>
        </w:rPr>
      </w:pPr>
      <w:r w:rsidRPr="00120B2C">
        <w:rPr>
          <w:rFonts w:ascii="Arial" w:hAnsi="Arial" w:cs="Arial"/>
          <w:color w:val="auto"/>
        </w:rPr>
        <w:t>Biorąc pod uwagę powyższe orzeczono jak w osnowie.</w:t>
      </w:r>
    </w:p>
    <w:p w14:paraId="63BAD207" w14:textId="445133FA" w:rsidR="00CC649F" w:rsidRPr="00120B2C" w:rsidRDefault="00CC649F" w:rsidP="006800F0">
      <w:pPr>
        <w:pStyle w:val="Default"/>
        <w:spacing w:before="240" w:after="240" w:line="276" w:lineRule="auto"/>
        <w:jc w:val="center"/>
        <w:rPr>
          <w:rFonts w:ascii="Arial" w:hAnsi="Arial" w:cs="Arial"/>
          <w:b/>
          <w:color w:val="auto"/>
        </w:rPr>
      </w:pPr>
      <w:r w:rsidRPr="00120B2C">
        <w:rPr>
          <w:rFonts w:ascii="Arial" w:hAnsi="Arial" w:cs="Arial"/>
          <w:b/>
          <w:color w:val="auto"/>
        </w:rPr>
        <w:t>Pouczenie</w:t>
      </w:r>
    </w:p>
    <w:p w14:paraId="11184FB5" w14:textId="77777777" w:rsidR="00CC649F" w:rsidRPr="00120B2C" w:rsidRDefault="00CC649F" w:rsidP="006800F0">
      <w:pPr>
        <w:pStyle w:val="Default"/>
        <w:spacing w:before="120" w:line="276" w:lineRule="auto"/>
        <w:ind w:firstLine="697"/>
        <w:jc w:val="both"/>
        <w:rPr>
          <w:rFonts w:ascii="Arial" w:hAnsi="Arial" w:cs="Arial"/>
          <w:color w:val="auto"/>
        </w:rPr>
      </w:pPr>
      <w:r w:rsidRPr="00120B2C">
        <w:rPr>
          <w:rFonts w:ascii="Arial" w:hAnsi="Arial" w:cs="Arial"/>
          <w:color w:val="auto"/>
        </w:rPr>
        <w:t xml:space="preserve">Od niniejszej decyzji przysługuje stronie prawo wniesienia odwołania </w:t>
      </w:r>
      <w:r w:rsidRPr="00120B2C">
        <w:rPr>
          <w:rFonts w:ascii="Arial" w:hAnsi="Arial" w:cs="Arial"/>
          <w:color w:val="auto"/>
        </w:rPr>
        <w:br/>
        <w:t xml:space="preserve">do Ministra Klimatu i Środowiska za pośrednictwem Marszałka Województwa Podkarpackiego w terminie 14 dni od dnia doręczenia decyzji. </w:t>
      </w:r>
    </w:p>
    <w:p w14:paraId="6CB67B36" w14:textId="5CD12325" w:rsidR="00CC649F" w:rsidRPr="00120B2C" w:rsidRDefault="00CC649F" w:rsidP="006800F0">
      <w:pPr>
        <w:spacing w:before="240" w:after="240" w:line="276" w:lineRule="auto"/>
        <w:ind w:firstLine="709"/>
        <w:jc w:val="both"/>
        <w:rPr>
          <w:rFonts w:ascii="Arial" w:hAnsi="Arial" w:cs="Arial"/>
        </w:rPr>
      </w:pPr>
      <w:r w:rsidRPr="00120B2C">
        <w:rPr>
          <w:rFonts w:ascii="Arial" w:hAnsi="Arial" w:cs="Arial"/>
        </w:rPr>
        <w:t xml:space="preserve">W trakcie biegu terminu do wniesienia odwołania, stronie przysługuje prawo do zrzeczenia się odwołania wobec Marszałka Województwa Podkarpackiego. </w:t>
      </w:r>
      <w:r w:rsidRPr="00120B2C">
        <w:rPr>
          <w:rFonts w:ascii="Arial" w:hAnsi="Arial" w:cs="Arial"/>
        </w:rPr>
        <w:br/>
        <w:t xml:space="preserve">Z dniem doręczenia Marszałkowi Województwa Podkarpackiego oświadczenia </w:t>
      </w:r>
      <w:r w:rsidRPr="00120B2C">
        <w:rPr>
          <w:rFonts w:ascii="Arial" w:hAnsi="Arial" w:cs="Arial"/>
        </w:rPr>
        <w:br/>
        <w:t xml:space="preserve">o zrzeczeniu się prawa do wniesienia odwołania decyzja staje się ostateczna </w:t>
      </w:r>
      <w:r w:rsidRPr="00120B2C">
        <w:rPr>
          <w:rFonts w:ascii="Arial" w:hAnsi="Arial" w:cs="Arial"/>
        </w:rPr>
        <w:br/>
        <w:t xml:space="preserve">i prawomocna. </w:t>
      </w:r>
    </w:p>
    <w:p w14:paraId="2FA1CA1E" w14:textId="2490E3F0" w:rsidR="00CC649F" w:rsidRPr="00120B2C" w:rsidRDefault="00CC649F" w:rsidP="006800F0">
      <w:pPr>
        <w:spacing w:line="276" w:lineRule="auto"/>
        <w:jc w:val="both"/>
        <w:rPr>
          <w:rFonts w:ascii="Arial" w:hAnsi="Arial" w:cs="Arial"/>
        </w:rPr>
      </w:pPr>
    </w:p>
    <w:p w14:paraId="6CD3B258" w14:textId="3B4DCC08" w:rsidR="00CC649F" w:rsidRPr="00120B2C" w:rsidRDefault="00CC649F" w:rsidP="006800F0">
      <w:pPr>
        <w:spacing w:line="276" w:lineRule="auto"/>
        <w:jc w:val="both"/>
        <w:rPr>
          <w:rFonts w:ascii="Arial" w:hAnsi="Arial" w:cs="Arial"/>
          <w:sz w:val="20"/>
          <w:szCs w:val="20"/>
        </w:rPr>
      </w:pPr>
      <w:r w:rsidRPr="00120B2C">
        <w:rPr>
          <w:rFonts w:ascii="Arial" w:hAnsi="Arial" w:cs="Arial"/>
          <w:sz w:val="20"/>
          <w:szCs w:val="20"/>
        </w:rPr>
        <w:t>Opłata skarbowa w wys.</w:t>
      </w:r>
      <w:r w:rsidR="006800F0" w:rsidRPr="00120B2C">
        <w:rPr>
          <w:rFonts w:ascii="Arial" w:hAnsi="Arial" w:cs="Arial"/>
          <w:sz w:val="20"/>
          <w:szCs w:val="20"/>
        </w:rPr>
        <w:t>10</w:t>
      </w:r>
      <w:r w:rsidRPr="00120B2C">
        <w:rPr>
          <w:rFonts w:ascii="Arial" w:hAnsi="Arial" w:cs="Arial"/>
          <w:sz w:val="20"/>
          <w:szCs w:val="20"/>
        </w:rPr>
        <w:t xml:space="preserve">,00 zł. </w:t>
      </w:r>
    </w:p>
    <w:p w14:paraId="106DC4D2" w14:textId="0D67D5ED" w:rsidR="00CC649F" w:rsidRPr="00120B2C" w:rsidRDefault="00CC649F" w:rsidP="006800F0">
      <w:pPr>
        <w:spacing w:line="276" w:lineRule="auto"/>
        <w:jc w:val="both"/>
        <w:rPr>
          <w:rFonts w:ascii="Arial" w:hAnsi="Arial" w:cs="Arial"/>
          <w:sz w:val="20"/>
          <w:szCs w:val="20"/>
        </w:rPr>
      </w:pPr>
      <w:r w:rsidRPr="00120B2C">
        <w:rPr>
          <w:rFonts w:ascii="Arial" w:hAnsi="Arial" w:cs="Arial"/>
          <w:sz w:val="20"/>
          <w:szCs w:val="20"/>
        </w:rPr>
        <w:t xml:space="preserve">uiszczona w dniu </w:t>
      </w:r>
      <w:r w:rsidR="00FA3703">
        <w:rPr>
          <w:rFonts w:ascii="Arial" w:hAnsi="Arial" w:cs="Arial"/>
          <w:sz w:val="20"/>
          <w:szCs w:val="20"/>
        </w:rPr>
        <w:t>29</w:t>
      </w:r>
      <w:r w:rsidR="00BE349C" w:rsidRPr="00120B2C">
        <w:rPr>
          <w:rFonts w:ascii="Arial" w:hAnsi="Arial" w:cs="Arial"/>
          <w:sz w:val="20"/>
          <w:szCs w:val="20"/>
        </w:rPr>
        <w:t>.</w:t>
      </w:r>
      <w:r w:rsidR="00FA3703">
        <w:rPr>
          <w:rFonts w:ascii="Arial" w:hAnsi="Arial" w:cs="Arial"/>
          <w:sz w:val="20"/>
          <w:szCs w:val="20"/>
        </w:rPr>
        <w:t>10</w:t>
      </w:r>
      <w:r w:rsidR="006800F0" w:rsidRPr="00120B2C">
        <w:rPr>
          <w:rFonts w:ascii="Arial" w:hAnsi="Arial" w:cs="Arial"/>
          <w:sz w:val="20"/>
          <w:szCs w:val="20"/>
        </w:rPr>
        <w:t>.</w:t>
      </w:r>
      <w:r w:rsidRPr="00120B2C">
        <w:rPr>
          <w:rFonts w:ascii="Arial" w:hAnsi="Arial" w:cs="Arial"/>
          <w:sz w:val="20"/>
          <w:szCs w:val="20"/>
        </w:rPr>
        <w:t>202</w:t>
      </w:r>
      <w:r w:rsidR="00FA3703">
        <w:rPr>
          <w:rFonts w:ascii="Arial" w:hAnsi="Arial" w:cs="Arial"/>
          <w:sz w:val="20"/>
          <w:szCs w:val="20"/>
        </w:rPr>
        <w:t>4</w:t>
      </w:r>
      <w:r w:rsidRPr="00120B2C">
        <w:rPr>
          <w:rFonts w:ascii="Arial" w:hAnsi="Arial" w:cs="Arial"/>
          <w:sz w:val="20"/>
          <w:szCs w:val="20"/>
        </w:rPr>
        <w:t xml:space="preserve"> r.</w:t>
      </w:r>
    </w:p>
    <w:p w14:paraId="5E2460AA" w14:textId="77777777" w:rsidR="00CC649F" w:rsidRPr="00120B2C" w:rsidRDefault="00CC649F" w:rsidP="006800F0">
      <w:pPr>
        <w:spacing w:line="276" w:lineRule="auto"/>
        <w:jc w:val="both"/>
        <w:rPr>
          <w:rFonts w:ascii="Arial" w:hAnsi="Arial" w:cs="Arial"/>
          <w:sz w:val="20"/>
          <w:szCs w:val="20"/>
        </w:rPr>
      </w:pPr>
      <w:r w:rsidRPr="00120B2C">
        <w:rPr>
          <w:rFonts w:ascii="Arial" w:hAnsi="Arial" w:cs="Arial"/>
          <w:sz w:val="20"/>
          <w:szCs w:val="20"/>
        </w:rPr>
        <w:t xml:space="preserve">na rachunek bankowy: Nr 17 1020 4391 2018 0062 0000 0423 </w:t>
      </w:r>
    </w:p>
    <w:p w14:paraId="349D3253" w14:textId="77777777" w:rsidR="00CC649F" w:rsidRPr="00120B2C" w:rsidRDefault="00CC649F" w:rsidP="006800F0">
      <w:pPr>
        <w:pStyle w:val="Default"/>
        <w:spacing w:line="276" w:lineRule="auto"/>
        <w:rPr>
          <w:rFonts w:ascii="Arial" w:hAnsi="Arial" w:cs="Arial"/>
          <w:color w:val="auto"/>
          <w:sz w:val="20"/>
          <w:szCs w:val="20"/>
        </w:rPr>
      </w:pPr>
      <w:r w:rsidRPr="00120B2C">
        <w:rPr>
          <w:rFonts w:ascii="Arial" w:hAnsi="Arial" w:cs="Arial"/>
          <w:color w:val="auto"/>
          <w:sz w:val="20"/>
          <w:szCs w:val="20"/>
        </w:rPr>
        <w:t>Urzędu Miasta Rzeszowa.</w:t>
      </w:r>
    </w:p>
    <w:p w14:paraId="0DA06875" w14:textId="77777777" w:rsidR="00CC649F" w:rsidRDefault="00CC649F" w:rsidP="006800F0">
      <w:pPr>
        <w:pStyle w:val="Default"/>
        <w:spacing w:line="276" w:lineRule="auto"/>
        <w:jc w:val="both"/>
        <w:rPr>
          <w:rFonts w:ascii="Arial" w:hAnsi="Arial" w:cs="Arial"/>
          <w:color w:val="auto"/>
        </w:rPr>
      </w:pPr>
    </w:p>
    <w:p w14:paraId="36250826" w14:textId="77777777" w:rsidR="000B6775" w:rsidRDefault="000B6775" w:rsidP="006800F0">
      <w:pPr>
        <w:pStyle w:val="Default"/>
        <w:spacing w:line="276" w:lineRule="auto"/>
        <w:jc w:val="both"/>
        <w:rPr>
          <w:rFonts w:ascii="Arial" w:hAnsi="Arial" w:cs="Arial"/>
          <w:color w:val="auto"/>
        </w:rPr>
      </w:pPr>
    </w:p>
    <w:p w14:paraId="4DA79255" w14:textId="77777777" w:rsidR="00FD570A" w:rsidRDefault="00FD570A" w:rsidP="006800F0">
      <w:pPr>
        <w:pStyle w:val="Default"/>
        <w:spacing w:line="276" w:lineRule="auto"/>
        <w:jc w:val="both"/>
        <w:rPr>
          <w:rFonts w:ascii="Arial" w:hAnsi="Arial" w:cs="Arial"/>
          <w:color w:val="auto"/>
        </w:rPr>
      </w:pPr>
    </w:p>
    <w:p w14:paraId="20FCA43E" w14:textId="77777777" w:rsidR="00CC649F" w:rsidRPr="00120B2C" w:rsidRDefault="00CC649F" w:rsidP="006800F0">
      <w:pPr>
        <w:spacing w:line="276" w:lineRule="auto"/>
        <w:rPr>
          <w:rFonts w:ascii="Arial" w:eastAsia="Times New Roman" w:hAnsi="Arial" w:cs="Arial"/>
          <w:sz w:val="20"/>
          <w:szCs w:val="20"/>
          <w:u w:val="single"/>
        </w:rPr>
      </w:pPr>
      <w:r w:rsidRPr="00120B2C">
        <w:rPr>
          <w:rFonts w:ascii="Arial" w:eastAsia="Times New Roman" w:hAnsi="Arial" w:cs="Arial"/>
          <w:sz w:val="20"/>
          <w:szCs w:val="20"/>
          <w:u w:val="single"/>
        </w:rPr>
        <w:t>Otrzymują:</w:t>
      </w:r>
    </w:p>
    <w:p w14:paraId="41D59935" w14:textId="77777777" w:rsidR="00BE349C" w:rsidRPr="00120B2C" w:rsidRDefault="00BE349C" w:rsidP="006800F0">
      <w:pPr>
        <w:numPr>
          <w:ilvl w:val="0"/>
          <w:numId w:val="5"/>
        </w:numPr>
        <w:spacing w:after="200" w:line="276" w:lineRule="auto"/>
        <w:contextualSpacing/>
        <w:rPr>
          <w:rFonts w:ascii="Arial" w:eastAsia="Times New Roman" w:hAnsi="Arial" w:cs="Arial"/>
          <w:sz w:val="20"/>
          <w:szCs w:val="20"/>
        </w:rPr>
      </w:pPr>
      <w:r w:rsidRPr="00120B2C">
        <w:rPr>
          <w:rFonts w:ascii="Arial" w:hAnsi="Arial" w:cs="Arial"/>
          <w:sz w:val="20"/>
          <w:szCs w:val="20"/>
        </w:rPr>
        <w:t xml:space="preserve">CIS Sp. z o.o., Pogwizdów 155, 37-126 Medynia Głogowska </w:t>
      </w:r>
    </w:p>
    <w:p w14:paraId="6FBD76F9" w14:textId="51C9B29A" w:rsidR="00CC649F" w:rsidRDefault="00CC649F" w:rsidP="006800F0">
      <w:pPr>
        <w:numPr>
          <w:ilvl w:val="0"/>
          <w:numId w:val="5"/>
        </w:numPr>
        <w:spacing w:after="200" w:line="276" w:lineRule="auto"/>
        <w:contextualSpacing/>
        <w:rPr>
          <w:rFonts w:ascii="Arial" w:eastAsia="Times New Roman" w:hAnsi="Arial" w:cs="Arial"/>
          <w:sz w:val="20"/>
          <w:szCs w:val="20"/>
        </w:rPr>
      </w:pPr>
      <w:r w:rsidRPr="00120B2C">
        <w:rPr>
          <w:rFonts w:ascii="Arial" w:eastAsia="Times New Roman" w:hAnsi="Arial" w:cs="Arial"/>
          <w:sz w:val="20"/>
          <w:szCs w:val="20"/>
        </w:rPr>
        <w:t>OS-I. a/a</w:t>
      </w:r>
    </w:p>
    <w:p w14:paraId="7F46833C" w14:textId="77777777" w:rsidR="000B6775" w:rsidRDefault="000B6775" w:rsidP="000B6775">
      <w:pPr>
        <w:spacing w:after="200" w:line="276" w:lineRule="auto"/>
        <w:contextualSpacing/>
        <w:rPr>
          <w:rFonts w:ascii="Arial" w:eastAsia="Times New Roman" w:hAnsi="Arial" w:cs="Arial"/>
          <w:sz w:val="20"/>
          <w:szCs w:val="20"/>
        </w:rPr>
      </w:pPr>
    </w:p>
    <w:p w14:paraId="71FF99A8" w14:textId="77777777" w:rsidR="000B6775" w:rsidRPr="00120B2C" w:rsidRDefault="000B6775" w:rsidP="000B6775">
      <w:pPr>
        <w:spacing w:after="200" w:line="276" w:lineRule="auto"/>
        <w:contextualSpacing/>
        <w:rPr>
          <w:rFonts w:ascii="Arial" w:eastAsia="Times New Roman" w:hAnsi="Arial" w:cs="Arial"/>
          <w:sz w:val="20"/>
          <w:szCs w:val="20"/>
        </w:rPr>
      </w:pPr>
    </w:p>
    <w:p w14:paraId="3C2381B4" w14:textId="7EDB3BDB" w:rsidR="001649D7" w:rsidRPr="00120B2C" w:rsidRDefault="001649D7" w:rsidP="006800F0">
      <w:pPr>
        <w:pStyle w:val="Default"/>
        <w:spacing w:before="120" w:line="276" w:lineRule="auto"/>
        <w:jc w:val="both"/>
        <w:rPr>
          <w:rFonts w:ascii="Arial" w:hAnsi="Arial" w:cs="Arial"/>
          <w:color w:val="auto"/>
          <w:sz w:val="20"/>
          <w:szCs w:val="20"/>
        </w:rPr>
      </w:pPr>
    </w:p>
    <w:sectPr w:rsidR="001649D7" w:rsidRPr="00120B2C" w:rsidSect="005A2B10">
      <w:footerReference w:type="default" r:id="rId10"/>
      <w:headerReference w:type="first" r:id="rId11"/>
      <w:footerReference w:type="first" r:id="rId12"/>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0B63B" w14:textId="77777777" w:rsidR="00EA024C" w:rsidRDefault="00EA024C" w:rsidP="00A70D1E">
      <w:r>
        <w:separator/>
      </w:r>
    </w:p>
  </w:endnote>
  <w:endnote w:type="continuationSeparator" w:id="0">
    <w:p w14:paraId="32324B28" w14:textId="77777777" w:rsidR="00EA024C" w:rsidRDefault="00EA024C" w:rsidP="00A7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TrueHelveticaLight">
    <w:altName w:val="Times New Roman"/>
    <w:charset w:val="00"/>
    <w:family w:val="auto"/>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25646672"/>
      <w:docPartObj>
        <w:docPartGallery w:val="Page Numbers (Bottom of Page)"/>
        <w:docPartUnique/>
      </w:docPartObj>
    </w:sdtPr>
    <w:sdtContent>
      <w:sdt>
        <w:sdtPr>
          <w:rPr>
            <w:rFonts w:ascii="Arial" w:hAnsi="Arial" w:cs="Arial"/>
            <w:sz w:val="20"/>
            <w:szCs w:val="20"/>
          </w:rPr>
          <w:id w:val="98381352"/>
          <w:docPartObj>
            <w:docPartGallery w:val="Page Numbers (Top of Page)"/>
            <w:docPartUnique/>
          </w:docPartObj>
        </w:sdtPr>
        <w:sdtContent>
          <w:p w14:paraId="5A95F90A" w14:textId="42BB2546" w:rsidR="001C351D" w:rsidRPr="00A70D1E" w:rsidRDefault="00BF55D9" w:rsidP="001473F1">
            <w:pPr>
              <w:pStyle w:val="Stopka"/>
              <w:rPr>
                <w:rFonts w:ascii="Arial" w:hAnsi="Arial" w:cs="Arial"/>
                <w:sz w:val="20"/>
                <w:szCs w:val="20"/>
              </w:rPr>
            </w:pPr>
            <w:r w:rsidRPr="00BF55D9">
              <w:rPr>
                <w:rFonts w:ascii="Arial" w:hAnsi="Arial" w:cs="Arial"/>
                <w:kern w:val="32"/>
                <w:sz w:val="22"/>
                <w:szCs w:val="22"/>
              </w:rPr>
              <w:t>OS-I.7222.</w:t>
            </w:r>
            <w:r w:rsidR="008277F0">
              <w:rPr>
                <w:rFonts w:ascii="Arial" w:hAnsi="Arial" w:cs="Arial"/>
                <w:kern w:val="32"/>
                <w:sz w:val="22"/>
                <w:szCs w:val="22"/>
              </w:rPr>
              <w:t>36.4.2024.</w:t>
            </w:r>
            <w:r w:rsidR="00D03677">
              <w:rPr>
                <w:rFonts w:ascii="Arial" w:hAnsi="Arial" w:cs="Arial"/>
                <w:kern w:val="32"/>
                <w:sz w:val="22"/>
                <w:szCs w:val="22"/>
              </w:rPr>
              <w:t>ES</w:t>
            </w:r>
            <w:r w:rsidR="001C351D">
              <w:rPr>
                <w:rFonts w:ascii="Arial" w:hAnsi="Arial" w:cs="Arial"/>
                <w:sz w:val="20"/>
                <w:szCs w:val="20"/>
              </w:rPr>
              <w:tab/>
            </w:r>
            <w:r w:rsidR="001C351D">
              <w:rPr>
                <w:rFonts w:ascii="Arial" w:hAnsi="Arial" w:cs="Arial"/>
                <w:sz w:val="20"/>
                <w:szCs w:val="20"/>
              </w:rPr>
              <w:tab/>
            </w:r>
            <w:r w:rsidR="001C351D" w:rsidRPr="00A70D1E">
              <w:rPr>
                <w:rFonts w:ascii="Arial" w:hAnsi="Arial" w:cs="Arial"/>
                <w:sz w:val="20"/>
                <w:szCs w:val="20"/>
              </w:rPr>
              <w:t xml:space="preserve"> Strona </w:t>
            </w:r>
            <w:r w:rsidR="001C351D" w:rsidRPr="00A70D1E">
              <w:rPr>
                <w:rFonts w:ascii="Arial" w:hAnsi="Arial" w:cs="Arial"/>
                <w:sz w:val="20"/>
                <w:szCs w:val="20"/>
              </w:rPr>
              <w:fldChar w:fldCharType="begin"/>
            </w:r>
            <w:r w:rsidR="001C351D" w:rsidRPr="00A70D1E">
              <w:rPr>
                <w:rFonts w:ascii="Arial" w:hAnsi="Arial" w:cs="Arial"/>
                <w:sz w:val="20"/>
                <w:szCs w:val="20"/>
              </w:rPr>
              <w:instrText>PAGE</w:instrText>
            </w:r>
            <w:r w:rsidR="001C351D" w:rsidRPr="00A70D1E">
              <w:rPr>
                <w:rFonts w:ascii="Arial" w:hAnsi="Arial" w:cs="Arial"/>
                <w:sz w:val="20"/>
                <w:szCs w:val="20"/>
              </w:rPr>
              <w:fldChar w:fldCharType="separate"/>
            </w:r>
            <w:r w:rsidR="001C351D">
              <w:rPr>
                <w:rFonts w:ascii="Arial" w:hAnsi="Arial" w:cs="Arial"/>
                <w:noProof/>
                <w:sz w:val="20"/>
                <w:szCs w:val="20"/>
              </w:rPr>
              <w:t>6</w:t>
            </w:r>
            <w:r w:rsidR="001C351D" w:rsidRPr="00A70D1E">
              <w:rPr>
                <w:rFonts w:ascii="Arial" w:hAnsi="Arial" w:cs="Arial"/>
                <w:sz w:val="20"/>
                <w:szCs w:val="20"/>
              </w:rPr>
              <w:fldChar w:fldCharType="end"/>
            </w:r>
            <w:r w:rsidR="001C351D" w:rsidRPr="00A70D1E">
              <w:rPr>
                <w:rFonts w:ascii="Arial" w:hAnsi="Arial" w:cs="Arial"/>
                <w:sz w:val="20"/>
                <w:szCs w:val="20"/>
              </w:rPr>
              <w:t xml:space="preserve"> z </w:t>
            </w:r>
            <w:r w:rsidR="001C351D" w:rsidRPr="00A70D1E">
              <w:rPr>
                <w:rFonts w:ascii="Arial" w:hAnsi="Arial" w:cs="Arial"/>
                <w:sz w:val="20"/>
                <w:szCs w:val="20"/>
              </w:rPr>
              <w:fldChar w:fldCharType="begin"/>
            </w:r>
            <w:r w:rsidR="001C351D" w:rsidRPr="00A70D1E">
              <w:rPr>
                <w:rFonts w:ascii="Arial" w:hAnsi="Arial" w:cs="Arial"/>
                <w:sz w:val="20"/>
                <w:szCs w:val="20"/>
              </w:rPr>
              <w:instrText>NUMPAGES</w:instrText>
            </w:r>
            <w:r w:rsidR="001C351D" w:rsidRPr="00A70D1E">
              <w:rPr>
                <w:rFonts w:ascii="Arial" w:hAnsi="Arial" w:cs="Arial"/>
                <w:sz w:val="20"/>
                <w:szCs w:val="20"/>
              </w:rPr>
              <w:fldChar w:fldCharType="separate"/>
            </w:r>
            <w:r w:rsidR="001C351D">
              <w:rPr>
                <w:rFonts w:ascii="Arial" w:hAnsi="Arial" w:cs="Arial"/>
                <w:noProof/>
                <w:sz w:val="20"/>
                <w:szCs w:val="20"/>
              </w:rPr>
              <w:t>36</w:t>
            </w:r>
            <w:r w:rsidR="001C351D" w:rsidRPr="00A70D1E">
              <w:rPr>
                <w:rFonts w:ascii="Arial" w:hAnsi="Arial" w:cs="Arial"/>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EA0CF" w14:textId="77777777" w:rsidR="00843C04" w:rsidRDefault="00843C04" w:rsidP="00843C04">
    <w:pPr>
      <w:pStyle w:val="Stopka"/>
      <w:tabs>
        <w:tab w:val="clear" w:pos="9072"/>
        <w:tab w:val="right" w:pos="9214"/>
      </w:tabs>
      <w:ind w:left="-1276" w:right="-1278"/>
      <w:jc w:val="center"/>
      <w:rPr>
        <w:rFonts w:ascii="Arial" w:hAnsi="Arial" w:cs="Arial"/>
        <w:b/>
      </w:rPr>
    </w:pPr>
    <w:r>
      <w:rPr>
        <w:rFonts w:ascii="Arial" w:hAnsi="Arial" w:cs="Arial"/>
        <w:b/>
        <w:noProof/>
      </w:rPr>
      <w:drawing>
        <wp:inline distT="0" distB="0" distL="0" distR="0" wp14:anchorId="6F8D569D" wp14:editId="30621A11">
          <wp:extent cx="1457325" cy="390525"/>
          <wp:effectExtent l="19050" t="0" r="9525" b="0"/>
          <wp:docPr id="4" name="Obraz 4" descr="Logo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 województwa podkarpackiego"/>
                  <pic:cNvPicPr>
                    <a:picLocks noChangeAspect="1" noChangeArrowheads="1"/>
                  </pic:cNvPicPr>
                </pic:nvPicPr>
                <pic:blipFill>
                  <a:blip r:embed="rId1"/>
                  <a:srcRect/>
                  <a:stretch>
                    <a:fillRect/>
                  </a:stretch>
                </pic:blipFill>
                <pic:spPr bwMode="auto">
                  <a:xfrm>
                    <a:off x="0" y="0"/>
                    <a:ext cx="1457325" cy="390525"/>
                  </a:xfrm>
                  <a:prstGeom prst="rect">
                    <a:avLst/>
                  </a:prstGeom>
                  <a:noFill/>
                  <a:ln w="9525">
                    <a:noFill/>
                    <a:miter lim="800000"/>
                    <a:headEnd/>
                    <a:tailEnd/>
                  </a:ln>
                </pic:spPr>
              </pic:pic>
            </a:graphicData>
          </a:graphic>
        </wp:inline>
      </w:drawing>
    </w:r>
  </w:p>
  <w:p w14:paraId="5F1C1B23" w14:textId="77777777" w:rsidR="00843C04" w:rsidRDefault="00843C04" w:rsidP="00843C04">
    <w:pPr>
      <w:pStyle w:val="Stopka"/>
      <w:tabs>
        <w:tab w:val="clear" w:pos="9072"/>
        <w:tab w:val="right" w:pos="9214"/>
      </w:tabs>
      <w:ind w:left="-1276" w:right="-1278"/>
      <w:jc w:val="center"/>
      <w:rPr>
        <w:rFonts w:ascii="Arial" w:hAnsi="Arial" w:cs="Arial"/>
        <w:b/>
      </w:rPr>
    </w:pPr>
  </w:p>
  <w:p w14:paraId="5449E3F5" w14:textId="77777777" w:rsidR="00843C04" w:rsidRDefault="00843C04" w:rsidP="00843C04">
    <w:pPr>
      <w:pStyle w:val="Stopka"/>
      <w:tabs>
        <w:tab w:val="clear" w:pos="9072"/>
        <w:tab w:val="right" w:pos="9214"/>
      </w:tabs>
      <w:ind w:left="-1276" w:right="-1278"/>
      <w:jc w:val="center"/>
      <w:rPr>
        <w:sz w:val="16"/>
        <w:szCs w:val="16"/>
      </w:rPr>
    </w:pPr>
    <w:r>
      <w:rPr>
        <w:sz w:val="16"/>
        <w:szCs w:val="16"/>
      </w:rPr>
      <w:t>al. Łukasza Cieplińskiego 4, 35-010 Rzeszów</w:t>
    </w:r>
  </w:p>
  <w:p w14:paraId="31BB0A77" w14:textId="77777777" w:rsidR="00843C04" w:rsidRPr="00705879" w:rsidRDefault="00843C04" w:rsidP="00843C04">
    <w:pPr>
      <w:pStyle w:val="Stopka"/>
      <w:jc w:val="center"/>
      <w:rPr>
        <w:szCs w:val="16"/>
      </w:rPr>
    </w:pPr>
    <w:r w:rsidRPr="00705879">
      <w:rPr>
        <w:sz w:val="16"/>
        <w:szCs w:val="16"/>
      </w:rPr>
      <w:t>tel. 17 850 17 00, fax 17 850 17 01, e-mail: marszalek@podkarpackie.pl, www.podkarpackie.pl</w:t>
    </w:r>
  </w:p>
  <w:p w14:paraId="44F0F285" w14:textId="77777777" w:rsidR="00843C04" w:rsidRPr="00843C04" w:rsidRDefault="00843C04" w:rsidP="00843C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8292E" w14:textId="77777777" w:rsidR="00EA024C" w:rsidRDefault="00EA024C" w:rsidP="00A70D1E">
      <w:r>
        <w:separator/>
      </w:r>
    </w:p>
  </w:footnote>
  <w:footnote w:type="continuationSeparator" w:id="0">
    <w:p w14:paraId="2D1B6845" w14:textId="77777777" w:rsidR="00EA024C" w:rsidRDefault="00EA024C" w:rsidP="00A70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B93E1" w14:textId="77777777" w:rsidR="00843C04" w:rsidRDefault="00843C04" w:rsidP="00843C04">
    <w:pPr>
      <w:jc w:val="center"/>
    </w:pPr>
    <w:r>
      <w:rPr>
        <w:noProof/>
      </w:rPr>
      <w:drawing>
        <wp:inline distT="0" distB="0" distL="0" distR="0" wp14:anchorId="4B93B352" wp14:editId="338BEC42">
          <wp:extent cx="595829" cy="684000"/>
          <wp:effectExtent l="19050" t="0" r="0" b="0"/>
          <wp:docPr id="2" name="Obraz 2" descr="Herb województwa podkarpackiego. Tarcza dwudzielna w słup, w lewym polu czerwonym gryf ukoronowany srebrny wspięty w lewo, w prawym błękitnym lew ukoronowany złoty wspięty o języku czerwonym. Ponad nimi krzyż kawalerski srebrny.złoty koronowany wspięty lew z czerwonym językiem; pośrodku w głowicy srebrny krzyż kawaler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Herb województwa podkarpackiego. Tarcza dwudzielna w słup, w lewym polu czerwonym gryf ukoronowany srebrny wspięty w lewo, w prawym błękitnym lew ukoronowany złoty wspięty o języku czerwonym. Ponad nimi krzyż kawalerski srebrny.złoty koronowany wspięty lew z czerwonym językiem; pośrodku w głowicy srebrny krzyż kawalerski."/>
                  <pic:cNvPicPr>
                    <a:picLocks noChangeAspect="1" noChangeArrowheads="1"/>
                  </pic:cNvPicPr>
                </pic:nvPicPr>
                <pic:blipFill>
                  <a:blip r:embed="rId1"/>
                  <a:srcRect/>
                  <a:stretch>
                    <a:fillRect/>
                  </a:stretch>
                </pic:blipFill>
                <pic:spPr bwMode="auto">
                  <a:xfrm>
                    <a:off x="0" y="0"/>
                    <a:ext cx="595829" cy="684000"/>
                  </a:xfrm>
                  <a:prstGeom prst="rect">
                    <a:avLst/>
                  </a:prstGeom>
                  <a:noFill/>
                  <a:ln w="9525">
                    <a:noFill/>
                    <a:miter lim="800000"/>
                    <a:headEnd/>
                    <a:tailEnd/>
                  </a:ln>
                </pic:spPr>
              </pic:pic>
            </a:graphicData>
          </a:graphic>
        </wp:inline>
      </w:drawing>
    </w:r>
  </w:p>
  <w:p w14:paraId="13F50F0F" w14:textId="77777777" w:rsidR="00843C04" w:rsidRPr="00701A26" w:rsidRDefault="00843C04" w:rsidP="00843C04">
    <w:pPr>
      <w:jc w:val="center"/>
      <w:rPr>
        <w:sz w:val="10"/>
      </w:rPr>
    </w:pPr>
  </w:p>
  <w:p w14:paraId="3B4F70A4" w14:textId="77777777" w:rsidR="00843C04" w:rsidRPr="0036581F" w:rsidRDefault="00843C04" w:rsidP="00843C04">
    <w:pPr>
      <w:jc w:val="center"/>
      <w:rPr>
        <w:rFonts w:ascii="Book Antiqua" w:hAnsi="Book Antiqua"/>
        <w:b/>
        <w:smallCaps/>
        <w:sz w:val="22"/>
      </w:rPr>
    </w:pPr>
    <w:r w:rsidRPr="0036581F">
      <w:rPr>
        <w:rFonts w:ascii="Book Antiqua" w:hAnsi="Book Antiqua"/>
        <w:b/>
        <w:smallCaps/>
        <w:sz w:val="22"/>
      </w:rPr>
      <w:t>MARSZAŁEK</w:t>
    </w:r>
  </w:p>
  <w:p w14:paraId="71A11446" w14:textId="77777777" w:rsidR="00843C04" w:rsidRPr="0036581F" w:rsidRDefault="00843C04" w:rsidP="00843C04">
    <w:pPr>
      <w:jc w:val="center"/>
      <w:rPr>
        <w:rFonts w:ascii="Book Antiqua" w:hAnsi="Book Antiqua"/>
        <w:b/>
        <w:smallCaps/>
        <w:sz w:val="22"/>
      </w:rPr>
    </w:pPr>
    <w:r w:rsidRPr="0036581F">
      <w:rPr>
        <w:rFonts w:ascii="Book Antiqua" w:hAnsi="Book Antiqua"/>
        <w:b/>
        <w:smallCaps/>
        <w:sz w:val="22"/>
      </w:rPr>
      <w:t>WOJEWÓDZTWA PODKARPACKIEGO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A92CFC4"/>
    <w:lvl w:ilvl="0">
      <w:numFmt w:val="decimal"/>
      <w:lvlText w:val="*"/>
      <w:lvlJc w:val="left"/>
    </w:lvl>
  </w:abstractNum>
  <w:abstractNum w:abstractNumId="1" w15:restartNumberingAfterBreak="0">
    <w:nsid w:val="0081772B"/>
    <w:multiLevelType w:val="hybridMultilevel"/>
    <w:tmpl w:val="E36E9638"/>
    <w:lvl w:ilvl="0" w:tplc="FFFFFFFF">
      <w:start w:val="1"/>
      <w:numFmt w:val="decimal"/>
      <w:lvlText w:val="%1."/>
      <w:lvlJc w:val="left"/>
      <w:pPr>
        <w:ind w:left="909" w:hanging="360"/>
      </w:pPr>
    </w:lvl>
    <w:lvl w:ilvl="1" w:tplc="04150019" w:tentative="1">
      <w:start w:val="1"/>
      <w:numFmt w:val="lowerLetter"/>
      <w:lvlText w:val="%2."/>
      <w:lvlJc w:val="left"/>
      <w:pPr>
        <w:ind w:left="1629" w:hanging="360"/>
      </w:pPr>
    </w:lvl>
    <w:lvl w:ilvl="2" w:tplc="0415001B" w:tentative="1">
      <w:start w:val="1"/>
      <w:numFmt w:val="lowerRoman"/>
      <w:lvlText w:val="%3."/>
      <w:lvlJc w:val="right"/>
      <w:pPr>
        <w:ind w:left="2349" w:hanging="180"/>
      </w:pPr>
    </w:lvl>
    <w:lvl w:ilvl="3" w:tplc="0415000F" w:tentative="1">
      <w:start w:val="1"/>
      <w:numFmt w:val="decimal"/>
      <w:lvlText w:val="%4."/>
      <w:lvlJc w:val="left"/>
      <w:pPr>
        <w:ind w:left="3069" w:hanging="360"/>
      </w:pPr>
    </w:lvl>
    <w:lvl w:ilvl="4" w:tplc="04150019" w:tentative="1">
      <w:start w:val="1"/>
      <w:numFmt w:val="lowerLetter"/>
      <w:lvlText w:val="%5."/>
      <w:lvlJc w:val="left"/>
      <w:pPr>
        <w:ind w:left="3789" w:hanging="360"/>
      </w:pPr>
    </w:lvl>
    <w:lvl w:ilvl="5" w:tplc="0415001B" w:tentative="1">
      <w:start w:val="1"/>
      <w:numFmt w:val="lowerRoman"/>
      <w:lvlText w:val="%6."/>
      <w:lvlJc w:val="right"/>
      <w:pPr>
        <w:ind w:left="4509" w:hanging="180"/>
      </w:pPr>
    </w:lvl>
    <w:lvl w:ilvl="6" w:tplc="0415000F" w:tentative="1">
      <w:start w:val="1"/>
      <w:numFmt w:val="decimal"/>
      <w:lvlText w:val="%7."/>
      <w:lvlJc w:val="left"/>
      <w:pPr>
        <w:ind w:left="5229" w:hanging="360"/>
      </w:pPr>
    </w:lvl>
    <w:lvl w:ilvl="7" w:tplc="04150019" w:tentative="1">
      <w:start w:val="1"/>
      <w:numFmt w:val="lowerLetter"/>
      <w:lvlText w:val="%8."/>
      <w:lvlJc w:val="left"/>
      <w:pPr>
        <w:ind w:left="5949" w:hanging="360"/>
      </w:pPr>
    </w:lvl>
    <w:lvl w:ilvl="8" w:tplc="0415001B" w:tentative="1">
      <w:start w:val="1"/>
      <w:numFmt w:val="lowerRoman"/>
      <w:lvlText w:val="%9."/>
      <w:lvlJc w:val="right"/>
      <w:pPr>
        <w:ind w:left="6669" w:hanging="180"/>
      </w:pPr>
    </w:lvl>
  </w:abstractNum>
  <w:abstractNum w:abstractNumId="2" w15:restartNumberingAfterBreak="0">
    <w:nsid w:val="02366FE2"/>
    <w:multiLevelType w:val="hybridMultilevel"/>
    <w:tmpl w:val="1578E05A"/>
    <w:lvl w:ilvl="0" w:tplc="EF344FD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6B0440A"/>
    <w:multiLevelType w:val="hybridMultilevel"/>
    <w:tmpl w:val="8CC84B80"/>
    <w:lvl w:ilvl="0" w:tplc="FFFFFFFF">
      <w:start w:val="1"/>
      <w:numFmt w:val="bullet"/>
      <w:lvlText w:val=""/>
      <w:lvlJc w:val="left"/>
      <w:pPr>
        <w:ind w:left="720" w:hanging="360"/>
      </w:pPr>
      <w:rPr>
        <w:rFonts w:ascii="Symbol" w:hAnsi="Symbol" w:hint="default"/>
      </w:rPr>
    </w:lvl>
    <w:lvl w:ilvl="1" w:tplc="2DA0B306">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946F05"/>
    <w:multiLevelType w:val="hybridMultilevel"/>
    <w:tmpl w:val="A57E4000"/>
    <w:lvl w:ilvl="0" w:tplc="2DA0B30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8555B69"/>
    <w:multiLevelType w:val="hybridMultilevel"/>
    <w:tmpl w:val="3EE06D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87229F8"/>
    <w:multiLevelType w:val="hybridMultilevel"/>
    <w:tmpl w:val="CE9CC062"/>
    <w:lvl w:ilvl="0" w:tplc="F614E594">
      <w:start w:val="1"/>
      <w:numFmt w:val="bullet"/>
      <w:lvlText w:val=""/>
      <w:lvlJc w:val="left"/>
      <w:pPr>
        <w:ind w:left="1046" w:hanging="360"/>
      </w:pPr>
      <w:rPr>
        <w:rFonts w:ascii="Symbol" w:hAnsi="Symbol" w:hint="default"/>
      </w:rPr>
    </w:lvl>
    <w:lvl w:ilvl="1" w:tplc="04150003" w:tentative="1">
      <w:start w:val="1"/>
      <w:numFmt w:val="bullet"/>
      <w:lvlText w:val="o"/>
      <w:lvlJc w:val="left"/>
      <w:pPr>
        <w:ind w:left="1766" w:hanging="360"/>
      </w:pPr>
      <w:rPr>
        <w:rFonts w:ascii="Courier New" w:hAnsi="Courier New" w:cs="Courier New" w:hint="default"/>
      </w:rPr>
    </w:lvl>
    <w:lvl w:ilvl="2" w:tplc="04150005" w:tentative="1">
      <w:start w:val="1"/>
      <w:numFmt w:val="bullet"/>
      <w:lvlText w:val=""/>
      <w:lvlJc w:val="left"/>
      <w:pPr>
        <w:ind w:left="2486" w:hanging="360"/>
      </w:pPr>
      <w:rPr>
        <w:rFonts w:ascii="Wingdings" w:hAnsi="Wingdings" w:hint="default"/>
      </w:rPr>
    </w:lvl>
    <w:lvl w:ilvl="3" w:tplc="04150001" w:tentative="1">
      <w:start w:val="1"/>
      <w:numFmt w:val="bullet"/>
      <w:lvlText w:val=""/>
      <w:lvlJc w:val="left"/>
      <w:pPr>
        <w:ind w:left="3206" w:hanging="360"/>
      </w:pPr>
      <w:rPr>
        <w:rFonts w:ascii="Symbol" w:hAnsi="Symbol" w:hint="default"/>
      </w:rPr>
    </w:lvl>
    <w:lvl w:ilvl="4" w:tplc="04150003" w:tentative="1">
      <w:start w:val="1"/>
      <w:numFmt w:val="bullet"/>
      <w:lvlText w:val="o"/>
      <w:lvlJc w:val="left"/>
      <w:pPr>
        <w:ind w:left="3926" w:hanging="360"/>
      </w:pPr>
      <w:rPr>
        <w:rFonts w:ascii="Courier New" w:hAnsi="Courier New" w:cs="Courier New" w:hint="default"/>
      </w:rPr>
    </w:lvl>
    <w:lvl w:ilvl="5" w:tplc="04150005" w:tentative="1">
      <w:start w:val="1"/>
      <w:numFmt w:val="bullet"/>
      <w:lvlText w:val=""/>
      <w:lvlJc w:val="left"/>
      <w:pPr>
        <w:ind w:left="4646" w:hanging="360"/>
      </w:pPr>
      <w:rPr>
        <w:rFonts w:ascii="Wingdings" w:hAnsi="Wingdings" w:hint="default"/>
      </w:rPr>
    </w:lvl>
    <w:lvl w:ilvl="6" w:tplc="04150001" w:tentative="1">
      <w:start w:val="1"/>
      <w:numFmt w:val="bullet"/>
      <w:lvlText w:val=""/>
      <w:lvlJc w:val="left"/>
      <w:pPr>
        <w:ind w:left="5366" w:hanging="360"/>
      </w:pPr>
      <w:rPr>
        <w:rFonts w:ascii="Symbol" w:hAnsi="Symbol" w:hint="default"/>
      </w:rPr>
    </w:lvl>
    <w:lvl w:ilvl="7" w:tplc="04150003" w:tentative="1">
      <w:start w:val="1"/>
      <w:numFmt w:val="bullet"/>
      <w:lvlText w:val="o"/>
      <w:lvlJc w:val="left"/>
      <w:pPr>
        <w:ind w:left="6086" w:hanging="360"/>
      </w:pPr>
      <w:rPr>
        <w:rFonts w:ascii="Courier New" w:hAnsi="Courier New" w:cs="Courier New" w:hint="default"/>
      </w:rPr>
    </w:lvl>
    <w:lvl w:ilvl="8" w:tplc="04150005" w:tentative="1">
      <w:start w:val="1"/>
      <w:numFmt w:val="bullet"/>
      <w:lvlText w:val=""/>
      <w:lvlJc w:val="left"/>
      <w:pPr>
        <w:ind w:left="6806" w:hanging="360"/>
      </w:pPr>
      <w:rPr>
        <w:rFonts w:ascii="Wingdings" w:hAnsi="Wingdings" w:hint="default"/>
      </w:rPr>
    </w:lvl>
  </w:abstractNum>
  <w:abstractNum w:abstractNumId="7" w15:restartNumberingAfterBreak="0">
    <w:nsid w:val="09801448"/>
    <w:multiLevelType w:val="hybridMultilevel"/>
    <w:tmpl w:val="6F603308"/>
    <w:lvl w:ilvl="0" w:tplc="2438FD34">
      <w:start w:val="1"/>
      <w:numFmt w:val="bullet"/>
      <w:lvlText w:val=""/>
      <w:lvlJc w:val="left"/>
      <w:pPr>
        <w:ind w:left="770" w:hanging="360"/>
      </w:pPr>
      <w:rPr>
        <w:rFonts w:ascii="Symbol" w:hAnsi="Symbol" w:hint="default"/>
        <w:vertAlign w:val="baseline"/>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 w15:restartNumberingAfterBreak="0">
    <w:nsid w:val="0D244E3D"/>
    <w:multiLevelType w:val="hybridMultilevel"/>
    <w:tmpl w:val="929A9672"/>
    <w:lvl w:ilvl="0" w:tplc="F614E5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925A20"/>
    <w:multiLevelType w:val="hybridMultilevel"/>
    <w:tmpl w:val="8D64AEFE"/>
    <w:lvl w:ilvl="0" w:tplc="0C22DD58">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10665BF4"/>
    <w:multiLevelType w:val="hybridMultilevel"/>
    <w:tmpl w:val="EE560378"/>
    <w:lvl w:ilvl="0" w:tplc="C5FE5E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0AE1382"/>
    <w:multiLevelType w:val="hybridMultilevel"/>
    <w:tmpl w:val="46DCC582"/>
    <w:lvl w:ilvl="0" w:tplc="F614E594">
      <w:start w:val="1"/>
      <w:numFmt w:val="bullet"/>
      <w:lvlText w:val=""/>
      <w:lvlJc w:val="left"/>
      <w:pPr>
        <w:ind w:left="720" w:hanging="360"/>
      </w:pPr>
      <w:rPr>
        <w:rFonts w:ascii="Symbol" w:hAnsi="Symbol" w:hint="default"/>
      </w:rPr>
    </w:lvl>
    <w:lvl w:ilvl="1" w:tplc="98B6E4E2">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735C97"/>
    <w:multiLevelType w:val="hybridMultilevel"/>
    <w:tmpl w:val="D6CCFC1C"/>
    <w:lvl w:ilvl="0" w:tplc="D4C65C4C">
      <w:start w:val="1"/>
      <w:numFmt w:val="upperRoman"/>
      <w:lvlText w:val="%1."/>
      <w:lvlJc w:val="left"/>
      <w:rPr>
        <w:rFonts w:eastAsiaTheme="majorEastAsia"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8E4109"/>
    <w:multiLevelType w:val="hybridMultilevel"/>
    <w:tmpl w:val="C6D68B92"/>
    <w:lvl w:ilvl="0" w:tplc="2DA0B30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92735F1"/>
    <w:multiLevelType w:val="hybridMultilevel"/>
    <w:tmpl w:val="3EE06D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BE13002"/>
    <w:multiLevelType w:val="hybridMultilevel"/>
    <w:tmpl w:val="138AE748"/>
    <w:lvl w:ilvl="0" w:tplc="04150011">
      <w:start w:val="1"/>
      <w:numFmt w:val="bullet"/>
      <w:lvlText w:val=""/>
      <w:lvlJc w:val="left"/>
      <w:pPr>
        <w:tabs>
          <w:tab w:val="num" w:pos="1069"/>
        </w:tabs>
        <w:ind w:left="1069"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3083286"/>
    <w:multiLevelType w:val="hybridMultilevel"/>
    <w:tmpl w:val="9F646C84"/>
    <w:lvl w:ilvl="0" w:tplc="F614E5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CC636F"/>
    <w:multiLevelType w:val="hybridMultilevel"/>
    <w:tmpl w:val="22FC6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1E2F93"/>
    <w:multiLevelType w:val="hybridMultilevel"/>
    <w:tmpl w:val="F1D2CD60"/>
    <w:lvl w:ilvl="0" w:tplc="F614E5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2784FFC"/>
    <w:multiLevelType w:val="hybridMultilevel"/>
    <w:tmpl w:val="68F26366"/>
    <w:lvl w:ilvl="0" w:tplc="732E1442">
      <w:start w:val="1"/>
      <w:numFmt w:val="bullet"/>
      <w:lvlText w:val=""/>
      <w:lvlJc w:val="left"/>
      <w:pPr>
        <w:tabs>
          <w:tab w:val="num" w:pos="1069"/>
        </w:tabs>
        <w:ind w:left="1069"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45C6A47"/>
    <w:multiLevelType w:val="multilevel"/>
    <w:tmpl w:val="EBAE0F1C"/>
    <w:lvl w:ilvl="0">
      <w:start w:val="1"/>
      <w:numFmt w:val="lowerLetter"/>
      <w:lvlRestart w:val="0"/>
      <w:pStyle w:val="Punktowanie"/>
      <w:lvlText w:val="%1."/>
      <w:lvlJc w:val="left"/>
      <w:pPr>
        <w:tabs>
          <w:tab w:val="num" w:pos="700"/>
        </w:tabs>
        <w:ind w:left="680" w:hanging="34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21" w15:restartNumberingAfterBreak="0">
    <w:nsid w:val="35500202"/>
    <w:multiLevelType w:val="hybridMultilevel"/>
    <w:tmpl w:val="53FA245A"/>
    <w:lvl w:ilvl="0" w:tplc="787801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78780106">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64649DD"/>
    <w:multiLevelType w:val="hybridMultilevel"/>
    <w:tmpl w:val="FF0ACA38"/>
    <w:lvl w:ilvl="0" w:tplc="F614E5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6824DD6"/>
    <w:multiLevelType w:val="hybridMultilevel"/>
    <w:tmpl w:val="BA8C3A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7B0269F"/>
    <w:multiLevelType w:val="hybridMultilevel"/>
    <w:tmpl w:val="C166DDDC"/>
    <w:lvl w:ilvl="0" w:tplc="DBD04E8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37EB012E"/>
    <w:multiLevelType w:val="hybridMultilevel"/>
    <w:tmpl w:val="E4008DFE"/>
    <w:lvl w:ilvl="0" w:tplc="DBD04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7F27394"/>
    <w:multiLevelType w:val="hybridMultilevel"/>
    <w:tmpl w:val="F5986C16"/>
    <w:lvl w:ilvl="0" w:tplc="2DA0B306">
      <w:start w:val="1"/>
      <w:numFmt w:val="bullet"/>
      <w:lvlText w:val=""/>
      <w:lvlJc w:val="left"/>
      <w:pPr>
        <w:ind w:left="360" w:hanging="360"/>
      </w:pPr>
      <w:rPr>
        <w:rFonts w:ascii="Symbol" w:hAnsi="Symbol" w:hint="default"/>
      </w:rPr>
    </w:lvl>
    <w:lvl w:ilvl="1" w:tplc="E9EA56FC">
      <w:numFmt w:val="bullet"/>
      <w:lvlText w:val="•"/>
      <w:lvlJc w:val="left"/>
      <w:pPr>
        <w:ind w:left="1425" w:hanging="705"/>
      </w:pPr>
      <w:rPr>
        <w:rFonts w:ascii="Arial" w:eastAsia="Calibr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A5757D3"/>
    <w:multiLevelType w:val="hybridMultilevel"/>
    <w:tmpl w:val="ECBA2202"/>
    <w:lvl w:ilvl="0" w:tplc="78780106">
      <w:start w:val="1"/>
      <w:numFmt w:val="bullet"/>
      <w:lvlText w:val=""/>
      <w:lvlJc w:val="left"/>
      <w:pPr>
        <w:tabs>
          <w:tab w:val="num" w:pos="1767"/>
        </w:tabs>
        <w:ind w:left="1767" w:hanging="360"/>
      </w:pPr>
      <w:rPr>
        <w:rFonts w:ascii="Symbol" w:hAnsi="Symbol" w:hint="default"/>
        <w:b w:val="0"/>
        <w:i w:val="0"/>
        <w:color w:val="auto"/>
        <w:sz w:val="22"/>
        <w:szCs w:val="22"/>
        <w:u w:val="none"/>
      </w:rPr>
    </w:lvl>
    <w:lvl w:ilvl="1" w:tplc="04150003">
      <w:start w:val="1"/>
      <w:numFmt w:val="bullet"/>
      <w:lvlText w:val="o"/>
      <w:lvlJc w:val="left"/>
      <w:pPr>
        <w:tabs>
          <w:tab w:val="num" w:pos="731"/>
        </w:tabs>
        <w:ind w:left="731" w:hanging="360"/>
      </w:pPr>
      <w:rPr>
        <w:rFonts w:ascii="Courier New" w:hAnsi="Courier New" w:cs="Courier New" w:hint="default"/>
        <w:b/>
        <w:i w:val="0"/>
        <w:color w:val="auto"/>
        <w:sz w:val="22"/>
        <w:szCs w:val="22"/>
        <w:u w:val="none"/>
      </w:rPr>
    </w:lvl>
    <w:lvl w:ilvl="2" w:tplc="04150005">
      <w:start w:val="1"/>
      <w:numFmt w:val="lowerRoman"/>
      <w:lvlText w:val="%3."/>
      <w:lvlJc w:val="right"/>
      <w:pPr>
        <w:tabs>
          <w:tab w:val="num" w:pos="1609"/>
        </w:tabs>
        <w:ind w:left="1609" w:hanging="180"/>
      </w:pPr>
    </w:lvl>
    <w:lvl w:ilvl="3" w:tplc="04150001" w:tentative="1">
      <w:start w:val="1"/>
      <w:numFmt w:val="decimal"/>
      <w:lvlText w:val="%4."/>
      <w:lvlJc w:val="left"/>
      <w:pPr>
        <w:tabs>
          <w:tab w:val="num" w:pos="2329"/>
        </w:tabs>
        <w:ind w:left="2329" w:hanging="360"/>
      </w:pPr>
    </w:lvl>
    <w:lvl w:ilvl="4" w:tplc="04150003" w:tentative="1">
      <w:start w:val="1"/>
      <w:numFmt w:val="lowerLetter"/>
      <w:lvlText w:val="%5."/>
      <w:lvlJc w:val="left"/>
      <w:pPr>
        <w:tabs>
          <w:tab w:val="num" w:pos="3049"/>
        </w:tabs>
        <w:ind w:left="3049" w:hanging="360"/>
      </w:pPr>
    </w:lvl>
    <w:lvl w:ilvl="5" w:tplc="04150005" w:tentative="1">
      <w:start w:val="1"/>
      <w:numFmt w:val="lowerRoman"/>
      <w:lvlText w:val="%6."/>
      <w:lvlJc w:val="right"/>
      <w:pPr>
        <w:tabs>
          <w:tab w:val="num" w:pos="3769"/>
        </w:tabs>
        <w:ind w:left="3769" w:hanging="180"/>
      </w:pPr>
    </w:lvl>
    <w:lvl w:ilvl="6" w:tplc="04150001" w:tentative="1">
      <w:start w:val="1"/>
      <w:numFmt w:val="decimal"/>
      <w:lvlText w:val="%7."/>
      <w:lvlJc w:val="left"/>
      <w:pPr>
        <w:tabs>
          <w:tab w:val="num" w:pos="4489"/>
        </w:tabs>
        <w:ind w:left="4489" w:hanging="360"/>
      </w:pPr>
    </w:lvl>
    <w:lvl w:ilvl="7" w:tplc="04150003" w:tentative="1">
      <w:start w:val="1"/>
      <w:numFmt w:val="lowerLetter"/>
      <w:lvlText w:val="%8."/>
      <w:lvlJc w:val="left"/>
      <w:pPr>
        <w:tabs>
          <w:tab w:val="num" w:pos="5209"/>
        </w:tabs>
        <w:ind w:left="5209" w:hanging="360"/>
      </w:pPr>
    </w:lvl>
    <w:lvl w:ilvl="8" w:tplc="04150005" w:tentative="1">
      <w:start w:val="1"/>
      <w:numFmt w:val="lowerRoman"/>
      <w:lvlText w:val="%9."/>
      <w:lvlJc w:val="right"/>
      <w:pPr>
        <w:tabs>
          <w:tab w:val="num" w:pos="5929"/>
        </w:tabs>
        <w:ind w:left="5929" w:hanging="180"/>
      </w:pPr>
    </w:lvl>
  </w:abstractNum>
  <w:abstractNum w:abstractNumId="28" w15:restartNumberingAfterBreak="0">
    <w:nsid w:val="3D785916"/>
    <w:multiLevelType w:val="hybridMultilevel"/>
    <w:tmpl w:val="C2B2985E"/>
    <w:lvl w:ilvl="0" w:tplc="DBD04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1644C03"/>
    <w:multiLevelType w:val="hybridMultilevel"/>
    <w:tmpl w:val="CDAA87A4"/>
    <w:lvl w:ilvl="0" w:tplc="DBD04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2AE4450"/>
    <w:multiLevelType w:val="hybridMultilevel"/>
    <w:tmpl w:val="CE9E3774"/>
    <w:lvl w:ilvl="0" w:tplc="DBD04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2B60067"/>
    <w:multiLevelType w:val="hybridMultilevel"/>
    <w:tmpl w:val="1CE28CAA"/>
    <w:lvl w:ilvl="0" w:tplc="DBD04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3FB28FF"/>
    <w:multiLevelType w:val="hybridMultilevel"/>
    <w:tmpl w:val="CE144A80"/>
    <w:lvl w:ilvl="0" w:tplc="EF344FD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44192FE7"/>
    <w:multiLevelType w:val="hybridMultilevel"/>
    <w:tmpl w:val="D8B05EB8"/>
    <w:lvl w:ilvl="0" w:tplc="2DA0B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43905A1"/>
    <w:multiLevelType w:val="hybridMultilevel"/>
    <w:tmpl w:val="542A2ED2"/>
    <w:lvl w:ilvl="0" w:tplc="BF14E270">
      <w:start w:val="1"/>
      <w:numFmt w:val="bullet"/>
      <w:lvlText w:val=""/>
      <w:lvlJc w:val="left"/>
      <w:pPr>
        <w:ind w:left="360" w:hanging="360"/>
      </w:pPr>
      <w:rPr>
        <w:rFonts w:ascii="Symbol" w:hAnsi="Symbol" w:hint="default"/>
        <w:lang w:val="en-US"/>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5116EF3"/>
    <w:multiLevelType w:val="hybridMultilevel"/>
    <w:tmpl w:val="0068E346"/>
    <w:lvl w:ilvl="0" w:tplc="F614E594">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731"/>
        </w:tabs>
        <w:ind w:left="731" w:hanging="360"/>
      </w:pPr>
      <w:rPr>
        <w:rFonts w:ascii="Courier New" w:hAnsi="Courier New" w:hint="default"/>
      </w:rPr>
    </w:lvl>
    <w:lvl w:ilvl="2" w:tplc="04150005" w:tentative="1">
      <w:start w:val="1"/>
      <w:numFmt w:val="bullet"/>
      <w:lvlText w:val=""/>
      <w:lvlJc w:val="left"/>
      <w:pPr>
        <w:tabs>
          <w:tab w:val="num" w:pos="1451"/>
        </w:tabs>
        <w:ind w:left="1451" w:hanging="360"/>
      </w:pPr>
      <w:rPr>
        <w:rFonts w:ascii="Wingdings" w:hAnsi="Wingdings" w:hint="default"/>
      </w:rPr>
    </w:lvl>
    <w:lvl w:ilvl="3" w:tplc="04150001" w:tentative="1">
      <w:start w:val="1"/>
      <w:numFmt w:val="bullet"/>
      <w:lvlText w:val=""/>
      <w:lvlJc w:val="left"/>
      <w:pPr>
        <w:tabs>
          <w:tab w:val="num" w:pos="2171"/>
        </w:tabs>
        <w:ind w:left="2171" w:hanging="360"/>
      </w:pPr>
      <w:rPr>
        <w:rFonts w:ascii="Symbol" w:hAnsi="Symbol" w:hint="default"/>
      </w:rPr>
    </w:lvl>
    <w:lvl w:ilvl="4" w:tplc="04150003" w:tentative="1">
      <w:start w:val="1"/>
      <w:numFmt w:val="bullet"/>
      <w:lvlText w:val="o"/>
      <w:lvlJc w:val="left"/>
      <w:pPr>
        <w:tabs>
          <w:tab w:val="num" w:pos="2891"/>
        </w:tabs>
        <w:ind w:left="2891" w:hanging="360"/>
      </w:pPr>
      <w:rPr>
        <w:rFonts w:ascii="Courier New" w:hAnsi="Courier New" w:hint="default"/>
      </w:rPr>
    </w:lvl>
    <w:lvl w:ilvl="5" w:tplc="04150005" w:tentative="1">
      <w:start w:val="1"/>
      <w:numFmt w:val="bullet"/>
      <w:lvlText w:val=""/>
      <w:lvlJc w:val="left"/>
      <w:pPr>
        <w:tabs>
          <w:tab w:val="num" w:pos="3611"/>
        </w:tabs>
        <w:ind w:left="3611" w:hanging="360"/>
      </w:pPr>
      <w:rPr>
        <w:rFonts w:ascii="Wingdings" w:hAnsi="Wingdings" w:hint="default"/>
      </w:rPr>
    </w:lvl>
    <w:lvl w:ilvl="6" w:tplc="04150001" w:tentative="1">
      <w:start w:val="1"/>
      <w:numFmt w:val="bullet"/>
      <w:lvlText w:val=""/>
      <w:lvlJc w:val="left"/>
      <w:pPr>
        <w:tabs>
          <w:tab w:val="num" w:pos="4331"/>
        </w:tabs>
        <w:ind w:left="4331" w:hanging="360"/>
      </w:pPr>
      <w:rPr>
        <w:rFonts w:ascii="Symbol" w:hAnsi="Symbol" w:hint="default"/>
      </w:rPr>
    </w:lvl>
    <w:lvl w:ilvl="7" w:tplc="04150003" w:tentative="1">
      <w:start w:val="1"/>
      <w:numFmt w:val="bullet"/>
      <w:lvlText w:val="o"/>
      <w:lvlJc w:val="left"/>
      <w:pPr>
        <w:tabs>
          <w:tab w:val="num" w:pos="5051"/>
        </w:tabs>
        <w:ind w:left="5051" w:hanging="360"/>
      </w:pPr>
      <w:rPr>
        <w:rFonts w:ascii="Courier New" w:hAnsi="Courier New" w:hint="default"/>
      </w:rPr>
    </w:lvl>
    <w:lvl w:ilvl="8" w:tplc="04150005" w:tentative="1">
      <w:start w:val="1"/>
      <w:numFmt w:val="bullet"/>
      <w:lvlText w:val=""/>
      <w:lvlJc w:val="left"/>
      <w:pPr>
        <w:tabs>
          <w:tab w:val="num" w:pos="5771"/>
        </w:tabs>
        <w:ind w:left="5771" w:hanging="360"/>
      </w:pPr>
      <w:rPr>
        <w:rFonts w:ascii="Wingdings" w:hAnsi="Wingdings" w:hint="default"/>
      </w:rPr>
    </w:lvl>
  </w:abstractNum>
  <w:abstractNum w:abstractNumId="36" w15:restartNumberingAfterBreak="0">
    <w:nsid w:val="45505C90"/>
    <w:multiLevelType w:val="hybridMultilevel"/>
    <w:tmpl w:val="758AC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FA0549"/>
    <w:multiLevelType w:val="hybridMultilevel"/>
    <w:tmpl w:val="301C2BC0"/>
    <w:lvl w:ilvl="0" w:tplc="819EE906">
      <w:start w:val="1"/>
      <w:numFmt w:val="bullet"/>
      <w:lvlText w:val="-"/>
      <w:lvlJc w:val="left"/>
      <w:pPr>
        <w:ind w:left="720" w:hanging="360"/>
      </w:pPr>
      <w:rPr>
        <w:rFonts w:ascii="Times New Roman" w:hAnsi="Times New Roman" w:cs="Times New Roman" w:hint="default"/>
        <w:color w:val="000000" w:themeColor="text1"/>
      </w:rPr>
    </w:lvl>
    <w:lvl w:ilvl="1" w:tplc="4658347C" w:tentative="1">
      <w:start w:val="1"/>
      <w:numFmt w:val="bullet"/>
      <w:lvlText w:val="o"/>
      <w:lvlJc w:val="left"/>
      <w:pPr>
        <w:ind w:left="1440" w:hanging="360"/>
      </w:pPr>
      <w:rPr>
        <w:rFonts w:ascii="Courier New" w:hAnsi="Courier New" w:cs="Courier New" w:hint="default"/>
      </w:rPr>
    </w:lvl>
    <w:lvl w:ilvl="2" w:tplc="EBE691FC" w:tentative="1">
      <w:start w:val="1"/>
      <w:numFmt w:val="bullet"/>
      <w:lvlText w:val=""/>
      <w:lvlJc w:val="left"/>
      <w:pPr>
        <w:ind w:left="2160" w:hanging="360"/>
      </w:pPr>
      <w:rPr>
        <w:rFonts w:ascii="Wingdings" w:hAnsi="Wingdings" w:hint="default"/>
      </w:rPr>
    </w:lvl>
    <w:lvl w:ilvl="3" w:tplc="EB9C40A0" w:tentative="1">
      <w:start w:val="1"/>
      <w:numFmt w:val="bullet"/>
      <w:lvlText w:val=""/>
      <w:lvlJc w:val="left"/>
      <w:pPr>
        <w:ind w:left="2880" w:hanging="360"/>
      </w:pPr>
      <w:rPr>
        <w:rFonts w:ascii="Symbol" w:hAnsi="Symbol" w:hint="default"/>
      </w:rPr>
    </w:lvl>
    <w:lvl w:ilvl="4" w:tplc="AF002DF2" w:tentative="1">
      <w:start w:val="1"/>
      <w:numFmt w:val="bullet"/>
      <w:lvlText w:val="o"/>
      <w:lvlJc w:val="left"/>
      <w:pPr>
        <w:ind w:left="3600" w:hanging="360"/>
      </w:pPr>
      <w:rPr>
        <w:rFonts w:ascii="Courier New" w:hAnsi="Courier New" w:cs="Courier New" w:hint="default"/>
      </w:rPr>
    </w:lvl>
    <w:lvl w:ilvl="5" w:tplc="1D940C8C" w:tentative="1">
      <w:start w:val="1"/>
      <w:numFmt w:val="bullet"/>
      <w:lvlText w:val=""/>
      <w:lvlJc w:val="left"/>
      <w:pPr>
        <w:ind w:left="4320" w:hanging="360"/>
      </w:pPr>
      <w:rPr>
        <w:rFonts w:ascii="Wingdings" w:hAnsi="Wingdings" w:hint="default"/>
      </w:rPr>
    </w:lvl>
    <w:lvl w:ilvl="6" w:tplc="C690F454" w:tentative="1">
      <w:start w:val="1"/>
      <w:numFmt w:val="bullet"/>
      <w:lvlText w:val=""/>
      <w:lvlJc w:val="left"/>
      <w:pPr>
        <w:ind w:left="5040" w:hanging="360"/>
      </w:pPr>
      <w:rPr>
        <w:rFonts w:ascii="Symbol" w:hAnsi="Symbol" w:hint="default"/>
      </w:rPr>
    </w:lvl>
    <w:lvl w:ilvl="7" w:tplc="BD725C30" w:tentative="1">
      <w:start w:val="1"/>
      <w:numFmt w:val="bullet"/>
      <w:lvlText w:val="o"/>
      <w:lvlJc w:val="left"/>
      <w:pPr>
        <w:ind w:left="5760" w:hanging="360"/>
      </w:pPr>
      <w:rPr>
        <w:rFonts w:ascii="Courier New" w:hAnsi="Courier New" w:cs="Courier New" w:hint="default"/>
      </w:rPr>
    </w:lvl>
    <w:lvl w:ilvl="8" w:tplc="27648538" w:tentative="1">
      <w:start w:val="1"/>
      <w:numFmt w:val="bullet"/>
      <w:lvlText w:val=""/>
      <w:lvlJc w:val="left"/>
      <w:pPr>
        <w:ind w:left="6480" w:hanging="360"/>
      </w:pPr>
      <w:rPr>
        <w:rFonts w:ascii="Wingdings" w:hAnsi="Wingdings" w:hint="default"/>
      </w:rPr>
    </w:lvl>
  </w:abstractNum>
  <w:abstractNum w:abstractNumId="38" w15:restartNumberingAfterBreak="0">
    <w:nsid w:val="4A697059"/>
    <w:multiLevelType w:val="hybridMultilevel"/>
    <w:tmpl w:val="B3D0C7EE"/>
    <w:lvl w:ilvl="0" w:tplc="DBD04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C383899"/>
    <w:multiLevelType w:val="hybridMultilevel"/>
    <w:tmpl w:val="3B68905C"/>
    <w:lvl w:ilvl="0" w:tplc="F614E5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CE83838"/>
    <w:multiLevelType w:val="hybridMultilevel"/>
    <w:tmpl w:val="FF54EA8E"/>
    <w:lvl w:ilvl="0" w:tplc="DBD04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42222E"/>
    <w:multiLevelType w:val="hybridMultilevel"/>
    <w:tmpl w:val="9A0647EA"/>
    <w:lvl w:ilvl="0" w:tplc="4FB8DA4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9F6CDC"/>
    <w:multiLevelType w:val="hybridMultilevel"/>
    <w:tmpl w:val="047A2478"/>
    <w:lvl w:ilvl="0" w:tplc="F614E59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41275C"/>
    <w:multiLevelType w:val="hybridMultilevel"/>
    <w:tmpl w:val="E200D2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F8431CB"/>
    <w:multiLevelType w:val="hybridMultilevel"/>
    <w:tmpl w:val="30185DA8"/>
    <w:lvl w:ilvl="0" w:tplc="620604B0">
      <w:start w:val="10"/>
      <w:numFmt w:val="upperRoman"/>
      <w:lvlText w:val="%1."/>
      <w:lvlJc w:val="left"/>
      <w:pPr>
        <w:ind w:left="1080"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A5008D"/>
    <w:multiLevelType w:val="hybridMultilevel"/>
    <w:tmpl w:val="8102C1AC"/>
    <w:lvl w:ilvl="0" w:tplc="F614E59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6" w15:restartNumberingAfterBreak="0">
    <w:nsid w:val="526A0676"/>
    <w:multiLevelType w:val="hybridMultilevel"/>
    <w:tmpl w:val="1C32275E"/>
    <w:lvl w:ilvl="0" w:tplc="FFFFFFFF">
      <w:start w:val="1"/>
      <w:numFmt w:val="bullet"/>
      <w:lvlText w:val=""/>
      <w:lvlJc w:val="left"/>
      <w:pPr>
        <w:ind w:left="720" w:hanging="360"/>
      </w:pPr>
      <w:rPr>
        <w:rFonts w:ascii="Symbol" w:hAnsi="Symbol" w:hint="default"/>
      </w:rPr>
    </w:lvl>
    <w:lvl w:ilvl="1" w:tplc="2DA0B306">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3D2639A"/>
    <w:multiLevelType w:val="hybridMultilevel"/>
    <w:tmpl w:val="A5EE16B0"/>
    <w:lvl w:ilvl="0" w:tplc="F614E59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8" w15:restartNumberingAfterBreak="0">
    <w:nsid w:val="541F0248"/>
    <w:multiLevelType w:val="hybridMultilevel"/>
    <w:tmpl w:val="3036E184"/>
    <w:lvl w:ilvl="0" w:tplc="F614E594">
      <w:start w:val="1"/>
      <w:numFmt w:val="bullet"/>
      <w:lvlText w:val=""/>
      <w:lvlJc w:val="left"/>
      <w:pPr>
        <w:ind w:left="720" w:hanging="360"/>
      </w:pPr>
      <w:rPr>
        <w:rFonts w:ascii="Symbol" w:hAnsi="Symbol" w:hint="default"/>
      </w:rPr>
    </w:lvl>
    <w:lvl w:ilvl="1" w:tplc="051C6DEE">
      <w:start w:val="7"/>
      <w:numFmt w:val="bullet"/>
      <w:lvlText w:val="-"/>
      <w:lvlJc w:val="left"/>
      <w:pPr>
        <w:ind w:left="1440" w:hanging="360"/>
      </w:pPr>
      <w:rPr>
        <w:rFonts w:ascii="Arial" w:eastAsia="Calibr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75C3380"/>
    <w:multiLevelType w:val="hybridMultilevel"/>
    <w:tmpl w:val="D2A0CE02"/>
    <w:lvl w:ilvl="0" w:tplc="C5FE5E2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 w15:restartNumberingAfterBreak="0">
    <w:nsid w:val="581C03EC"/>
    <w:multiLevelType w:val="hybridMultilevel"/>
    <w:tmpl w:val="EC50535C"/>
    <w:lvl w:ilvl="0" w:tplc="F614E594">
      <w:start w:val="1"/>
      <w:numFmt w:val="bullet"/>
      <w:lvlText w:val=""/>
      <w:lvlJc w:val="left"/>
      <w:pPr>
        <w:ind w:left="1429" w:hanging="720"/>
      </w:pPr>
      <w:rPr>
        <w:rFonts w:ascii="Symbol" w:hAnsi="Symbol" w:hint="default"/>
      </w:rPr>
    </w:lvl>
    <w:lvl w:ilvl="1" w:tplc="805E3BA6">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590A0FA9"/>
    <w:multiLevelType w:val="hybridMultilevel"/>
    <w:tmpl w:val="03309512"/>
    <w:lvl w:ilvl="0" w:tplc="D840A7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B452BB7"/>
    <w:multiLevelType w:val="hybridMultilevel"/>
    <w:tmpl w:val="D7963F28"/>
    <w:lvl w:ilvl="0" w:tplc="66BA6992">
      <w:start w:val="1"/>
      <w:numFmt w:val="decimal"/>
      <w:lvlText w:val="%1)"/>
      <w:lvlJc w:val="left"/>
      <w:pPr>
        <w:ind w:left="720" w:hanging="360"/>
      </w:pPr>
      <w:rPr>
        <w:rFonts w:eastAsia="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8B1B61"/>
    <w:multiLevelType w:val="hybridMultilevel"/>
    <w:tmpl w:val="06344E98"/>
    <w:lvl w:ilvl="0" w:tplc="F614E59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5F1E3E0A"/>
    <w:multiLevelType w:val="hybridMultilevel"/>
    <w:tmpl w:val="FFDE8158"/>
    <w:lvl w:ilvl="0" w:tplc="F614E5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3B61055"/>
    <w:multiLevelType w:val="hybridMultilevel"/>
    <w:tmpl w:val="890C0C4E"/>
    <w:lvl w:ilvl="0" w:tplc="FFFFFFFF">
      <w:start w:val="1"/>
      <w:numFmt w:val="bullet"/>
      <w:pStyle w:val="punkt11"/>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43D5773"/>
    <w:multiLevelType w:val="hybridMultilevel"/>
    <w:tmpl w:val="CC08088E"/>
    <w:lvl w:ilvl="0" w:tplc="FEB40262">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7" w15:restartNumberingAfterBreak="0">
    <w:nsid w:val="65442347"/>
    <w:multiLevelType w:val="hybridMultilevel"/>
    <w:tmpl w:val="B6AA387C"/>
    <w:lvl w:ilvl="0" w:tplc="F614E5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AF62018"/>
    <w:multiLevelType w:val="hybridMultilevel"/>
    <w:tmpl w:val="F726ED7A"/>
    <w:lvl w:ilvl="0" w:tplc="4FB8DA4E">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DD4BE6"/>
    <w:multiLevelType w:val="hybridMultilevel"/>
    <w:tmpl w:val="74A2FC58"/>
    <w:lvl w:ilvl="0" w:tplc="F614E5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D1933B6"/>
    <w:multiLevelType w:val="hybridMultilevel"/>
    <w:tmpl w:val="29420F0E"/>
    <w:lvl w:ilvl="0" w:tplc="F614E59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1" w15:restartNumberingAfterBreak="0">
    <w:nsid w:val="6DC32A79"/>
    <w:multiLevelType w:val="hybridMultilevel"/>
    <w:tmpl w:val="5A4A3FE0"/>
    <w:lvl w:ilvl="0" w:tplc="C5FE5E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15F13F4"/>
    <w:multiLevelType w:val="hybridMultilevel"/>
    <w:tmpl w:val="F5682990"/>
    <w:lvl w:ilvl="0" w:tplc="25C45374">
      <w:start w:val="1"/>
      <w:numFmt w:val="decimal"/>
      <w:pStyle w:val="Tabela"/>
      <w:lvlText w:val="Tabela nr %1 - "/>
      <w:lvlJc w:val="left"/>
      <w:pPr>
        <w:tabs>
          <w:tab w:val="num" w:pos="1588"/>
        </w:tabs>
        <w:ind w:left="1588" w:hanging="1588"/>
      </w:pPr>
      <w:rPr>
        <w:rFonts w:hint="default"/>
      </w:rPr>
    </w:lvl>
    <w:lvl w:ilvl="1" w:tplc="732E1442">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3497961"/>
    <w:multiLevelType w:val="hybridMultilevel"/>
    <w:tmpl w:val="4D808B1E"/>
    <w:lvl w:ilvl="0" w:tplc="52C82720">
      <w:start w:val="10"/>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612EAF"/>
    <w:multiLevelType w:val="hybridMultilevel"/>
    <w:tmpl w:val="B1164302"/>
    <w:lvl w:ilvl="0" w:tplc="D840A73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74110633"/>
    <w:multiLevelType w:val="hybridMultilevel"/>
    <w:tmpl w:val="F5567DEE"/>
    <w:lvl w:ilvl="0" w:tplc="2DA0B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4313C67"/>
    <w:multiLevelType w:val="hybridMultilevel"/>
    <w:tmpl w:val="0F268D9A"/>
    <w:lvl w:ilvl="0" w:tplc="2DA0B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5C30333"/>
    <w:multiLevelType w:val="hybridMultilevel"/>
    <w:tmpl w:val="E2F2DF16"/>
    <w:lvl w:ilvl="0" w:tplc="732E144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31"/>
        </w:tabs>
        <w:ind w:left="731" w:hanging="360"/>
      </w:pPr>
      <w:rPr>
        <w:rFonts w:ascii="Courier New" w:hAnsi="Courier New" w:hint="default"/>
      </w:rPr>
    </w:lvl>
    <w:lvl w:ilvl="2" w:tplc="04150005" w:tentative="1">
      <w:start w:val="1"/>
      <w:numFmt w:val="bullet"/>
      <w:lvlText w:val=""/>
      <w:lvlJc w:val="left"/>
      <w:pPr>
        <w:tabs>
          <w:tab w:val="num" w:pos="1451"/>
        </w:tabs>
        <w:ind w:left="1451" w:hanging="360"/>
      </w:pPr>
      <w:rPr>
        <w:rFonts w:ascii="Wingdings" w:hAnsi="Wingdings" w:hint="default"/>
      </w:rPr>
    </w:lvl>
    <w:lvl w:ilvl="3" w:tplc="04150001" w:tentative="1">
      <w:start w:val="1"/>
      <w:numFmt w:val="bullet"/>
      <w:lvlText w:val=""/>
      <w:lvlJc w:val="left"/>
      <w:pPr>
        <w:tabs>
          <w:tab w:val="num" w:pos="2171"/>
        </w:tabs>
        <w:ind w:left="2171" w:hanging="360"/>
      </w:pPr>
      <w:rPr>
        <w:rFonts w:ascii="Symbol" w:hAnsi="Symbol" w:hint="default"/>
      </w:rPr>
    </w:lvl>
    <w:lvl w:ilvl="4" w:tplc="04150003" w:tentative="1">
      <w:start w:val="1"/>
      <w:numFmt w:val="bullet"/>
      <w:lvlText w:val="o"/>
      <w:lvlJc w:val="left"/>
      <w:pPr>
        <w:tabs>
          <w:tab w:val="num" w:pos="2891"/>
        </w:tabs>
        <w:ind w:left="2891" w:hanging="360"/>
      </w:pPr>
      <w:rPr>
        <w:rFonts w:ascii="Courier New" w:hAnsi="Courier New" w:hint="default"/>
      </w:rPr>
    </w:lvl>
    <w:lvl w:ilvl="5" w:tplc="04150005" w:tentative="1">
      <w:start w:val="1"/>
      <w:numFmt w:val="bullet"/>
      <w:lvlText w:val=""/>
      <w:lvlJc w:val="left"/>
      <w:pPr>
        <w:tabs>
          <w:tab w:val="num" w:pos="3611"/>
        </w:tabs>
        <w:ind w:left="3611" w:hanging="360"/>
      </w:pPr>
      <w:rPr>
        <w:rFonts w:ascii="Wingdings" w:hAnsi="Wingdings" w:hint="default"/>
      </w:rPr>
    </w:lvl>
    <w:lvl w:ilvl="6" w:tplc="04150001" w:tentative="1">
      <w:start w:val="1"/>
      <w:numFmt w:val="bullet"/>
      <w:lvlText w:val=""/>
      <w:lvlJc w:val="left"/>
      <w:pPr>
        <w:tabs>
          <w:tab w:val="num" w:pos="4331"/>
        </w:tabs>
        <w:ind w:left="4331" w:hanging="360"/>
      </w:pPr>
      <w:rPr>
        <w:rFonts w:ascii="Symbol" w:hAnsi="Symbol" w:hint="default"/>
      </w:rPr>
    </w:lvl>
    <w:lvl w:ilvl="7" w:tplc="04150003" w:tentative="1">
      <w:start w:val="1"/>
      <w:numFmt w:val="bullet"/>
      <w:lvlText w:val="o"/>
      <w:lvlJc w:val="left"/>
      <w:pPr>
        <w:tabs>
          <w:tab w:val="num" w:pos="5051"/>
        </w:tabs>
        <w:ind w:left="5051" w:hanging="360"/>
      </w:pPr>
      <w:rPr>
        <w:rFonts w:ascii="Courier New" w:hAnsi="Courier New" w:hint="default"/>
      </w:rPr>
    </w:lvl>
    <w:lvl w:ilvl="8" w:tplc="04150005" w:tentative="1">
      <w:start w:val="1"/>
      <w:numFmt w:val="bullet"/>
      <w:lvlText w:val=""/>
      <w:lvlJc w:val="left"/>
      <w:pPr>
        <w:tabs>
          <w:tab w:val="num" w:pos="5771"/>
        </w:tabs>
        <w:ind w:left="5771" w:hanging="360"/>
      </w:pPr>
      <w:rPr>
        <w:rFonts w:ascii="Wingdings" w:hAnsi="Wingdings" w:hint="default"/>
      </w:rPr>
    </w:lvl>
  </w:abstractNum>
  <w:abstractNum w:abstractNumId="68" w15:restartNumberingAfterBreak="0">
    <w:nsid w:val="778E6564"/>
    <w:multiLevelType w:val="hybridMultilevel"/>
    <w:tmpl w:val="FA2E65FE"/>
    <w:lvl w:ilvl="0" w:tplc="36442DD8">
      <w:start w:val="1"/>
      <w:numFmt w:val="upperRoman"/>
      <w:lvlText w:val="%1."/>
      <w:lvlJc w:val="left"/>
      <w:pPr>
        <w:ind w:left="360" w:hanging="360"/>
      </w:pPr>
      <w:rPr>
        <w:rFonts w:ascii="Arial" w:eastAsia="Calibri" w:hAnsi="Arial" w:cs="Arial"/>
        <w:b/>
        <w:bCs/>
        <w:color w:val="auto"/>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9685AD0"/>
    <w:multiLevelType w:val="hybridMultilevel"/>
    <w:tmpl w:val="D8A6DAF2"/>
    <w:lvl w:ilvl="0" w:tplc="F614E594">
      <w:start w:val="1"/>
      <w:numFmt w:val="bullet"/>
      <w:lvlText w:val=""/>
      <w:lvlJc w:val="left"/>
      <w:pPr>
        <w:ind w:left="730" w:hanging="360"/>
      </w:pPr>
      <w:rPr>
        <w:rFonts w:ascii="Symbol" w:hAnsi="Symbol" w:hint="default"/>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70" w15:restartNumberingAfterBreak="0">
    <w:nsid w:val="7A751B46"/>
    <w:multiLevelType w:val="hybridMultilevel"/>
    <w:tmpl w:val="BAEA5248"/>
    <w:lvl w:ilvl="0" w:tplc="2438FD34">
      <w:start w:val="1"/>
      <w:numFmt w:val="bullet"/>
      <w:lvlText w:val=""/>
      <w:lvlJc w:val="left"/>
      <w:pPr>
        <w:ind w:left="720" w:hanging="360"/>
      </w:pPr>
      <w:rPr>
        <w:rFonts w:ascii="Symbol" w:hAnsi="Symbol"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B2D51DB"/>
    <w:multiLevelType w:val="hybridMultilevel"/>
    <w:tmpl w:val="F9862E38"/>
    <w:lvl w:ilvl="0" w:tplc="2ADED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B8B5CA9"/>
    <w:multiLevelType w:val="multilevel"/>
    <w:tmpl w:val="68A63D3E"/>
    <w:lvl w:ilvl="0">
      <w:start w:val="1"/>
      <w:numFmt w:val="decimal"/>
      <w:pStyle w:val="Listapunktowana2"/>
      <w:lvlText w:val="%1)"/>
      <w:lvlJc w:val="left"/>
      <w:pPr>
        <w:tabs>
          <w:tab w:val="num" w:pos="567"/>
        </w:tabs>
        <w:ind w:left="567" w:hanging="567"/>
      </w:pPr>
    </w:lvl>
    <w:lvl w:ilvl="1">
      <w:start w:val="1"/>
      <w:numFmt w:val="bullet"/>
      <w:lvlText w:val=""/>
      <w:lvlJc w:val="left"/>
      <w:pPr>
        <w:tabs>
          <w:tab w:val="num" w:pos="720"/>
        </w:tabs>
        <w:ind w:left="720" w:hanging="360"/>
      </w:pPr>
      <w:rPr>
        <w:rFonts w:ascii="Symbol" w:hAnsi="Symbol" w:hint="default"/>
        <w:sz w:val="28"/>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7BC051FF"/>
    <w:multiLevelType w:val="hybridMultilevel"/>
    <w:tmpl w:val="C7968014"/>
    <w:lvl w:ilvl="0" w:tplc="2DA0B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C0B7C6B"/>
    <w:multiLevelType w:val="hybridMultilevel"/>
    <w:tmpl w:val="DF568370"/>
    <w:lvl w:ilvl="0" w:tplc="0B563590">
      <w:start w:val="1"/>
      <w:numFmt w:val="decimal"/>
      <w:lvlText w:val="%1."/>
      <w:lvlJc w:val="left"/>
      <w:pPr>
        <w:ind w:left="720" w:hanging="360"/>
      </w:pPr>
      <w:rPr>
        <w:rFonts w:cs="Times New Roman" w:hint="default"/>
      </w:rPr>
    </w:lvl>
    <w:lvl w:ilvl="1" w:tplc="F614E594">
      <w:start w:val="1"/>
      <w:numFmt w:val="bullet"/>
      <w:lvlText w:val=""/>
      <w:lvlJc w:val="left"/>
      <w:pPr>
        <w:ind w:left="1440" w:hanging="360"/>
      </w:pPr>
      <w:rPr>
        <w:rFonts w:ascii="Symbol" w:hAnsi="Symbol" w:hint="default"/>
      </w:rPr>
    </w:lvl>
    <w:lvl w:ilvl="2" w:tplc="A5C85410">
      <w:start w:val="1"/>
      <w:numFmt w:val="lowerLetter"/>
      <w:lvlText w:val="%3)"/>
      <w:lvlJc w:val="left"/>
      <w:pPr>
        <w:ind w:left="2160" w:hanging="360"/>
      </w:pPr>
      <w:rPr>
        <w:rFonts w:hint="default"/>
      </w:rPr>
    </w:lvl>
    <w:lvl w:ilvl="3" w:tplc="DDACC322">
      <w:start w:val="1"/>
      <w:numFmt w:val="decimal"/>
      <w:lvlText w:val="%4)"/>
      <w:lvlJc w:val="left"/>
      <w:rPr>
        <w:rFonts w:hint="default"/>
        <w:color w:val="auto"/>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C3B3D84"/>
    <w:multiLevelType w:val="hybridMultilevel"/>
    <w:tmpl w:val="7C36BF3A"/>
    <w:lvl w:ilvl="0" w:tplc="C5FE5E22">
      <w:start w:val="1"/>
      <w:numFmt w:val="bullet"/>
      <w:lvlText w:val=""/>
      <w:lvlJc w:val="left"/>
      <w:pPr>
        <w:ind w:left="504" w:hanging="360"/>
      </w:pPr>
      <w:rPr>
        <w:rFonts w:ascii="Symbol" w:hAnsi="Symbol" w:hint="default"/>
      </w:rPr>
    </w:lvl>
    <w:lvl w:ilvl="1" w:tplc="04150003" w:tentative="1">
      <w:start w:val="1"/>
      <w:numFmt w:val="bullet"/>
      <w:lvlText w:val="o"/>
      <w:lvlJc w:val="left"/>
      <w:pPr>
        <w:ind w:left="1224" w:hanging="360"/>
      </w:pPr>
      <w:rPr>
        <w:rFonts w:ascii="Courier New" w:hAnsi="Courier New" w:cs="Courier New" w:hint="default"/>
      </w:rPr>
    </w:lvl>
    <w:lvl w:ilvl="2" w:tplc="04150005" w:tentative="1">
      <w:start w:val="1"/>
      <w:numFmt w:val="bullet"/>
      <w:lvlText w:val=""/>
      <w:lvlJc w:val="left"/>
      <w:pPr>
        <w:ind w:left="1944" w:hanging="360"/>
      </w:pPr>
      <w:rPr>
        <w:rFonts w:ascii="Wingdings" w:hAnsi="Wingdings" w:hint="default"/>
      </w:rPr>
    </w:lvl>
    <w:lvl w:ilvl="3" w:tplc="04150001" w:tentative="1">
      <w:start w:val="1"/>
      <w:numFmt w:val="bullet"/>
      <w:lvlText w:val=""/>
      <w:lvlJc w:val="left"/>
      <w:pPr>
        <w:ind w:left="2664" w:hanging="360"/>
      </w:pPr>
      <w:rPr>
        <w:rFonts w:ascii="Symbol" w:hAnsi="Symbol" w:hint="default"/>
      </w:rPr>
    </w:lvl>
    <w:lvl w:ilvl="4" w:tplc="04150003" w:tentative="1">
      <w:start w:val="1"/>
      <w:numFmt w:val="bullet"/>
      <w:lvlText w:val="o"/>
      <w:lvlJc w:val="left"/>
      <w:pPr>
        <w:ind w:left="3384" w:hanging="360"/>
      </w:pPr>
      <w:rPr>
        <w:rFonts w:ascii="Courier New" w:hAnsi="Courier New" w:cs="Courier New" w:hint="default"/>
      </w:rPr>
    </w:lvl>
    <w:lvl w:ilvl="5" w:tplc="04150005" w:tentative="1">
      <w:start w:val="1"/>
      <w:numFmt w:val="bullet"/>
      <w:lvlText w:val=""/>
      <w:lvlJc w:val="left"/>
      <w:pPr>
        <w:ind w:left="4104" w:hanging="360"/>
      </w:pPr>
      <w:rPr>
        <w:rFonts w:ascii="Wingdings" w:hAnsi="Wingdings" w:hint="default"/>
      </w:rPr>
    </w:lvl>
    <w:lvl w:ilvl="6" w:tplc="04150001" w:tentative="1">
      <w:start w:val="1"/>
      <w:numFmt w:val="bullet"/>
      <w:lvlText w:val=""/>
      <w:lvlJc w:val="left"/>
      <w:pPr>
        <w:ind w:left="4824" w:hanging="360"/>
      </w:pPr>
      <w:rPr>
        <w:rFonts w:ascii="Symbol" w:hAnsi="Symbol" w:hint="default"/>
      </w:rPr>
    </w:lvl>
    <w:lvl w:ilvl="7" w:tplc="04150003" w:tentative="1">
      <w:start w:val="1"/>
      <w:numFmt w:val="bullet"/>
      <w:lvlText w:val="o"/>
      <w:lvlJc w:val="left"/>
      <w:pPr>
        <w:ind w:left="5544" w:hanging="360"/>
      </w:pPr>
      <w:rPr>
        <w:rFonts w:ascii="Courier New" w:hAnsi="Courier New" w:cs="Courier New" w:hint="default"/>
      </w:rPr>
    </w:lvl>
    <w:lvl w:ilvl="8" w:tplc="04150005" w:tentative="1">
      <w:start w:val="1"/>
      <w:numFmt w:val="bullet"/>
      <w:lvlText w:val=""/>
      <w:lvlJc w:val="left"/>
      <w:pPr>
        <w:ind w:left="6264" w:hanging="360"/>
      </w:pPr>
      <w:rPr>
        <w:rFonts w:ascii="Wingdings" w:hAnsi="Wingdings" w:hint="default"/>
      </w:rPr>
    </w:lvl>
  </w:abstractNum>
  <w:abstractNum w:abstractNumId="76" w15:restartNumberingAfterBreak="0">
    <w:nsid w:val="7D003116"/>
    <w:multiLevelType w:val="hybridMultilevel"/>
    <w:tmpl w:val="954AC214"/>
    <w:lvl w:ilvl="0" w:tplc="FEB40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E526CF9"/>
    <w:multiLevelType w:val="hybridMultilevel"/>
    <w:tmpl w:val="87346272"/>
    <w:lvl w:ilvl="0" w:tplc="4FB8DA4E">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6179699">
    <w:abstractNumId w:val="72"/>
  </w:num>
  <w:num w:numId="2" w16cid:durableId="545143664">
    <w:abstractNumId w:val="55"/>
  </w:num>
  <w:num w:numId="3" w16cid:durableId="1472017502">
    <w:abstractNumId w:val="20"/>
  </w:num>
  <w:num w:numId="4" w16cid:durableId="1039431188">
    <w:abstractNumId w:val="62"/>
  </w:num>
  <w:num w:numId="5" w16cid:durableId="754785219">
    <w:abstractNumId w:val="36"/>
  </w:num>
  <w:num w:numId="6" w16cid:durableId="214778113">
    <w:abstractNumId w:val="74"/>
  </w:num>
  <w:num w:numId="7" w16cid:durableId="247858382">
    <w:abstractNumId w:val="68"/>
  </w:num>
  <w:num w:numId="8" w16cid:durableId="1302492946">
    <w:abstractNumId w:val="31"/>
  </w:num>
  <w:num w:numId="9" w16cid:durableId="510144068">
    <w:abstractNumId w:val="45"/>
  </w:num>
  <w:num w:numId="10" w16cid:durableId="354699352">
    <w:abstractNumId w:val="48"/>
  </w:num>
  <w:num w:numId="11" w16cid:durableId="952979039">
    <w:abstractNumId w:val="39"/>
  </w:num>
  <w:num w:numId="12" w16cid:durableId="1396900743">
    <w:abstractNumId w:val="11"/>
  </w:num>
  <w:num w:numId="13" w16cid:durableId="198516621">
    <w:abstractNumId w:val="35"/>
  </w:num>
  <w:num w:numId="14" w16cid:durableId="361397649">
    <w:abstractNumId w:val="67"/>
  </w:num>
  <w:num w:numId="15" w16cid:durableId="1900166879">
    <w:abstractNumId w:val="53"/>
  </w:num>
  <w:num w:numId="16" w16cid:durableId="1071269164">
    <w:abstractNumId w:val="19"/>
  </w:num>
  <w:num w:numId="17" w16cid:durableId="1534271756">
    <w:abstractNumId w:val="27"/>
  </w:num>
  <w:num w:numId="18" w16cid:durableId="2059472542">
    <w:abstractNumId w:val="21"/>
  </w:num>
  <w:num w:numId="19" w16cid:durableId="1678731367">
    <w:abstractNumId w:val="2"/>
  </w:num>
  <w:num w:numId="20" w16cid:durableId="182862790">
    <w:abstractNumId w:val="32"/>
  </w:num>
  <w:num w:numId="21" w16cid:durableId="1111586559">
    <w:abstractNumId w:val="47"/>
  </w:num>
  <w:num w:numId="22" w16cid:durableId="1331255645">
    <w:abstractNumId w:val="8"/>
  </w:num>
  <w:num w:numId="23" w16cid:durableId="972178775">
    <w:abstractNumId w:val="15"/>
  </w:num>
  <w:num w:numId="24" w16cid:durableId="1500072959">
    <w:abstractNumId w:val="38"/>
  </w:num>
  <w:num w:numId="25" w16cid:durableId="37095912">
    <w:abstractNumId w:val="40"/>
  </w:num>
  <w:num w:numId="26" w16cid:durableId="1211302610">
    <w:abstractNumId w:val="1"/>
  </w:num>
  <w:num w:numId="27" w16cid:durableId="544371072">
    <w:abstractNumId w:val="14"/>
  </w:num>
  <w:num w:numId="28" w16cid:durableId="2016304832">
    <w:abstractNumId w:val="5"/>
  </w:num>
  <w:num w:numId="29" w16cid:durableId="697587691">
    <w:abstractNumId w:val="23"/>
  </w:num>
  <w:num w:numId="30" w16cid:durableId="671223960">
    <w:abstractNumId w:val="56"/>
  </w:num>
  <w:num w:numId="31" w16cid:durableId="945308211">
    <w:abstractNumId w:val="76"/>
  </w:num>
  <w:num w:numId="32" w16cid:durableId="1194269020">
    <w:abstractNumId w:val="61"/>
  </w:num>
  <w:num w:numId="33" w16cid:durableId="1674800348">
    <w:abstractNumId w:val="6"/>
  </w:num>
  <w:num w:numId="34" w16cid:durableId="301739398">
    <w:abstractNumId w:val="60"/>
  </w:num>
  <w:num w:numId="35" w16cid:durableId="561327273">
    <w:abstractNumId w:val="34"/>
  </w:num>
  <w:num w:numId="36" w16cid:durableId="119692936">
    <w:abstractNumId w:val="70"/>
  </w:num>
  <w:num w:numId="37" w16cid:durableId="1194417030">
    <w:abstractNumId w:val="7"/>
  </w:num>
  <w:num w:numId="38" w16cid:durableId="836841790">
    <w:abstractNumId w:val="43"/>
  </w:num>
  <w:num w:numId="39" w16cid:durableId="1459031905">
    <w:abstractNumId w:val="75"/>
  </w:num>
  <w:num w:numId="40" w16cid:durableId="410322614">
    <w:abstractNumId w:val="10"/>
  </w:num>
  <w:num w:numId="41" w16cid:durableId="533347516">
    <w:abstractNumId w:val="44"/>
  </w:num>
  <w:num w:numId="42" w16cid:durableId="932667768">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43" w16cid:durableId="348025772">
    <w:abstractNumId w:val="54"/>
  </w:num>
  <w:num w:numId="44" w16cid:durableId="1901355589">
    <w:abstractNumId w:val="57"/>
  </w:num>
  <w:num w:numId="45" w16cid:durableId="1142040548">
    <w:abstractNumId w:val="69"/>
  </w:num>
  <w:num w:numId="46" w16cid:durableId="217862451">
    <w:abstractNumId w:val="59"/>
  </w:num>
  <w:num w:numId="47" w16cid:durableId="1268926095">
    <w:abstractNumId w:val="18"/>
  </w:num>
  <w:num w:numId="48" w16cid:durableId="335426173">
    <w:abstractNumId w:val="42"/>
  </w:num>
  <w:num w:numId="49" w16cid:durableId="701784840">
    <w:abstractNumId w:val="16"/>
  </w:num>
  <w:num w:numId="50" w16cid:durableId="1783841968">
    <w:abstractNumId w:val="22"/>
  </w:num>
  <w:num w:numId="51" w16cid:durableId="1396318564">
    <w:abstractNumId w:val="25"/>
  </w:num>
  <w:num w:numId="52" w16cid:durableId="440075899">
    <w:abstractNumId w:val="9"/>
  </w:num>
  <w:num w:numId="53" w16cid:durableId="826673126">
    <w:abstractNumId w:val="50"/>
  </w:num>
  <w:num w:numId="54" w16cid:durableId="267271983">
    <w:abstractNumId w:val="24"/>
  </w:num>
  <w:num w:numId="55" w16cid:durableId="2022926683">
    <w:abstractNumId w:val="30"/>
  </w:num>
  <w:num w:numId="56" w16cid:durableId="506021077">
    <w:abstractNumId w:val="29"/>
  </w:num>
  <w:num w:numId="57" w16cid:durableId="1055082124">
    <w:abstractNumId w:val="49"/>
  </w:num>
  <w:num w:numId="58" w16cid:durableId="1327631201">
    <w:abstractNumId w:val="28"/>
  </w:num>
  <w:num w:numId="59" w16cid:durableId="1344820670">
    <w:abstractNumId w:val="64"/>
  </w:num>
  <w:num w:numId="60" w16cid:durableId="259340398">
    <w:abstractNumId w:val="51"/>
  </w:num>
  <w:num w:numId="61" w16cid:durableId="1663199561">
    <w:abstractNumId w:val="52"/>
  </w:num>
  <w:num w:numId="62" w16cid:durableId="435558925">
    <w:abstractNumId w:val="77"/>
  </w:num>
  <w:num w:numId="63" w16cid:durableId="1445541835">
    <w:abstractNumId w:val="12"/>
  </w:num>
  <w:num w:numId="64" w16cid:durableId="1651858624">
    <w:abstractNumId w:val="71"/>
  </w:num>
  <w:num w:numId="65" w16cid:durableId="644815193">
    <w:abstractNumId w:val="37"/>
  </w:num>
  <w:num w:numId="66" w16cid:durableId="1592466797">
    <w:abstractNumId w:val="17"/>
  </w:num>
  <w:num w:numId="67" w16cid:durableId="1298534748">
    <w:abstractNumId w:val="41"/>
  </w:num>
  <w:num w:numId="68" w16cid:durableId="847062360">
    <w:abstractNumId w:val="13"/>
  </w:num>
  <w:num w:numId="69" w16cid:durableId="1421829670">
    <w:abstractNumId w:val="26"/>
  </w:num>
  <w:num w:numId="70" w16cid:durableId="1762599119">
    <w:abstractNumId w:val="4"/>
  </w:num>
  <w:num w:numId="71" w16cid:durableId="244000710">
    <w:abstractNumId w:val="46"/>
  </w:num>
  <w:num w:numId="72" w16cid:durableId="458645421">
    <w:abstractNumId w:val="33"/>
  </w:num>
  <w:num w:numId="73" w16cid:durableId="90052381">
    <w:abstractNumId w:val="58"/>
  </w:num>
  <w:num w:numId="74" w16cid:durableId="461195958">
    <w:abstractNumId w:val="73"/>
  </w:num>
  <w:num w:numId="75" w16cid:durableId="2071732498">
    <w:abstractNumId w:val="65"/>
  </w:num>
  <w:num w:numId="76" w16cid:durableId="1273366080">
    <w:abstractNumId w:val="66"/>
  </w:num>
  <w:num w:numId="77" w16cid:durableId="1802307171">
    <w:abstractNumId w:val="3"/>
  </w:num>
  <w:num w:numId="78" w16cid:durableId="206068022">
    <w:abstractNumId w:val="6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DE"/>
    <w:rsid w:val="00002E14"/>
    <w:rsid w:val="00002F2D"/>
    <w:rsid w:val="00003676"/>
    <w:rsid w:val="000039BE"/>
    <w:rsid w:val="00004DFC"/>
    <w:rsid w:val="000063DA"/>
    <w:rsid w:val="00007D53"/>
    <w:rsid w:val="0001064B"/>
    <w:rsid w:val="00012ECE"/>
    <w:rsid w:val="00013AB0"/>
    <w:rsid w:val="00013D37"/>
    <w:rsid w:val="00016CD8"/>
    <w:rsid w:val="000176DF"/>
    <w:rsid w:val="00021A01"/>
    <w:rsid w:val="00021DB5"/>
    <w:rsid w:val="000233F7"/>
    <w:rsid w:val="0002762D"/>
    <w:rsid w:val="000300B5"/>
    <w:rsid w:val="000304E1"/>
    <w:rsid w:val="0003198D"/>
    <w:rsid w:val="00031E37"/>
    <w:rsid w:val="0003265E"/>
    <w:rsid w:val="0003495E"/>
    <w:rsid w:val="00037BC8"/>
    <w:rsid w:val="00037BF9"/>
    <w:rsid w:val="0004245C"/>
    <w:rsid w:val="00042FF7"/>
    <w:rsid w:val="000436F2"/>
    <w:rsid w:val="00044015"/>
    <w:rsid w:val="00044720"/>
    <w:rsid w:val="00044A94"/>
    <w:rsid w:val="0004501F"/>
    <w:rsid w:val="00045103"/>
    <w:rsid w:val="0004591B"/>
    <w:rsid w:val="000465DD"/>
    <w:rsid w:val="000469F7"/>
    <w:rsid w:val="00047295"/>
    <w:rsid w:val="0005068B"/>
    <w:rsid w:val="0005260C"/>
    <w:rsid w:val="00053830"/>
    <w:rsid w:val="000540F6"/>
    <w:rsid w:val="000542F5"/>
    <w:rsid w:val="000547F4"/>
    <w:rsid w:val="000561A1"/>
    <w:rsid w:val="0005692F"/>
    <w:rsid w:val="00056C6C"/>
    <w:rsid w:val="000603BE"/>
    <w:rsid w:val="00060C31"/>
    <w:rsid w:val="00061842"/>
    <w:rsid w:val="0006296F"/>
    <w:rsid w:val="00062B9B"/>
    <w:rsid w:val="00062E62"/>
    <w:rsid w:val="00065D36"/>
    <w:rsid w:val="00066130"/>
    <w:rsid w:val="000662B6"/>
    <w:rsid w:val="0006684D"/>
    <w:rsid w:val="00067310"/>
    <w:rsid w:val="0006753A"/>
    <w:rsid w:val="000675AD"/>
    <w:rsid w:val="0007027F"/>
    <w:rsid w:val="00070BB0"/>
    <w:rsid w:val="00072874"/>
    <w:rsid w:val="000738F5"/>
    <w:rsid w:val="00074377"/>
    <w:rsid w:val="00074D04"/>
    <w:rsid w:val="00075113"/>
    <w:rsid w:val="0008027A"/>
    <w:rsid w:val="000836FB"/>
    <w:rsid w:val="0008431A"/>
    <w:rsid w:val="00084F62"/>
    <w:rsid w:val="0008564E"/>
    <w:rsid w:val="0008601A"/>
    <w:rsid w:val="000923B1"/>
    <w:rsid w:val="00092FB8"/>
    <w:rsid w:val="0009356F"/>
    <w:rsid w:val="00093EFF"/>
    <w:rsid w:val="00094030"/>
    <w:rsid w:val="0009483E"/>
    <w:rsid w:val="000956FC"/>
    <w:rsid w:val="0009655E"/>
    <w:rsid w:val="000A13F7"/>
    <w:rsid w:val="000A209E"/>
    <w:rsid w:val="000A2CFA"/>
    <w:rsid w:val="000A2F14"/>
    <w:rsid w:val="000A3533"/>
    <w:rsid w:val="000A5A6D"/>
    <w:rsid w:val="000A5AE3"/>
    <w:rsid w:val="000A77C1"/>
    <w:rsid w:val="000A7A8F"/>
    <w:rsid w:val="000B0027"/>
    <w:rsid w:val="000B07E1"/>
    <w:rsid w:val="000B2F47"/>
    <w:rsid w:val="000B6775"/>
    <w:rsid w:val="000B67DA"/>
    <w:rsid w:val="000B7E27"/>
    <w:rsid w:val="000C0D2B"/>
    <w:rsid w:val="000C409E"/>
    <w:rsid w:val="000C44BA"/>
    <w:rsid w:val="000C6636"/>
    <w:rsid w:val="000C6FEF"/>
    <w:rsid w:val="000D01BF"/>
    <w:rsid w:val="000D341F"/>
    <w:rsid w:val="000D36A9"/>
    <w:rsid w:val="000D6ABA"/>
    <w:rsid w:val="000D6C11"/>
    <w:rsid w:val="000D6DCE"/>
    <w:rsid w:val="000D72C1"/>
    <w:rsid w:val="000D75AD"/>
    <w:rsid w:val="000E0851"/>
    <w:rsid w:val="000E38F1"/>
    <w:rsid w:val="000E3BF8"/>
    <w:rsid w:val="000E42F9"/>
    <w:rsid w:val="000E6B61"/>
    <w:rsid w:val="000E6CB4"/>
    <w:rsid w:val="000E7767"/>
    <w:rsid w:val="000F080B"/>
    <w:rsid w:val="000F1758"/>
    <w:rsid w:val="000F3FF7"/>
    <w:rsid w:val="000F40AB"/>
    <w:rsid w:val="000F61FB"/>
    <w:rsid w:val="000F6D5D"/>
    <w:rsid w:val="000F72BD"/>
    <w:rsid w:val="001005EE"/>
    <w:rsid w:val="00100C98"/>
    <w:rsid w:val="001037C2"/>
    <w:rsid w:val="0010778E"/>
    <w:rsid w:val="00107865"/>
    <w:rsid w:val="0011001B"/>
    <w:rsid w:val="00111957"/>
    <w:rsid w:val="00111F49"/>
    <w:rsid w:val="00112F28"/>
    <w:rsid w:val="00113DE4"/>
    <w:rsid w:val="00114BCE"/>
    <w:rsid w:val="00115A00"/>
    <w:rsid w:val="00115A66"/>
    <w:rsid w:val="00115C22"/>
    <w:rsid w:val="001160C7"/>
    <w:rsid w:val="00116632"/>
    <w:rsid w:val="00116A83"/>
    <w:rsid w:val="00116C80"/>
    <w:rsid w:val="00120513"/>
    <w:rsid w:val="00120B2C"/>
    <w:rsid w:val="00120C9A"/>
    <w:rsid w:val="0012100D"/>
    <w:rsid w:val="0012230F"/>
    <w:rsid w:val="0012253E"/>
    <w:rsid w:val="001232E9"/>
    <w:rsid w:val="00123470"/>
    <w:rsid w:val="0012440F"/>
    <w:rsid w:val="00125991"/>
    <w:rsid w:val="00126303"/>
    <w:rsid w:val="001264F1"/>
    <w:rsid w:val="00127103"/>
    <w:rsid w:val="001279A3"/>
    <w:rsid w:val="00127AFA"/>
    <w:rsid w:val="00130066"/>
    <w:rsid w:val="0013016F"/>
    <w:rsid w:val="00133B2B"/>
    <w:rsid w:val="00133B35"/>
    <w:rsid w:val="001345C2"/>
    <w:rsid w:val="0013492F"/>
    <w:rsid w:val="00134A64"/>
    <w:rsid w:val="001364DA"/>
    <w:rsid w:val="001365E8"/>
    <w:rsid w:val="001374F2"/>
    <w:rsid w:val="0013759C"/>
    <w:rsid w:val="00137AB1"/>
    <w:rsid w:val="00141221"/>
    <w:rsid w:val="00141D6B"/>
    <w:rsid w:val="00141EC7"/>
    <w:rsid w:val="00142493"/>
    <w:rsid w:val="00143644"/>
    <w:rsid w:val="001444B6"/>
    <w:rsid w:val="001451B9"/>
    <w:rsid w:val="001469D3"/>
    <w:rsid w:val="001473F1"/>
    <w:rsid w:val="0015083A"/>
    <w:rsid w:val="00152461"/>
    <w:rsid w:val="00153EDC"/>
    <w:rsid w:val="001553BC"/>
    <w:rsid w:val="00155978"/>
    <w:rsid w:val="00157026"/>
    <w:rsid w:val="0016047A"/>
    <w:rsid w:val="00161593"/>
    <w:rsid w:val="001620F7"/>
    <w:rsid w:val="00162615"/>
    <w:rsid w:val="00163869"/>
    <w:rsid w:val="001649D7"/>
    <w:rsid w:val="00164C6F"/>
    <w:rsid w:val="001657E5"/>
    <w:rsid w:val="0016671A"/>
    <w:rsid w:val="001708B5"/>
    <w:rsid w:val="00171BBD"/>
    <w:rsid w:val="00172F0C"/>
    <w:rsid w:val="0017457B"/>
    <w:rsid w:val="00175950"/>
    <w:rsid w:val="00175F6A"/>
    <w:rsid w:val="00176800"/>
    <w:rsid w:val="00183CC9"/>
    <w:rsid w:val="0018503A"/>
    <w:rsid w:val="00186382"/>
    <w:rsid w:val="00186706"/>
    <w:rsid w:val="00186927"/>
    <w:rsid w:val="00186C67"/>
    <w:rsid w:val="00190917"/>
    <w:rsid w:val="001937AD"/>
    <w:rsid w:val="001955F6"/>
    <w:rsid w:val="00196255"/>
    <w:rsid w:val="00196C3B"/>
    <w:rsid w:val="001972CC"/>
    <w:rsid w:val="001A1139"/>
    <w:rsid w:val="001A2BAD"/>
    <w:rsid w:val="001A3691"/>
    <w:rsid w:val="001A429C"/>
    <w:rsid w:val="001A56DA"/>
    <w:rsid w:val="001A7D2C"/>
    <w:rsid w:val="001B169E"/>
    <w:rsid w:val="001B18E4"/>
    <w:rsid w:val="001B1AFF"/>
    <w:rsid w:val="001B1D38"/>
    <w:rsid w:val="001B200C"/>
    <w:rsid w:val="001B2522"/>
    <w:rsid w:val="001B3D5C"/>
    <w:rsid w:val="001B521B"/>
    <w:rsid w:val="001B743C"/>
    <w:rsid w:val="001C0672"/>
    <w:rsid w:val="001C351D"/>
    <w:rsid w:val="001C3585"/>
    <w:rsid w:val="001C3A17"/>
    <w:rsid w:val="001C44EF"/>
    <w:rsid w:val="001C48DE"/>
    <w:rsid w:val="001C4BB8"/>
    <w:rsid w:val="001C5381"/>
    <w:rsid w:val="001C668E"/>
    <w:rsid w:val="001C6974"/>
    <w:rsid w:val="001C78D6"/>
    <w:rsid w:val="001C7902"/>
    <w:rsid w:val="001C79A0"/>
    <w:rsid w:val="001D0385"/>
    <w:rsid w:val="001D35F5"/>
    <w:rsid w:val="001D554B"/>
    <w:rsid w:val="001D7158"/>
    <w:rsid w:val="001D7E50"/>
    <w:rsid w:val="001E001A"/>
    <w:rsid w:val="001E521A"/>
    <w:rsid w:val="001E594F"/>
    <w:rsid w:val="001E68C4"/>
    <w:rsid w:val="001F0344"/>
    <w:rsid w:val="001F1612"/>
    <w:rsid w:val="001F330C"/>
    <w:rsid w:val="001F3568"/>
    <w:rsid w:val="001F461C"/>
    <w:rsid w:val="001F6020"/>
    <w:rsid w:val="00201B80"/>
    <w:rsid w:val="002031C4"/>
    <w:rsid w:val="002054F1"/>
    <w:rsid w:val="00206667"/>
    <w:rsid w:val="00207B57"/>
    <w:rsid w:val="00207EE8"/>
    <w:rsid w:val="00211624"/>
    <w:rsid w:val="002118A2"/>
    <w:rsid w:val="0021275B"/>
    <w:rsid w:val="002130FA"/>
    <w:rsid w:val="0021395A"/>
    <w:rsid w:val="0021424F"/>
    <w:rsid w:val="00215AF5"/>
    <w:rsid w:val="00215E3F"/>
    <w:rsid w:val="00215FEF"/>
    <w:rsid w:val="002173C5"/>
    <w:rsid w:val="00220AC8"/>
    <w:rsid w:val="00221D24"/>
    <w:rsid w:val="00221EBC"/>
    <w:rsid w:val="002237E2"/>
    <w:rsid w:val="00224CF2"/>
    <w:rsid w:val="00226823"/>
    <w:rsid w:val="002269EE"/>
    <w:rsid w:val="0023001B"/>
    <w:rsid w:val="00230842"/>
    <w:rsid w:val="0023312A"/>
    <w:rsid w:val="002334E8"/>
    <w:rsid w:val="0023482F"/>
    <w:rsid w:val="0023525A"/>
    <w:rsid w:val="002361F2"/>
    <w:rsid w:val="002362B3"/>
    <w:rsid w:val="00236367"/>
    <w:rsid w:val="00236959"/>
    <w:rsid w:val="00237618"/>
    <w:rsid w:val="002404E2"/>
    <w:rsid w:val="0024093D"/>
    <w:rsid w:val="00240AD8"/>
    <w:rsid w:val="002425EA"/>
    <w:rsid w:val="002430A3"/>
    <w:rsid w:val="00243359"/>
    <w:rsid w:val="002436B6"/>
    <w:rsid w:val="0024376D"/>
    <w:rsid w:val="002445B0"/>
    <w:rsid w:val="0024538F"/>
    <w:rsid w:val="00245516"/>
    <w:rsid w:val="00246DC2"/>
    <w:rsid w:val="002501C5"/>
    <w:rsid w:val="0025082E"/>
    <w:rsid w:val="00252DC8"/>
    <w:rsid w:val="0025400E"/>
    <w:rsid w:val="0026018E"/>
    <w:rsid w:val="00263757"/>
    <w:rsid w:val="0026400C"/>
    <w:rsid w:val="0026408D"/>
    <w:rsid w:val="00264567"/>
    <w:rsid w:val="0026528F"/>
    <w:rsid w:val="002657CB"/>
    <w:rsid w:val="00266D1B"/>
    <w:rsid w:val="00267072"/>
    <w:rsid w:val="00267936"/>
    <w:rsid w:val="00267D17"/>
    <w:rsid w:val="002725A0"/>
    <w:rsid w:val="002726E4"/>
    <w:rsid w:val="00275A48"/>
    <w:rsid w:val="00276673"/>
    <w:rsid w:val="0027695E"/>
    <w:rsid w:val="00276F5A"/>
    <w:rsid w:val="0028046B"/>
    <w:rsid w:val="0028084C"/>
    <w:rsid w:val="00281BBF"/>
    <w:rsid w:val="00283A6D"/>
    <w:rsid w:val="0028443A"/>
    <w:rsid w:val="00286BC6"/>
    <w:rsid w:val="002870CF"/>
    <w:rsid w:val="002878A2"/>
    <w:rsid w:val="00291A58"/>
    <w:rsid w:val="00291F03"/>
    <w:rsid w:val="00292458"/>
    <w:rsid w:val="0029288D"/>
    <w:rsid w:val="0029292F"/>
    <w:rsid w:val="00294FC4"/>
    <w:rsid w:val="002953E2"/>
    <w:rsid w:val="002963A5"/>
    <w:rsid w:val="00296B01"/>
    <w:rsid w:val="00297A28"/>
    <w:rsid w:val="002A0825"/>
    <w:rsid w:val="002A0E2C"/>
    <w:rsid w:val="002A0FAC"/>
    <w:rsid w:val="002A1F8A"/>
    <w:rsid w:val="002A2392"/>
    <w:rsid w:val="002A4500"/>
    <w:rsid w:val="002A477A"/>
    <w:rsid w:val="002A492B"/>
    <w:rsid w:val="002A4F4D"/>
    <w:rsid w:val="002A529A"/>
    <w:rsid w:val="002A55A1"/>
    <w:rsid w:val="002B0C71"/>
    <w:rsid w:val="002B0CDE"/>
    <w:rsid w:val="002B1759"/>
    <w:rsid w:val="002B2770"/>
    <w:rsid w:val="002B2A38"/>
    <w:rsid w:val="002B2A96"/>
    <w:rsid w:val="002B49DF"/>
    <w:rsid w:val="002C1523"/>
    <w:rsid w:val="002C1AA0"/>
    <w:rsid w:val="002C5E86"/>
    <w:rsid w:val="002C7001"/>
    <w:rsid w:val="002C774F"/>
    <w:rsid w:val="002D12CD"/>
    <w:rsid w:val="002D3633"/>
    <w:rsid w:val="002D38F5"/>
    <w:rsid w:val="002D4203"/>
    <w:rsid w:val="002D5100"/>
    <w:rsid w:val="002D5AC1"/>
    <w:rsid w:val="002D60C7"/>
    <w:rsid w:val="002D63F5"/>
    <w:rsid w:val="002D65DB"/>
    <w:rsid w:val="002D79F1"/>
    <w:rsid w:val="002E215C"/>
    <w:rsid w:val="002E2CA9"/>
    <w:rsid w:val="002E2FEA"/>
    <w:rsid w:val="002E44F0"/>
    <w:rsid w:val="002E4D3C"/>
    <w:rsid w:val="002E5067"/>
    <w:rsid w:val="002E541A"/>
    <w:rsid w:val="002E5DA7"/>
    <w:rsid w:val="002E615E"/>
    <w:rsid w:val="002E6373"/>
    <w:rsid w:val="002E642F"/>
    <w:rsid w:val="002E77C6"/>
    <w:rsid w:val="002E77E8"/>
    <w:rsid w:val="002F11C3"/>
    <w:rsid w:val="002F12DF"/>
    <w:rsid w:val="002F1AA1"/>
    <w:rsid w:val="002F2643"/>
    <w:rsid w:val="002F27FB"/>
    <w:rsid w:val="002F2C22"/>
    <w:rsid w:val="002F3369"/>
    <w:rsid w:val="002F735D"/>
    <w:rsid w:val="002F7691"/>
    <w:rsid w:val="00300898"/>
    <w:rsid w:val="00300A3B"/>
    <w:rsid w:val="00301046"/>
    <w:rsid w:val="0030206A"/>
    <w:rsid w:val="003044AC"/>
    <w:rsid w:val="00304684"/>
    <w:rsid w:val="00304E6C"/>
    <w:rsid w:val="00305D43"/>
    <w:rsid w:val="00306C16"/>
    <w:rsid w:val="00306CE9"/>
    <w:rsid w:val="003072C6"/>
    <w:rsid w:val="00307FF3"/>
    <w:rsid w:val="00310B00"/>
    <w:rsid w:val="00310EB2"/>
    <w:rsid w:val="00311D1F"/>
    <w:rsid w:val="003142C4"/>
    <w:rsid w:val="00314680"/>
    <w:rsid w:val="00315617"/>
    <w:rsid w:val="00316DD7"/>
    <w:rsid w:val="003179CB"/>
    <w:rsid w:val="00317DF3"/>
    <w:rsid w:val="00317F11"/>
    <w:rsid w:val="00320A0A"/>
    <w:rsid w:val="00322A2D"/>
    <w:rsid w:val="00322B36"/>
    <w:rsid w:val="00323374"/>
    <w:rsid w:val="003239B7"/>
    <w:rsid w:val="00323B55"/>
    <w:rsid w:val="00323C81"/>
    <w:rsid w:val="0032645B"/>
    <w:rsid w:val="00326E89"/>
    <w:rsid w:val="003273DE"/>
    <w:rsid w:val="00330EB5"/>
    <w:rsid w:val="00331CE9"/>
    <w:rsid w:val="00331D12"/>
    <w:rsid w:val="003320B9"/>
    <w:rsid w:val="00333029"/>
    <w:rsid w:val="003331B9"/>
    <w:rsid w:val="00334938"/>
    <w:rsid w:val="003354C0"/>
    <w:rsid w:val="003405E4"/>
    <w:rsid w:val="00340668"/>
    <w:rsid w:val="00341472"/>
    <w:rsid w:val="00342340"/>
    <w:rsid w:val="003425E2"/>
    <w:rsid w:val="00343913"/>
    <w:rsid w:val="003440DE"/>
    <w:rsid w:val="003442BF"/>
    <w:rsid w:val="003466A4"/>
    <w:rsid w:val="00346898"/>
    <w:rsid w:val="00346E1D"/>
    <w:rsid w:val="003470B6"/>
    <w:rsid w:val="00347C96"/>
    <w:rsid w:val="0035183B"/>
    <w:rsid w:val="003534D8"/>
    <w:rsid w:val="003541D3"/>
    <w:rsid w:val="00356EE0"/>
    <w:rsid w:val="003572EB"/>
    <w:rsid w:val="003612C3"/>
    <w:rsid w:val="0036157B"/>
    <w:rsid w:val="00362A27"/>
    <w:rsid w:val="00362BE5"/>
    <w:rsid w:val="00363BB1"/>
    <w:rsid w:val="003641D1"/>
    <w:rsid w:val="00364BA0"/>
    <w:rsid w:val="003661C5"/>
    <w:rsid w:val="00367540"/>
    <w:rsid w:val="003710E2"/>
    <w:rsid w:val="00371E7C"/>
    <w:rsid w:val="0037281C"/>
    <w:rsid w:val="00372C6C"/>
    <w:rsid w:val="00373FAF"/>
    <w:rsid w:val="003743B3"/>
    <w:rsid w:val="00374ED6"/>
    <w:rsid w:val="00376529"/>
    <w:rsid w:val="0037686A"/>
    <w:rsid w:val="00377C81"/>
    <w:rsid w:val="0038090E"/>
    <w:rsid w:val="00380E4F"/>
    <w:rsid w:val="0038195B"/>
    <w:rsid w:val="003822E4"/>
    <w:rsid w:val="00382991"/>
    <w:rsid w:val="00382BF2"/>
    <w:rsid w:val="0038381C"/>
    <w:rsid w:val="00384600"/>
    <w:rsid w:val="0038591F"/>
    <w:rsid w:val="00385A1C"/>
    <w:rsid w:val="003903DF"/>
    <w:rsid w:val="00390D6C"/>
    <w:rsid w:val="003919E0"/>
    <w:rsid w:val="003921E8"/>
    <w:rsid w:val="0039232A"/>
    <w:rsid w:val="00393A91"/>
    <w:rsid w:val="00393E50"/>
    <w:rsid w:val="00396239"/>
    <w:rsid w:val="00396799"/>
    <w:rsid w:val="00397D3F"/>
    <w:rsid w:val="00397FA2"/>
    <w:rsid w:val="003A0041"/>
    <w:rsid w:val="003A0399"/>
    <w:rsid w:val="003A0C47"/>
    <w:rsid w:val="003A1A24"/>
    <w:rsid w:val="003A34C1"/>
    <w:rsid w:val="003A3688"/>
    <w:rsid w:val="003A47F6"/>
    <w:rsid w:val="003A5388"/>
    <w:rsid w:val="003A5A2E"/>
    <w:rsid w:val="003A5D27"/>
    <w:rsid w:val="003A744A"/>
    <w:rsid w:val="003B03EB"/>
    <w:rsid w:val="003B3FAC"/>
    <w:rsid w:val="003B4BC2"/>
    <w:rsid w:val="003B4C72"/>
    <w:rsid w:val="003B7813"/>
    <w:rsid w:val="003C11FB"/>
    <w:rsid w:val="003C1993"/>
    <w:rsid w:val="003C1CBE"/>
    <w:rsid w:val="003C3A33"/>
    <w:rsid w:val="003C3C72"/>
    <w:rsid w:val="003C7762"/>
    <w:rsid w:val="003C7DE3"/>
    <w:rsid w:val="003D2BBA"/>
    <w:rsid w:val="003D3ABE"/>
    <w:rsid w:val="003D4F36"/>
    <w:rsid w:val="003D515B"/>
    <w:rsid w:val="003D5515"/>
    <w:rsid w:val="003D55FD"/>
    <w:rsid w:val="003D5CC5"/>
    <w:rsid w:val="003D5DC0"/>
    <w:rsid w:val="003D5EFA"/>
    <w:rsid w:val="003D6502"/>
    <w:rsid w:val="003D7215"/>
    <w:rsid w:val="003D7459"/>
    <w:rsid w:val="003D7E39"/>
    <w:rsid w:val="003E1A66"/>
    <w:rsid w:val="003E378E"/>
    <w:rsid w:val="003E5EC5"/>
    <w:rsid w:val="003E72B6"/>
    <w:rsid w:val="003E7CB4"/>
    <w:rsid w:val="003F1795"/>
    <w:rsid w:val="003F2BFB"/>
    <w:rsid w:val="003F391C"/>
    <w:rsid w:val="003F5C0D"/>
    <w:rsid w:val="003F5D61"/>
    <w:rsid w:val="003F624A"/>
    <w:rsid w:val="003F63FA"/>
    <w:rsid w:val="003F7ABB"/>
    <w:rsid w:val="0040010C"/>
    <w:rsid w:val="00400D29"/>
    <w:rsid w:val="00402414"/>
    <w:rsid w:val="00402BEA"/>
    <w:rsid w:val="00405A3F"/>
    <w:rsid w:val="00406B52"/>
    <w:rsid w:val="00410F86"/>
    <w:rsid w:val="004110F9"/>
    <w:rsid w:val="004141B9"/>
    <w:rsid w:val="00414A9F"/>
    <w:rsid w:val="004167D4"/>
    <w:rsid w:val="00416A23"/>
    <w:rsid w:val="00421865"/>
    <w:rsid w:val="00422109"/>
    <w:rsid w:val="0042506D"/>
    <w:rsid w:val="00427593"/>
    <w:rsid w:val="00427BAD"/>
    <w:rsid w:val="00430CDD"/>
    <w:rsid w:val="00430DC4"/>
    <w:rsid w:val="0043131A"/>
    <w:rsid w:val="004331A3"/>
    <w:rsid w:val="0043409A"/>
    <w:rsid w:val="00434142"/>
    <w:rsid w:val="004355DB"/>
    <w:rsid w:val="004356B7"/>
    <w:rsid w:val="00436216"/>
    <w:rsid w:val="0043796B"/>
    <w:rsid w:val="00437D54"/>
    <w:rsid w:val="004406D5"/>
    <w:rsid w:val="0044073A"/>
    <w:rsid w:val="00441784"/>
    <w:rsid w:val="004419EA"/>
    <w:rsid w:val="004421A8"/>
    <w:rsid w:val="00444E03"/>
    <w:rsid w:val="004461CE"/>
    <w:rsid w:val="00447562"/>
    <w:rsid w:val="004477E2"/>
    <w:rsid w:val="004503FA"/>
    <w:rsid w:val="00450A88"/>
    <w:rsid w:val="0045411C"/>
    <w:rsid w:val="00456BF3"/>
    <w:rsid w:val="00456C01"/>
    <w:rsid w:val="00456D5B"/>
    <w:rsid w:val="0045760E"/>
    <w:rsid w:val="00461511"/>
    <w:rsid w:val="004626CC"/>
    <w:rsid w:val="00465205"/>
    <w:rsid w:val="004669FF"/>
    <w:rsid w:val="00467872"/>
    <w:rsid w:val="00470C01"/>
    <w:rsid w:val="0047182B"/>
    <w:rsid w:val="00472202"/>
    <w:rsid w:val="00473FF4"/>
    <w:rsid w:val="0047435D"/>
    <w:rsid w:val="00474A52"/>
    <w:rsid w:val="00474C65"/>
    <w:rsid w:val="004757E9"/>
    <w:rsid w:val="00475D02"/>
    <w:rsid w:val="00476457"/>
    <w:rsid w:val="00477094"/>
    <w:rsid w:val="004814D8"/>
    <w:rsid w:val="00481725"/>
    <w:rsid w:val="00481E6E"/>
    <w:rsid w:val="00481FFC"/>
    <w:rsid w:val="00482D0C"/>
    <w:rsid w:val="00484158"/>
    <w:rsid w:val="004857EE"/>
    <w:rsid w:val="00485A8C"/>
    <w:rsid w:val="004868B0"/>
    <w:rsid w:val="0048769E"/>
    <w:rsid w:val="00491B36"/>
    <w:rsid w:val="00492AB7"/>
    <w:rsid w:val="00494888"/>
    <w:rsid w:val="00496518"/>
    <w:rsid w:val="004A01D5"/>
    <w:rsid w:val="004A1C49"/>
    <w:rsid w:val="004A25EC"/>
    <w:rsid w:val="004A2D7D"/>
    <w:rsid w:val="004A3B86"/>
    <w:rsid w:val="004A4206"/>
    <w:rsid w:val="004A5326"/>
    <w:rsid w:val="004A613A"/>
    <w:rsid w:val="004A7BAC"/>
    <w:rsid w:val="004A7C8F"/>
    <w:rsid w:val="004B0F93"/>
    <w:rsid w:val="004B10E9"/>
    <w:rsid w:val="004B14E7"/>
    <w:rsid w:val="004B177F"/>
    <w:rsid w:val="004B28F1"/>
    <w:rsid w:val="004B2BD3"/>
    <w:rsid w:val="004B383D"/>
    <w:rsid w:val="004B4E60"/>
    <w:rsid w:val="004C0863"/>
    <w:rsid w:val="004C0BB5"/>
    <w:rsid w:val="004C1F51"/>
    <w:rsid w:val="004C27D9"/>
    <w:rsid w:val="004C36EE"/>
    <w:rsid w:val="004C3E8C"/>
    <w:rsid w:val="004C4184"/>
    <w:rsid w:val="004C5F84"/>
    <w:rsid w:val="004C6A55"/>
    <w:rsid w:val="004C7307"/>
    <w:rsid w:val="004D1E9A"/>
    <w:rsid w:val="004D471C"/>
    <w:rsid w:val="004D54A4"/>
    <w:rsid w:val="004D65A4"/>
    <w:rsid w:val="004E029C"/>
    <w:rsid w:val="004E029F"/>
    <w:rsid w:val="004E03CE"/>
    <w:rsid w:val="004E0412"/>
    <w:rsid w:val="004E11C1"/>
    <w:rsid w:val="004E34B4"/>
    <w:rsid w:val="004E38FA"/>
    <w:rsid w:val="004E43AF"/>
    <w:rsid w:val="004E489E"/>
    <w:rsid w:val="004E5F16"/>
    <w:rsid w:val="004F1665"/>
    <w:rsid w:val="004F1F03"/>
    <w:rsid w:val="004F27EC"/>
    <w:rsid w:val="004F2B39"/>
    <w:rsid w:val="004F3D7A"/>
    <w:rsid w:val="004F52A3"/>
    <w:rsid w:val="004F680A"/>
    <w:rsid w:val="004F6A26"/>
    <w:rsid w:val="004F7B1F"/>
    <w:rsid w:val="0050108F"/>
    <w:rsid w:val="005017AA"/>
    <w:rsid w:val="0050304C"/>
    <w:rsid w:val="0050397F"/>
    <w:rsid w:val="00505229"/>
    <w:rsid w:val="00506BB1"/>
    <w:rsid w:val="00506EFA"/>
    <w:rsid w:val="0050707A"/>
    <w:rsid w:val="005078D3"/>
    <w:rsid w:val="005104C0"/>
    <w:rsid w:val="00511A49"/>
    <w:rsid w:val="00512F84"/>
    <w:rsid w:val="00517192"/>
    <w:rsid w:val="00522CF8"/>
    <w:rsid w:val="00523287"/>
    <w:rsid w:val="0052494A"/>
    <w:rsid w:val="00524A40"/>
    <w:rsid w:val="005261FC"/>
    <w:rsid w:val="0053126A"/>
    <w:rsid w:val="00531ECD"/>
    <w:rsid w:val="00532057"/>
    <w:rsid w:val="00532ACC"/>
    <w:rsid w:val="00533689"/>
    <w:rsid w:val="00535294"/>
    <w:rsid w:val="00536BE8"/>
    <w:rsid w:val="00537ECD"/>
    <w:rsid w:val="00541264"/>
    <w:rsid w:val="00541581"/>
    <w:rsid w:val="0054223D"/>
    <w:rsid w:val="005431E9"/>
    <w:rsid w:val="005440D9"/>
    <w:rsid w:val="0054577E"/>
    <w:rsid w:val="005459A6"/>
    <w:rsid w:val="00545B6E"/>
    <w:rsid w:val="00545FCA"/>
    <w:rsid w:val="0054614E"/>
    <w:rsid w:val="0054641D"/>
    <w:rsid w:val="00546ADC"/>
    <w:rsid w:val="0054796D"/>
    <w:rsid w:val="00551E9E"/>
    <w:rsid w:val="00553C57"/>
    <w:rsid w:val="00553D56"/>
    <w:rsid w:val="00556197"/>
    <w:rsid w:val="00556352"/>
    <w:rsid w:val="00556AE3"/>
    <w:rsid w:val="00557A44"/>
    <w:rsid w:val="00557A92"/>
    <w:rsid w:val="00560045"/>
    <w:rsid w:val="00561FF1"/>
    <w:rsid w:val="0056285C"/>
    <w:rsid w:val="00563500"/>
    <w:rsid w:val="005636ED"/>
    <w:rsid w:val="005638B9"/>
    <w:rsid w:val="005642A4"/>
    <w:rsid w:val="005668FF"/>
    <w:rsid w:val="00566C39"/>
    <w:rsid w:val="00567E52"/>
    <w:rsid w:val="00573225"/>
    <w:rsid w:val="00575040"/>
    <w:rsid w:val="0057779D"/>
    <w:rsid w:val="00577CB3"/>
    <w:rsid w:val="00581476"/>
    <w:rsid w:val="00581C9A"/>
    <w:rsid w:val="00582BEE"/>
    <w:rsid w:val="0058479D"/>
    <w:rsid w:val="00587C1E"/>
    <w:rsid w:val="005907E8"/>
    <w:rsid w:val="00591975"/>
    <w:rsid w:val="00591B86"/>
    <w:rsid w:val="00592915"/>
    <w:rsid w:val="00593792"/>
    <w:rsid w:val="00594552"/>
    <w:rsid w:val="00594C9B"/>
    <w:rsid w:val="005953D4"/>
    <w:rsid w:val="005969BC"/>
    <w:rsid w:val="005975B0"/>
    <w:rsid w:val="005A01DA"/>
    <w:rsid w:val="005A1AB2"/>
    <w:rsid w:val="005A2704"/>
    <w:rsid w:val="005A282B"/>
    <w:rsid w:val="005A2B10"/>
    <w:rsid w:val="005A4AD3"/>
    <w:rsid w:val="005A5AA1"/>
    <w:rsid w:val="005A6A20"/>
    <w:rsid w:val="005A6BD3"/>
    <w:rsid w:val="005A77BF"/>
    <w:rsid w:val="005A7836"/>
    <w:rsid w:val="005B014F"/>
    <w:rsid w:val="005B1D61"/>
    <w:rsid w:val="005B2C2E"/>
    <w:rsid w:val="005B3FF8"/>
    <w:rsid w:val="005B5093"/>
    <w:rsid w:val="005B65BF"/>
    <w:rsid w:val="005B6956"/>
    <w:rsid w:val="005B6B99"/>
    <w:rsid w:val="005C1218"/>
    <w:rsid w:val="005C2D07"/>
    <w:rsid w:val="005C2E00"/>
    <w:rsid w:val="005C3576"/>
    <w:rsid w:val="005C5614"/>
    <w:rsid w:val="005C7295"/>
    <w:rsid w:val="005D0059"/>
    <w:rsid w:val="005D027B"/>
    <w:rsid w:val="005D0BA1"/>
    <w:rsid w:val="005D0D96"/>
    <w:rsid w:val="005D16BB"/>
    <w:rsid w:val="005D1FF6"/>
    <w:rsid w:val="005D2C1D"/>
    <w:rsid w:val="005D3979"/>
    <w:rsid w:val="005D418A"/>
    <w:rsid w:val="005D7B56"/>
    <w:rsid w:val="005D7E26"/>
    <w:rsid w:val="005D7EDA"/>
    <w:rsid w:val="005E029D"/>
    <w:rsid w:val="005E0F0B"/>
    <w:rsid w:val="005E1042"/>
    <w:rsid w:val="005E1384"/>
    <w:rsid w:val="005E2953"/>
    <w:rsid w:val="005E2F9C"/>
    <w:rsid w:val="005E2FC5"/>
    <w:rsid w:val="005E3041"/>
    <w:rsid w:val="005E4CC4"/>
    <w:rsid w:val="005E5004"/>
    <w:rsid w:val="005E6368"/>
    <w:rsid w:val="005E75A6"/>
    <w:rsid w:val="005E7C6E"/>
    <w:rsid w:val="005F1056"/>
    <w:rsid w:val="005F3BC1"/>
    <w:rsid w:val="005F3D03"/>
    <w:rsid w:val="005F4265"/>
    <w:rsid w:val="005F484E"/>
    <w:rsid w:val="005F529E"/>
    <w:rsid w:val="005F68B0"/>
    <w:rsid w:val="00600114"/>
    <w:rsid w:val="00600FF7"/>
    <w:rsid w:val="006012E0"/>
    <w:rsid w:val="00601AF3"/>
    <w:rsid w:val="00602BFD"/>
    <w:rsid w:val="00603ED2"/>
    <w:rsid w:val="0060428E"/>
    <w:rsid w:val="00604814"/>
    <w:rsid w:val="00604F6F"/>
    <w:rsid w:val="00605DA7"/>
    <w:rsid w:val="00605F27"/>
    <w:rsid w:val="0060694C"/>
    <w:rsid w:val="00606D6B"/>
    <w:rsid w:val="0060716A"/>
    <w:rsid w:val="00607973"/>
    <w:rsid w:val="00611153"/>
    <w:rsid w:val="00611179"/>
    <w:rsid w:val="00611D25"/>
    <w:rsid w:val="00614824"/>
    <w:rsid w:val="006149F5"/>
    <w:rsid w:val="006166B6"/>
    <w:rsid w:val="0062098F"/>
    <w:rsid w:val="00620C8C"/>
    <w:rsid w:val="00620EC8"/>
    <w:rsid w:val="0062115A"/>
    <w:rsid w:val="00622B8D"/>
    <w:rsid w:val="00623A25"/>
    <w:rsid w:val="00627832"/>
    <w:rsid w:val="00630236"/>
    <w:rsid w:val="00634DEC"/>
    <w:rsid w:val="0063510A"/>
    <w:rsid w:val="0063552D"/>
    <w:rsid w:val="00636AB1"/>
    <w:rsid w:val="00641222"/>
    <w:rsid w:val="006416D2"/>
    <w:rsid w:val="0064219D"/>
    <w:rsid w:val="00644D94"/>
    <w:rsid w:val="00644DEB"/>
    <w:rsid w:val="0064589E"/>
    <w:rsid w:val="006465BF"/>
    <w:rsid w:val="00646FE1"/>
    <w:rsid w:val="006506DF"/>
    <w:rsid w:val="00651B35"/>
    <w:rsid w:val="00652F0B"/>
    <w:rsid w:val="0065355C"/>
    <w:rsid w:val="00653FCB"/>
    <w:rsid w:val="00654488"/>
    <w:rsid w:val="00654FDB"/>
    <w:rsid w:val="00656A41"/>
    <w:rsid w:val="00657ED7"/>
    <w:rsid w:val="0066032E"/>
    <w:rsid w:val="0066478E"/>
    <w:rsid w:val="0066516A"/>
    <w:rsid w:val="00665DE6"/>
    <w:rsid w:val="00666417"/>
    <w:rsid w:val="00667BB7"/>
    <w:rsid w:val="006702A2"/>
    <w:rsid w:val="00670951"/>
    <w:rsid w:val="00670F66"/>
    <w:rsid w:val="00671943"/>
    <w:rsid w:val="00672968"/>
    <w:rsid w:val="00673C56"/>
    <w:rsid w:val="0067566B"/>
    <w:rsid w:val="00675FC5"/>
    <w:rsid w:val="006800F0"/>
    <w:rsid w:val="00680A70"/>
    <w:rsid w:val="006835F4"/>
    <w:rsid w:val="006844E5"/>
    <w:rsid w:val="00684D0D"/>
    <w:rsid w:val="00686DA7"/>
    <w:rsid w:val="0068714A"/>
    <w:rsid w:val="00687570"/>
    <w:rsid w:val="00690B33"/>
    <w:rsid w:val="006928DD"/>
    <w:rsid w:val="00692DFC"/>
    <w:rsid w:val="00696AE5"/>
    <w:rsid w:val="00697107"/>
    <w:rsid w:val="00697E35"/>
    <w:rsid w:val="006A0C3D"/>
    <w:rsid w:val="006A0DA2"/>
    <w:rsid w:val="006A1344"/>
    <w:rsid w:val="006A1A8D"/>
    <w:rsid w:val="006A27BD"/>
    <w:rsid w:val="006A2C1D"/>
    <w:rsid w:val="006A2E56"/>
    <w:rsid w:val="006A39F2"/>
    <w:rsid w:val="006A4D21"/>
    <w:rsid w:val="006A4E2B"/>
    <w:rsid w:val="006A68BA"/>
    <w:rsid w:val="006A7DB7"/>
    <w:rsid w:val="006B0BB5"/>
    <w:rsid w:val="006B1A92"/>
    <w:rsid w:val="006B1EDF"/>
    <w:rsid w:val="006B2CFE"/>
    <w:rsid w:val="006B3DEF"/>
    <w:rsid w:val="006B437F"/>
    <w:rsid w:val="006B4BE2"/>
    <w:rsid w:val="006B7C54"/>
    <w:rsid w:val="006B7C70"/>
    <w:rsid w:val="006C1094"/>
    <w:rsid w:val="006C13A1"/>
    <w:rsid w:val="006C2FD1"/>
    <w:rsid w:val="006C4585"/>
    <w:rsid w:val="006C4691"/>
    <w:rsid w:val="006C5355"/>
    <w:rsid w:val="006C5E8B"/>
    <w:rsid w:val="006C7ED2"/>
    <w:rsid w:val="006D1D50"/>
    <w:rsid w:val="006D2934"/>
    <w:rsid w:val="006D3A2F"/>
    <w:rsid w:val="006D443D"/>
    <w:rsid w:val="006D52AC"/>
    <w:rsid w:val="006D62D5"/>
    <w:rsid w:val="006D6B75"/>
    <w:rsid w:val="006E08B6"/>
    <w:rsid w:val="006E590B"/>
    <w:rsid w:val="006E5A54"/>
    <w:rsid w:val="006E5ABA"/>
    <w:rsid w:val="006E5B2D"/>
    <w:rsid w:val="006E73CD"/>
    <w:rsid w:val="006E75BF"/>
    <w:rsid w:val="006E7E77"/>
    <w:rsid w:val="006F127F"/>
    <w:rsid w:val="006F1FE6"/>
    <w:rsid w:val="006F25AC"/>
    <w:rsid w:val="006F4566"/>
    <w:rsid w:val="006F6485"/>
    <w:rsid w:val="006F6755"/>
    <w:rsid w:val="006F6E05"/>
    <w:rsid w:val="006F7645"/>
    <w:rsid w:val="006F7E32"/>
    <w:rsid w:val="00702AD5"/>
    <w:rsid w:val="00703020"/>
    <w:rsid w:val="007042C1"/>
    <w:rsid w:val="00704562"/>
    <w:rsid w:val="00704C94"/>
    <w:rsid w:val="00705749"/>
    <w:rsid w:val="00705A61"/>
    <w:rsid w:val="00705FC0"/>
    <w:rsid w:val="0070618C"/>
    <w:rsid w:val="00706B9A"/>
    <w:rsid w:val="00706D35"/>
    <w:rsid w:val="007072B6"/>
    <w:rsid w:val="00711148"/>
    <w:rsid w:val="007126E2"/>
    <w:rsid w:val="00713168"/>
    <w:rsid w:val="00713F3B"/>
    <w:rsid w:val="0071435E"/>
    <w:rsid w:val="0071663A"/>
    <w:rsid w:val="00716B01"/>
    <w:rsid w:val="00717AD3"/>
    <w:rsid w:val="007200CB"/>
    <w:rsid w:val="00723321"/>
    <w:rsid w:val="0072511B"/>
    <w:rsid w:val="007257FC"/>
    <w:rsid w:val="0072708B"/>
    <w:rsid w:val="00727822"/>
    <w:rsid w:val="00731D60"/>
    <w:rsid w:val="007340CE"/>
    <w:rsid w:val="00734494"/>
    <w:rsid w:val="00734ABF"/>
    <w:rsid w:val="00737C39"/>
    <w:rsid w:val="00740475"/>
    <w:rsid w:val="00741AE6"/>
    <w:rsid w:val="00742087"/>
    <w:rsid w:val="00742659"/>
    <w:rsid w:val="007427E8"/>
    <w:rsid w:val="00742849"/>
    <w:rsid w:val="00742DB7"/>
    <w:rsid w:val="007439F6"/>
    <w:rsid w:val="00745C3C"/>
    <w:rsid w:val="0075204C"/>
    <w:rsid w:val="0075355B"/>
    <w:rsid w:val="0075390C"/>
    <w:rsid w:val="0075608C"/>
    <w:rsid w:val="00757F2D"/>
    <w:rsid w:val="007617E2"/>
    <w:rsid w:val="00761DEC"/>
    <w:rsid w:val="00764055"/>
    <w:rsid w:val="00771530"/>
    <w:rsid w:val="00773226"/>
    <w:rsid w:val="00773B8C"/>
    <w:rsid w:val="0077420E"/>
    <w:rsid w:val="00775024"/>
    <w:rsid w:val="00775324"/>
    <w:rsid w:val="00776B57"/>
    <w:rsid w:val="00776D95"/>
    <w:rsid w:val="00777242"/>
    <w:rsid w:val="00777751"/>
    <w:rsid w:val="00780C1F"/>
    <w:rsid w:val="007810CC"/>
    <w:rsid w:val="00781230"/>
    <w:rsid w:val="0078171D"/>
    <w:rsid w:val="0078184E"/>
    <w:rsid w:val="00782AA1"/>
    <w:rsid w:val="00782DCF"/>
    <w:rsid w:val="007837C3"/>
    <w:rsid w:val="00783FE8"/>
    <w:rsid w:val="00784E96"/>
    <w:rsid w:val="00785842"/>
    <w:rsid w:val="007865FE"/>
    <w:rsid w:val="007904B8"/>
    <w:rsid w:val="007919DF"/>
    <w:rsid w:val="00792818"/>
    <w:rsid w:val="00792826"/>
    <w:rsid w:val="00795495"/>
    <w:rsid w:val="00795E5A"/>
    <w:rsid w:val="007962AB"/>
    <w:rsid w:val="0079667C"/>
    <w:rsid w:val="00796EE7"/>
    <w:rsid w:val="007A0A25"/>
    <w:rsid w:val="007A14B8"/>
    <w:rsid w:val="007A15E7"/>
    <w:rsid w:val="007A2304"/>
    <w:rsid w:val="007A4291"/>
    <w:rsid w:val="007A4995"/>
    <w:rsid w:val="007A7AE5"/>
    <w:rsid w:val="007B0B42"/>
    <w:rsid w:val="007B2DB7"/>
    <w:rsid w:val="007B4014"/>
    <w:rsid w:val="007B5583"/>
    <w:rsid w:val="007B579B"/>
    <w:rsid w:val="007B68EF"/>
    <w:rsid w:val="007C0D5E"/>
    <w:rsid w:val="007C1DE3"/>
    <w:rsid w:val="007C1F08"/>
    <w:rsid w:val="007C2933"/>
    <w:rsid w:val="007C38B3"/>
    <w:rsid w:val="007C4A33"/>
    <w:rsid w:val="007C5059"/>
    <w:rsid w:val="007C6128"/>
    <w:rsid w:val="007D062A"/>
    <w:rsid w:val="007D0ED8"/>
    <w:rsid w:val="007D22A6"/>
    <w:rsid w:val="007D33DF"/>
    <w:rsid w:val="007D4C13"/>
    <w:rsid w:val="007D6423"/>
    <w:rsid w:val="007D74A7"/>
    <w:rsid w:val="007E02C1"/>
    <w:rsid w:val="007E0442"/>
    <w:rsid w:val="007E2DDA"/>
    <w:rsid w:val="007E371E"/>
    <w:rsid w:val="007E3B27"/>
    <w:rsid w:val="007E4F95"/>
    <w:rsid w:val="007E69FE"/>
    <w:rsid w:val="007F053C"/>
    <w:rsid w:val="007F106F"/>
    <w:rsid w:val="007F1DF2"/>
    <w:rsid w:val="007F22B4"/>
    <w:rsid w:val="007F34C7"/>
    <w:rsid w:val="007F3A93"/>
    <w:rsid w:val="007F56DD"/>
    <w:rsid w:val="007F59F1"/>
    <w:rsid w:val="007F5D39"/>
    <w:rsid w:val="00800590"/>
    <w:rsid w:val="00800F6D"/>
    <w:rsid w:val="00803FBF"/>
    <w:rsid w:val="008049F2"/>
    <w:rsid w:val="00804FA4"/>
    <w:rsid w:val="0080577E"/>
    <w:rsid w:val="00807637"/>
    <w:rsid w:val="00810225"/>
    <w:rsid w:val="00810F59"/>
    <w:rsid w:val="0081159A"/>
    <w:rsid w:val="00811775"/>
    <w:rsid w:val="0081190B"/>
    <w:rsid w:val="00812889"/>
    <w:rsid w:val="00815CAD"/>
    <w:rsid w:val="00815F46"/>
    <w:rsid w:val="00816602"/>
    <w:rsid w:val="008171E3"/>
    <w:rsid w:val="008203FC"/>
    <w:rsid w:val="00820F2A"/>
    <w:rsid w:val="00821FC8"/>
    <w:rsid w:val="008225D6"/>
    <w:rsid w:val="0082413C"/>
    <w:rsid w:val="008243FE"/>
    <w:rsid w:val="0082446F"/>
    <w:rsid w:val="008257F7"/>
    <w:rsid w:val="008266C4"/>
    <w:rsid w:val="008272E2"/>
    <w:rsid w:val="008272F7"/>
    <w:rsid w:val="0082770B"/>
    <w:rsid w:val="008277F0"/>
    <w:rsid w:val="00827CAA"/>
    <w:rsid w:val="00830AC7"/>
    <w:rsid w:val="008314E3"/>
    <w:rsid w:val="00831CE0"/>
    <w:rsid w:val="00833871"/>
    <w:rsid w:val="00833B29"/>
    <w:rsid w:val="00834459"/>
    <w:rsid w:val="00835876"/>
    <w:rsid w:val="00840181"/>
    <w:rsid w:val="00840A16"/>
    <w:rsid w:val="00841510"/>
    <w:rsid w:val="008427EC"/>
    <w:rsid w:val="00843C04"/>
    <w:rsid w:val="008444F6"/>
    <w:rsid w:val="00847828"/>
    <w:rsid w:val="00851770"/>
    <w:rsid w:val="00851B91"/>
    <w:rsid w:val="008529CE"/>
    <w:rsid w:val="00853404"/>
    <w:rsid w:val="00853BCB"/>
    <w:rsid w:val="00854CC4"/>
    <w:rsid w:val="00855141"/>
    <w:rsid w:val="00855DA7"/>
    <w:rsid w:val="0085668A"/>
    <w:rsid w:val="0086084D"/>
    <w:rsid w:val="008618BE"/>
    <w:rsid w:val="008630BA"/>
    <w:rsid w:val="00863BCE"/>
    <w:rsid w:val="00863DF2"/>
    <w:rsid w:val="008641AD"/>
    <w:rsid w:val="0086422C"/>
    <w:rsid w:val="008657BB"/>
    <w:rsid w:val="008659BB"/>
    <w:rsid w:val="00865A4A"/>
    <w:rsid w:val="00865C9A"/>
    <w:rsid w:val="00866DE0"/>
    <w:rsid w:val="0087084D"/>
    <w:rsid w:val="0087147C"/>
    <w:rsid w:val="00871CEC"/>
    <w:rsid w:val="008729B1"/>
    <w:rsid w:val="00872DC7"/>
    <w:rsid w:val="008730D4"/>
    <w:rsid w:val="00873C6D"/>
    <w:rsid w:val="0087478D"/>
    <w:rsid w:val="00875768"/>
    <w:rsid w:val="00876065"/>
    <w:rsid w:val="008763EE"/>
    <w:rsid w:val="00877082"/>
    <w:rsid w:val="0087762D"/>
    <w:rsid w:val="00884397"/>
    <w:rsid w:val="008856BE"/>
    <w:rsid w:val="00885725"/>
    <w:rsid w:val="008859A1"/>
    <w:rsid w:val="00886382"/>
    <w:rsid w:val="0089024B"/>
    <w:rsid w:val="00890E7B"/>
    <w:rsid w:val="00892082"/>
    <w:rsid w:val="00895F06"/>
    <w:rsid w:val="008973B3"/>
    <w:rsid w:val="008975B9"/>
    <w:rsid w:val="008A0A2F"/>
    <w:rsid w:val="008A12E5"/>
    <w:rsid w:val="008A27D9"/>
    <w:rsid w:val="008A37BA"/>
    <w:rsid w:val="008A3D0E"/>
    <w:rsid w:val="008A4613"/>
    <w:rsid w:val="008A619A"/>
    <w:rsid w:val="008B0AA5"/>
    <w:rsid w:val="008B2827"/>
    <w:rsid w:val="008B2E00"/>
    <w:rsid w:val="008B3307"/>
    <w:rsid w:val="008B3670"/>
    <w:rsid w:val="008B395B"/>
    <w:rsid w:val="008B3B14"/>
    <w:rsid w:val="008B46F9"/>
    <w:rsid w:val="008B4F0D"/>
    <w:rsid w:val="008B7189"/>
    <w:rsid w:val="008B7C79"/>
    <w:rsid w:val="008C0486"/>
    <w:rsid w:val="008C251E"/>
    <w:rsid w:val="008C2ABC"/>
    <w:rsid w:val="008C4E2F"/>
    <w:rsid w:val="008C600D"/>
    <w:rsid w:val="008C6569"/>
    <w:rsid w:val="008C7380"/>
    <w:rsid w:val="008C7F93"/>
    <w:rsid w:val="008D01A9"/>
    <w:rsid w:val="008D058E"/>
    <w:rsid w:val="008D106B"/>
    <w:rsid w:val="008D2C69"/>
    <w:rsid w:val="008D4833"/>
    <w:rsid w:val="008E0DED"/>
    <w:rsid w:val="008E130F"/>
    <w:rsid w:val="008E234B"/>
    <w:rsid w:val="008E6811"/>
    <w:rsid w:val="008E6C74"/>
    <w:rsid w:val="008E7937"/>
    <w:rsid w:val="008F036B"/>
    <w:rsid w:val="008F0376"/>
    <w:rsid w:val="008F0D16"/>
    <w:rsid w:val="008F22F6"/>
    <w:rsid w:val="008F247D"/>
    <w:rsid w:val="008F2922"/>
    <w:rsid w:val="008F2F72"/>
    <w:rsid w:val="008F3568"/>
    <w:rsid w:val="008F46C6"/>
    <w:rsid w:val="008F6009"/>
    <w:rsid w:val="008F66D0"/>
    <w:rsid w:val="008F7C29"/>
    <w:rsid w:val="008F7C86"/>
    <w:rsid w:val="0090137D"/>
    <w:rsid w:val="0090415F"/>
    <w:rsid w:val="0090450C"/>
    <w:rsid w:val="00905C8C"/>
    <w:rsid w:val="00910FB3"/>
    <w:rsid w:val="00911318"/>
    <w:rsid w:val="00911F52"/>
    <w:rsid w:val="00912835"/>
    <w:rsid w:val="0091433A"/>
    <w:rsid w:val="009151EA"/>
    <w:rsid w:val="009156B7"/>
    <w:rsid w:val="0091596B"/>
    <w:rsid w:val="00915BFA"/>
    <w:rsid w:val="00916DC3"/>
    <w:rsid w:val="00917284"/>
    <w:rsid w:val="00917E12"/>
    <w:rsid w:val="00921D81"/>
    <w:rsid w:val="00922199"/>
    <w:rsid w:val="00922891"/>
    <w:rsid w:val="00923DF7"/>
    <w:rsid w:val="00924BCF"/>
    <w:rsid w:val="00925782"/>
    <w:rsid w:val="00927BFA"/>
    <w:rsid w:val="00932DEF"/>
    <w:rsid w:val="00934C39"/>
    <w:rsid w:val="00936638"/>
    <w:rsid w:val="0093750F"/>
    <w:rsid w:val="00937E0D"/>
    <w:rsid w:val="00940025"/>
    <w:rsid w:val="009412F2"/>
    <w:rsid w:val="0094245B"/>
    <w:rsid w:val="00943F60"/>
    <w:rsid w:val="00944012"/>
    <w:rsid w:val="00944E86"/>
    <w:rsid w:val="009453EC"/>
    <w:rsid w:val="00945791"/>
    <w:rsid w:val="00946458"/>
    <w:rsid w:val="00946612"/>
    <w:rsid w:val="009502E0"/>
    <w:rsid w:val="009506EB"/>
    <w:rsid w:val="00951DFD"/>
    <w:rsid w:val="009539E7"/>
    <w:rsid w:val="0095404E"/>
    <w:rsid w:val="00954910"/>
    <w:rsid w:val="00955468"/>
    <w:rsid w:val="00955A0B"/>
    <w:rsid w:val="009565F1"/>
    <w:rsid w:val="009567BD"/>
    <w:rsid w:val="0095738A"/>
    <w:rsid w:val="00957822"/>
    <w:rsid w:val="00960F8D"/>
    <w:rsid w:val="009615B1"/>
    <w:rsid w:val="00961A1C"/>
    <w:rsid w:val="00961F56"/>
    <w:rsid w:val="00962C08"/>
    <w:rsid w:val="009665BA"/>
    <w:rsid w:val="00967E08"/>
    <w:rsid w:val="00971224"/>
    <w:rsid w:val="009730F9"/>
    <w:rsid w:val="009768E4"/>
    <w:rsid w:val="009836B0"/>
    <w:rsid w:val="0098465D"/>
    <w:rsid w:val="00984F39"/>
    <w:rsid w:val="0098521F"/>
    <w:rsid w:val="00986063"/>
    <w:rsid w:val="00986337"/>
    <w:rsid w:val="0098650D"/>
    <w:rsid w:val="009904D6"/>
    <w:rsid w:val="00991148"/>
    <w:rsid w:val="00991A55"/>
    <w:rsid w:val="009946C4"/>
    <w:rsid w:val="009965A2"/>
    <w:rsid w:val="009A1FBF"/>
    <w:rsid w:val="009A2149"/>
    <w:rsid w:val="009A2EE8"/>
    <w:rsid w:val="009A3532"/>
    <w:rsid w:val="009A3F12"/>
    <w:rsid w:val="009A4144"/>
    <w:rsid w:val="009A459E"/>
    <w:rsid w:val="009A5812"/>
    <w:rsid w:val="009B1574"/>
    <w:rsid w:val="009B1632"/>
    <w:rsid w:val="009B349B"/>
    <w:rsid w:val="009B4043"/>
    <w:rsid w:val="009B416C"/>
    <w:rsid w:val="009B424A"/>
    <w:rsid w:val="009B5DE0"/>
    <w:rsid w:val="009B6979"/>
    <w:rsid w:val="009C1B58"/>
    <w:rsid w:val="009C1B7D"/>
    <w:rsid w:val="009C37E9"/>
    <w:rsid w:val="009C3E69"/>
    <w:rsid w:val="009C49F4"/>
    <w:rsid w:val="009C64C3"/>
    <w:rsid w:val="009C6650"/>
    <w:rsid w:val="009C66AB"/>
    <w:rsid w:val="009C66CF"/>
    <w:rsid w:val="009C6A07"/>
    <w:rsid w:val="009C7B1B"/>
    <w:rsid w:val="009D0F18"/>
    <w:rsid w:val="009D472F"/>
    <w:rsid w:val="009D49DF"/>
    <w:rsid w:val="009D4E1B"/>
    <w:rsid w:val="009D55D8"/>
    <w:rsid w:val="009D633E"/>
    <w:rsid w:val="009D7515"/>
    <w:rsid w:val="009D78B7"/>
    <w:rsid w:val="009E202D"/>
    <w:rsid w:val="009E3756"/>
    <w:rsid w:val="009E4E06"/>
    <w:rsid w:val="009E5736"/>
    <w:rsid w:val="009E6499"/>
    <w:rsid w:val="009F1404"/>
    <w:rsid w:val="009F2F90"/>
    <w:rsid w:val="009F3F2B"/>
    <w:rsid w:val="009F3FDC"/>
    <w:rsid w:val="009F412C"/>
    <w:rsid w:val="009F5DBC"/>
    <w:rsid w:val="009F5F0E"/>
    <w:rsid w:val="009F7F46"/>
    <w:rsid w:val="00A003E8"/>
    <w:rsid w:val="00A01F77"/>
    <w:rsid w:val="00A026EC"/>
    <w:rsid w:val="00A02788"/>
    <w:rsid w:val="00A05309"/>
    <w:rsid w:val="00A055C4"/>
    <w:rsid w:val="00A059A6"/>
    <w:rsid w:val="00A06911"/>
    <w:rsid w:val="00A1076C"/>
    <w:rsid w:val="00A12F68"/>
    <w:rsid w:val="00A14354"/>
    <w:rsid w:val="00A151D5"/>
    <w:rsid w:val="00A152BF"/>
    <w:rsid w:val="00A175DD"/>
    <w:rsid w:val="00A2146F"/>
    <w:rsid w:val="00A21646"/>
    <w:rsid w:val="00A217EF"/>
    <w:rsid w:val="00A21AEF"/>
    <w:rsid w:val="00A21D29"/>
    <w:rsid w:val="00A2245E"/>
    <w:rsid w:val="00A22D04"/>
    <w:rsid w:val="00A2437C"/>
    <w:rsid w:val="00A24D1E"/>
    <w:rsid w:val="00A255C6"/>
    <w:rsid w:val="00A25AE0"/>
    <w:rsid w:val="00A25D34"/>
    <w:rsid w:val="00A30606"/>
    <w:rsid w:val="00A31664"/>
    <w:rsid w:val="00A32D0B"/>
    <w:rsid w:val="00A33692"/>
    <w:rsid w:val="00A33D61"/>
    <w:rsid w:val="00A342DC"/>
    <w:rsid w:val="00A34B0E"/>
    <w:rsid w:val="00A34F8F"/>
    <w:rsid w:val="00A35AEC"/>
    <w:rsid w:val="00A36051"/>
    <w:rsid w:val="00A40D30"/>
    <w:rsid w:val="00A41169"/>
    <w:rsid w:val="00A41B1A"/>
    <w:rsid w:val="00A45E9C"/>
    <w:rsid w:val="00A46697"/>
    <w:rsid w:val="00A50BA0"/>
    <w:rsid w:val="00A50C11"/>
    <w:rsid w:val="00A512F1"/>
    <w:rsid w:val="00A53410"/>
    <w:rsid w:val="00A53DD4"/>
    <w:rsid w:val="00A565B1"/>
    <w:rsid w:val="00A56E22"/>
    <w:rsid w:val="00A60B05"/>
    <w:rsid w:val="00A61751"/>
    <w:rsid w:val="00A633F0"/>
    <w:rsid w:val="00A63B7D"/>
    <w:rsid w:val="00A6411C"/>
    <w:rsid w:val="00A64A10"/>
    <w:rsid w:val="00A6713F"/>
    <w:rsid w:val="00A67AAA"/>
    <w:rsid w:val="00A70D1E"/>
    <w:rsid w:val="00A7269F"/>
    <w:rsid w:val="00A72FB8"/>
    <w:rsid w:val="00A7443B"/>
    <w:rsid w:val="00A74E11"/>
    <w:rsid w:val="00A7760B"/>
    <w:rsid w:val="00A77679"/>
    <w:rsid w:val="00A82CDE"/>
    <w:rsid w:val="00A8468E"/>
    <w:rsid w:val="00A8499C"/>
    <w:rsid w:val="00A876D4"/>
    <w:rsid w:val="00A87890"/>
    <w:rsid w:val="00A87D2F"/>
    <w:rsid w:val="00A90FAE"/>
    <w:rsid w:val="00A91AD4"/>
    <w:rsid w:val="00A944D0"/>
    <w:rsid w:val="00A94758"/>
    <w:rsid w:val="00A94E64"/>
    <w:rsid w:val="00A96EE8"/>
    <w:rsid w:val="00AA0F20"/>
    <w:rsid w:val="00AA1DB9"/>
    <w:rsid w:val="00AA20AE"/>
    <w:rsid w:val="00AA3163"/>
    <w:rsid w:val="00AA33DE"/>
    <w:rsid w:val="00AA45ED"/>
    <w:rsid w:val="00AA533A"/>
    <w:rsid w:val="00AA53FD"/>
    <w:rsid w:val="00AA74AD"/>
    <w:rsid w:val="00AB103D"/>
    <w:rsid w:val="00AB1DD0"/>
    <w:rsid w:val="00AB22F0"/>
    <w:rsid w:val="00AB2C78"/>
    <w:rsid w:val="00AB2F67"/>
    <w:rsid w:val="00AB3FCE"/>
    <w:rsid w:val="00AB5A13"/>
    <w:rsid w:val="00AB5C83"/>
    <w:rsid w:val="00AB5DAB"/>
    <w:rsid w:val="00AB644B"/>
    <w:rsid w:val="00AB6B39"/>
    <w:rsid w:val="00AB77CD"/>
    <w:rsid w:val="00AB7870"/>
    <w:rsid w:val="00AC0536"/>
    <w:rsid w:val="00AC18D7"/>
    <w:rsid w:val="00AC3A86"/>
    <w:rsid w:val="00AC3DEC"/>
    <w:rsid w:val="00AD03F9"/>
    <w:rsid w:val="00AD0656"/>
    <w:rsid w:val="00AD0D14"/>
    <w:rsid w:val="00AD329C"/>
    <w:rsid w:val="00AD420E"/>
    <w:rsid w:val="00AD48C7"/>
    <w:rsid w:val="00AD4E0E"/>
    <w:rsid w:val="00AD5327"/>
    <w:rsid w:val="00AD6818"/>
    <w:rsid w:val="00AD68A0"/>
    <w:rsid w:val="00AD76C7"/>
    <w:rsid w:val="00AE240A"/>
    <w:rsid w:val="00AE4875"/>
    <w:rsid w:val="00AE5C8E"/>
    <w:rsid w:val="00AF09CC"/>
    <w:rsid w:val="00AF0A47"/>
    <w:rsid w:val="00AF0B77"/>
    <w:rsid w:val="00AF1743"/>
    <w:rsid w:val="00AF17BF"/>
    <w:rsid w:val="00AF1F97"/>
    <w:rsid w:val="00AF2930"/>
    <w:rsid w:val="00AF5A35"/>
    <w:rsid w:val="00AF630D"/>
    <w:rsid w:val="00AF76D7"/>
    <w:rsid w:val="00AF7E7E"/>
    <w:rsid w:val="00B00A95"/>
    <w:rsid w:val="00B00CAF"/>
    <w:rsid w:val="00B0296F"/>
    <w:rsid w:val="00B04042"/>
    <w:rsid w:val="00B06523"/>
    <w:rsid w:val="00B06803"/>
    <w:rsid w:val="00B07424"/>
    <w:rsid w:val="00B1042A"/>
    <w:rsid w:val="00B105EA"/>
    <w:rsid w:val="00B121D1"/>
    <w:rsid w:val="00B126CC"/>
    <w:rsid w:val="00B12D64"/>
    <w:rsid w:val="00B1403B"/>
    <w:rsid w:val="00B16740"/>
    <w:rsid w:val="00B16F3C"/>
    <w:rsid w:val="00B179CC"/>
    <w:rsid w:val="00B2021A"/>
    <w:rsid w:val="00B23456"/>
    <w:rsid w:val="00B234BF"/>
    <w:rsid w:val="00B24A0A"/>
    <w:rsid w:val="00B3028F"/>
    <w:rsid w:val="00B3169A"/>
    <w:rsid w:val="00B31C8E"/>
    <w:rsid w:val="00B32F3C"/>
    <w:rsid w:val="00B34A32"/>
    <w:rsid w:val="00B36A24"/>
    <w:rsid w:val="00B36E71"/>
    <w:rsid w:val="00B371F0"/>
    <w:rsid w:val="00B41330"/>
    <w:rsid w:val="00B418A9"/>
    <w:rsid w:val="00B42257"/>
    <w:rsid w:val="00B44E8A"/>
    <w:rsid w:val="00B46F56"/>
    <w:rsid w:val="00B502BF"/>
    <w:rsid w:val="00B51179"/>
    <w:rsid w:val="00B52672"/>
    <w:rsid w:val="00B53CF2"/>
    <w:rsid w:val="00B54DAE"/>
    <w:rsid w:val="00B5597B"/>
    <w:rsid w:val="00B56777"/>
    <w:rsid w:val="00B57FA0"/>
    <w:rsid w:val="00B60689"/>
    <w:rsid w:val="00B61E55"/>
    <w:rsid w:val="00B63C69"/>
    <w:rsid w:val="00B6618A"/>
    <w:rsid w:val="00B66696"/>
    <w:rsid w:val="00B66E86"/>
    <w:rsid w:val="00B67B40"/>
    <w:rsid w:val="00B70171"/>
    <w:rsid w:val="00B7071A"/>
    <w:rsid w:val="00B707A1"/>
    <w:rsid w:val="00B70A85"/>
    <w:rsid w:val="00B73079"/>
    <w:rsid w:val="00B745C7"/>
    <w:rsid w:val="00B74611"/>
    <w:rsid w:val="00B7467D"/>
    <w:rsid w:val="00B7475B"/>
    <w:rsid w:val="00B80730"/>
    <w:rsid w:val="00B81297"/>
    <w:rsid w:val="00B81F58"/>
    <w:rsid w:val="00B82850"/>
    <w:rsid w:val="00B82AD7"/>
    <w:rsid w:val="00B8598D"/>
    <w:rsid w:val="00B863B6"/>
    <w:rsid w:val="00B935B0"/>
    <w:rsid w:val="00B947FE"/>
    <w:rsid w:val="00B948D8"/>
    <w:rsid w:val="00B94C31"/>
    <w:rsid w:val="00BA044A"/>
    <w:rsid w:val="00BA5350"/>
    <w:rsid w:val="00BA6702"/>
    <w:rsid w:val="00BB0895"/>
    <w:rsid w:val="00BB1B04"/>
    <w:rsid w:val="00BB2EFD"/>
    <w:rsid w:val="00BB355B"/>
    <w:rsid w:val="00BB3648"/>
    <w:rsid w:val="00BB4CA8"/>
    <w:rsid w:val="00BB7C14"/>
    <w:rsid w:val="00BC1E49"/>
    <w:rsid w:val="00BC2187"/>
    <w:rsid w:val="00BC2B9E"/>
    <w:rsid w:val="00BC56CB"/>
    <w:rsid w:val="00BC5963"/>
    <w:rsid w:val="00BD1D5F"/>
    <w:rsid w:val="00BD281C"/>
    <w:rsid w:val="00BD2973"/>
    <w:rsid w:val="00BD3236"/>
    <w:rsid w:val="00BD3BE8"/>
    <w:rsid w:val="00BD4340"/>
    <w:rsid w:val="00BD4932"/>
    <w:rsid w:val="00BD6BE6"/>
    <w:rsid w:val="00BD6F44"/>
    <w:rsid w:val="00BE0ADB"/>
    <w:rsid w:val="00BE1F21"/>
    <w:rsid w:val="00BE2D26"/>
    <w:rsid w:val="00BE2DE1"/>
    <w:rsid w:val="00BE349C"/>
    <w:rsid w:val="00BE4887"/>
    <w:rsid w:val="00BE4B61"/>
    <w:rsid w:val="00BE4D16"/>
    <w:rsid w:val="00BE6535"/>
    <w:rsid w:val="00BE6C6C"/>
    <w:rsid w:val="00BF074A"/>
    <w:rsid w:val="00BF0E53"/>
    <w:rsid w:val="00BF2A6F"/>
    <w:rsid w:val="00BF2AA7"/>
    <w:rsid w:val="00BF2AD6"/>
    <w:rsid w:val="00BF2B9D"/>
    <w:rsid w:val="00BF3423"/>
    <w:rsid w:val="00BF342D"/>
    <w:rsid w:val="00BF388A"/>
    <w:rsid w:val="00BF4F74"/>
    <w:rsid w:val="00BF54BA"/>
    <w:rsid w:val="00BF5523"/>
    <w:rsid w:val="00BF55D9"/>
    <w:rsid w:val="00BF61C1"/>
    <w:rsid w:val="00BF69FB"/>
    <w:rsid w:val="00BF76D2"/>
    <w:rsid w:val="00BF7B55"/>
    <w:rsid w:val="00C013D4"/>
    <w:rsid w:val="00C02A4D"/>
    <w:rsid w:val="00C02C31"/>
    <w:rsid w:val="00C04149"/>
    <w:rsid w:val="00C04625"/>
    <w:rsid w:val="00C047F7"/>
    <w:rsid w:val="00C062D8"/>
    <w:rsid w:val="00C106E7"/>
    <w:rsid w:val="00C12089"/>
    <w:rsid w:val="00C120FB"/>
    <w:rsid w:val="00C13DB7"/>
    <w:rsid w:val="00C14C40"/>
    <w:rsid w:val="00C158FE"/>
    <w:rsid w:val="00C15BAB"/>
    <w:rsid w:val="00C1626E"/>
    <w:rsid w:val="00C1637A"/>
    <w:rsid w:val="00C168CB"/>
    <w:rsid w:val="00C21C06"/>
    <w:rsid w:val="00C220DA"/>
    <w:rsid w:val="00C2361C"/>
    <w:rsid w:val="00C26674"/>
    <w:rsid w:val="00C26AAD"/>
    <w:rsid w:val="00C26E69"/>
    <w:rsid w:val="00C3193C"/>
    <w:rsid w:val="00C32643"/>
    <w:rsid w:val="00C3368A"/>
    <w:rsid w:val="00C33FCE"/>
    <w:rsid w:val="00C34373"/>
    <w:rsid w:val="00C34575"/>
    <w:rsid w:val="00C35C80"/>
    <w:rsid w:val="00C35E68"/>
    <w:rsid w:val="00C37040"/>
    <w:rsid w:val="00C422E0"/>
    <w:rsid w:val="00C43BEE"/>
    <w:rsid w:val="00C43ED1"/>
    <w:rsid w:val="00C45285"/>
    <w:rsid w:val="00C46AEE"/>
    <w:rsid w:val="00C527FB"/>
    <w:rsid w:val="00C532F8"/>
    <w:rsid w:val="00C53961"/>
    <w:rsid w:val="00C53DD8"/>
    <w:rsid w:val="00C578AF"/>
    <w:rsid w:val="00C61E97"/>
    <w:rsid w:val="00C624EF"/>
    <w:rsid w:val="00C62F0F"/>
    <w:rsid w:val="00C63236"/>
    <w:rsid w:val="00C64162"/>
    <w:rsid w:val="00C652FC"/>
    <w:rsid w:val="00C6676A"/>
    <w:rsid w:val="00C6723D"/>
    <w:rsid w:val="00C70C84"/>
    <w:rsid w:val="00C71D8D"/>
    <w:rsid w:val="00C72B10"/>
    <w:rsid w:val="00C7371F"/>
    <w:rsid w:val="00C74654"/>
    <w:rsid w:val="00C75746"/>
    <w:rsid w:val="00C7574F"/>
    <w:rsid w:val="00C80D6B"/>
    <w:rsid w:val="00C83A30"/>
    <w:rsid w:val="00C83A6B"/>
    <w:rsid w:val="00C83D74"/>
    <w:rsid w:val="00C85099"/>
    <w:rsid w:val="00C8532E"/>
    <w:rsid w:val="00C8624D"/>
    <w:rsid w:val="00C862AA"/>
    <w:rsid w:val="00C877FD"/>
    <w:rsid w:val="00C87FD1"/>
    <w:rsid w:val="00C9018D"/>
    <w:rsid w:val="00C90B3D"/>
    <w:rsid w:val="00C90CF1"/>
    <w:rsid w:val="00C9165B"/>
    <w:rsid w:val="00C91DCB"/>
    <w:rsid w:val="00C9209E"/>
    <w:rsid w:val="00C92275"/>
    <w:rsid w:val="00C93CAF"/>
    <w:rsid w:val="00C95B9E"/>
    <w:rsid w:val="00C96BED"/>
    <w:rsid w:val="00C97F75"/>
    <w:rsid w:val="00CA0D26"/>
    <w:rsid w:val="00CA230A"/>
    <w:rsid w:val="00CA3DB8"/>
    <w:rsid w:val="00CA4BA0"/>
    <w:rsid w:val="00CA4D34"/>
    <w:rsid w:val="00CA5C94"/>
    <w:rsid w:val="00CA5CD2"/>
    <w:rsid w:val="00CA7DD8"/>
    <w:rsid w:val="00CB1607"/>
    <w:rsid w:val="00CB62A0"/>
    <w:rsid w:val="00CC042E"/>
    <w:rsid w:val="00CC1B0B"/>
    <w:rsid w:val="00CC1F72"/>
    <w:rsid w:val="00CC2079"/>
    <w:rsid w:val="00CC2358"/>
    <w:rsid w:val="00CC3584"/>
    <w:rsid w:val="00CC649F"/>
    <w:rsid w:val="00CC78BD"/>
    <w:rsid w:val="00CC7AE9"/>
    <w:rsid w:val="00CC7F32"/>
    <w:rsid w:val="00CD318E"/>
    <w:rsid w:val="00CD3260"/>
    <w:rsid w:val="00CD44DE"/>
    <w:rsid w:val="00CD4BC7"/>
    <w:rsid w:val="00CD545B"/>
    <w:rsid w:val="00CD5D7B"/>
    <w:rsid w:val="00CD5E52"/>
    <w:rsid w:val="00CD68A6"/>
    <w:rsid w:val="00CE02BD"/>
    <w:rsid w:val="00CE0D33"/>
    <w:rsid w:val="00CE15B3"/>
    <w:rsid w:val="00CE19CC"/>
    <w:rsid w:val="00CE1FFF"/>
    <w:rsid w:val="00CE2406"/>
    <w:rsid w:val="00CE468D"/>
    <w:rsid w:val="00CE57B4"/>
    <w:rsid w:val="00CE5E1A"/>
    <w:rsid w:val="00CE758C"/>
    <w:rsid w:val="00CE7DF2"/>
    <w:rsid w:val="00CF12CD"/>
    <w:rsid w:val="00CF1CAB"/>
    <w:rsid w:val="00CF2770"/>
    <w:rsid w:val="00CF2D4B"/>
    <w:rsid w:val="00CF2E92"/>
    <w:rsid w:val="00CF6212"/>
    <w:rsid w:val="00D015E5"/>
    <w:rsid w:val="00D02772"/>
    <w:rsid w:val="00D02AF9"/>
    <w:rsid w:val="00D02D78"/>
    <w:rsid w:val="00D03677"/>
    <w:rsid w:val="00D03A6D"/>
    <w:rsid w:val="00D0556C"/>
    <w:rsid w:val="00D0558E"/>
    <w:rsid w:val="00D071AC"/>
    <w:rsid w:val="00D07571"/>
    <w:rsid w:val="00D113D0"/>
    <w:rsid w:val="00D1254E"/>
    <w:rsid w:val="00D12F05"/>
    <w:rsid w:val="00D1392B"/>
    <w:rsid w:val="00D16287"/>
    <w:rsid w:val="00D176A8"/>
    <w:rsid w:val="00D200B4"/>
    <w:rsid w:val="00D20588"/>
    <w:rsid w:val="00D20BA9"/>
    <w:rsid w:val="00D20F34"/>
    <w:rsid w:val="00D23857"/>
    <w:rsid w:val="00D24051"/>
    <w:rsid w:val="00D24E7D"/>
    <w:rsid w:val="00D24F76"/>
    <w:rsid w:val="00D25039"/>
    <w:rsid w:val="00D25543"/>
    <w:rsid w:val="00D301A5"/>
    <w:rsid w:val="00D3051A"/>
    <w:rsid w:val="00D31AC7"/>
    <w:rsid w:val="00D32397"/>
    <w:rsid w:val="00D34A69"/>
    <w:rsid w:val="00D353F5"/>
    <w:rsid w:val="00D35871"/>
    <w:rsid w:val="00D366F7"/>
    <w:rsid w:val="00D36E5E"/>
    <w:rsid w:val="00D37D5B"/>
    <w:rsid w:val="00D4262F"/>
    <w:rsid w:val="00D42988"/>
    <w:rsid w:val="00D4416E"/>
    <w:rsid w:val="00D459F4"/>
    <w:rsid w:val="00D5131E"/>
    <w:rsid w:val="00D51BFA"/>
    <w:rsid w:val="00D52451"/>
    <w:rsid w:val="00D52457"/>
    <w:rsid w:val="00D53AB7"/>
    <w:rsid w:val="00D53E79"/>
    <w:rsid w:val="00D57A1B"/>
    <w:rsid w:val="00D60648"/>
    <w:rsid w:val="00D608E0"/>
    <w:rsid w:val="00D6161A"/>
    <w:rsid w:val="00D620F6"/>
    <w:rsid w:val="00D623F1"/>
    <w:rsid w:val="00D6378A"/>
    <w:rsid w:val="00D6379A"/>
    <w:rsid w:val="00D644AF"/>
    <w:rsid w:val="00D64716"/>
    <w:rsid w:val="00D65245"/>
    <w:rsid w:val="00D65C48"/>
    <w:rsid w:val="00D67425"/>
    <w:rsid w:val="00D72552"/>
    <w:rsid w:val="00D727A7"/>
    <w:rsid w:val="00D72BCD"/>
    <w:rsid w:val="00D73900"/>
    <w:rsid w:val="00D74CD4"/>
    <w:rsid w:val="00D75549"/>
    <w:rsid w:val="00D7598B"/>
    <w:rsid w:val="00D75A8C"/>
    <w:rsid w:val="00D8157C"/>
    <w:rsid w:val="00D8382F"/>
    <w:rsid w:val="00D84CCF"/>
    <w:rsid w:val="00D84F0F"/>
    <w:rsid w:val="00D85B4A"/>
    <w:rsid w:val="00D864FB"/>
    <w:rsid w:val="00D873BB"/>
    <w:rsid w:val="00D902F6"/>
    <w:rsid w:val="00D908EB"/>
    <w:rsid w:val="00D91316"/>
    <w:rsid w:val="00D916E7"/>
    <w:rsid w:val="00D917D9"/>
    <w:rsid w:val="00D9349E"/>
    <w:rsid w:val="00DA0AA0"/>
    <w:rsid w:val="00DA0B14"/>
    <w:rsid w:val="00DA0FEA"/>
    <w:rsid w:val="00DA2652"/>
    <w:rsid w:val="00DA3F35"/>
    <w:rsid w:val="00DA54B0"/>
    <w:rsid w:val="00DA5523"/>
    <w:rsid w:val="00DA6353"/>
    <w:rsid w:val="00DA6BAB"/>
    <w:rsid w:val="00DA7084"/>
    <w:rsid w:val="00DA7770"/>
    <w:rsid w:val="00DB2C4B"/>
    <w:rsid w:val="00DB3610"/>
    <w:rsid w:val="00DB4C5E"/>
    <w:rsid w:val="00DB56C4"/>
    <w:rsid w:val="00DB61CC"/>
    <w:rsid w:val="00DB7661"/>
    <w:rsid w:val="00DB7938"/>
    <w:rsid w:val="00DB7FB1"/>
    <w:rsid w:val="00DC0E01"/>
    <w:rsid w:val="00DC26CB"/>
    <w:rsid w:val="00DC7380"/>
    <w:rsid w:val="00DD0E06"/>
    <w:rsid w:val="00DD3E44"/>
    <w:rsid w:val="00DD3F82"/>
    <w:rsid w:val="00DD6684"/>
    <w:rsid w:val="00DD6E50"/>
    <w:rsid w:val="00DD75AB"/>
    <w:rsid w:val="00DE15E8"/>
    <w:rsid w:val="00DE18C3"/>
    <w:rsid w:val="00DE206A"/>
    <w:rsid w:val="00DE21B1"/>
    <w:rsid w:val="00DE2512"/>
    <w:rsid w:val="00DE32BB"/>
    <w:rsid w:val="00DE3825"/>
    <w:rsid w:val="00DE41F6"/>
    <w:rsid w:val="00DE4B3C"/>
    <w:rsid w:val="00DE56BD"/>
    <w:rsid w:val="00DE5DF2"/>
    <w:rsid w:val="00DE5F72"/>
    <w:rsid w:val="00DE6D56"/>
    <w:rsid w:val="00DF022D"/>
    <w:rsid w:val="00DF0D0A"/>
    <w:rsid w:val="00DF149C"/>
    <w:rsid w:val="00DF159E"/>
    <w:rsid w:val="00DF38D9"/>
    <w:rsid w:val="00DF6AC4"/>
    <w:rsid w:val="00DF7989"/>
    <w:rsid w:val="00E008A3"/>
    <w:rsid w:val="00E01B40"/>
    <w:rsid w:val="00E01CB8"/>
    <w:rsid w:val="00E01D24"/>
    <w:rsid w:val="00E02041"/>
    <w:rsid w:val="00E02AC0"/>
    <w:rsid w:val="00E0340A"/>
    <w:rsid w:val="00E03C5A"/>
    <w:rsid w:val="00E040F5"/>
    <w:rsid w:val="00E076D3"/>
    <w:rsid w:val="00E103A0"/>
    <w:rsid w:val="00E10736"/>
    <w:rsid w:val="00E10DC1"/>
    <w:rsid w:val="00E122E0"/>
    <w:rsid w:val="00E1318F"/>
    <w:rsid w:val="00E135DB"/>
    <w:rsid w:val="00E13AFF"/>
    <w:rsid w:val="00E14A04"/>
    <w:rsid w:val="00E16512"/>
    <w:rsid w:val="00E16997"/>
    <w:rsid w:val="00E1760C"/>
    <w:rsid w:val="00E20AE5"/>
    <w:rsid w:val="00E2125D"/>
    <w:rsid w:val="00E21AE7"/>
    <w:rsid w:val="00E25FEC"/>
    <w:rsid w:val="00E26D79"/>
    <w:rsid w:val="00E30654"/>
    <w:rsid w:val="00E30E4F"/>
    <w:rsid w:val="00E32163"/>
    <w:rsid w:val="00E324E5"/>
    <w:rsid w:val="00E327CA"/>
    <w:rsid w:val="00E3300C"/>
    <w:rsid w:val="00E340B0"/>
    <w:rsid w:val="00E342DF"/>
    <w:rsid w:val="00E34BB3"/>
    <w:rsid w:val="00E35012"/>
    <w:rsid w:val="00E352E7"/>
    <w:rsid w:val="00E3616D"/>
    <w:rsid w:val="00E36275"/>
    <w:rsid w:val="00E3694F"/>
    <w:rsid w:val="00E36C04"/>
    <w:rsid w:val="00E37061"/>
    <w:rsid w:val="00E37513"/>
    <w:rsid w:val="00E37AA7"/>
    <w:rsid w:val="00E37E62"/>
    <w:rsid w:val="00E403BB"/>
    <w:rsid w:val="00E404A3"/>
    <w:rsid w:val="00E404B2"/>
    <w:rsid w:val="00E4074E"/>
    <w:rsid w:val="00E41AEC"/>
    <w:rsid w:val="00E42761"/>
    <w:rsid w:val="00E4286A"/>
    <w:rsid w:val="00E43E0D"/>
    <w:rsid w:val="00E452DD"/>
    <w:rsid w:val="00E45FCD"/>
    <w:rsid w:val="00E47FE6"/>
    <w:rsid w:val="00E505AC"/>
    <w:rsid w:val="00E50BB4"/>
    <w:rsid w:val="00E5168A"/>
    <w:rsid w:val="00E5401D"/>
    <w:rsid w:val="00E54D7A"/>
    <w:rsid w:val="00E558BA"/>
    <w:rsid w:val="00E561E6"/>
    <w:rsid w:val="00E56EEB"/>
    <w:rsid w:val="00E60D34"/>
    <w:rsid w:val="00E61039"/>
    <w:rsid w:val="00E6220D"/>
    <w:rsid w:val="00E643A3"/>
    <w:rsid w:val="00E6478A"/>
    <w:rsid w:val="00E64811"/>
    <w:rsid w:val="00E658E2"/>
    <w:rsid w:val="00E66454"/>
    <w:rsid w:val="00E67091"/>
    <w:rsid w:val="00E67BB6"/>
    <w:rsid w:val="00E70411"/>
    <w:rsid w:val="00E70901"/>
    <w:rsid w:val="00E718B5"/>
    <w:rsid w:val="00E72EDF"/>
    <w:rsid w:val="00E72F46"/>
    <w:rsid w:val="00E7344B"/>
    <w:rsid w:val="00E74772"/>
    <w:rsid w:val="00E74ED2"/>
    <w:rsid w:val="00E76B1A"/>
    <w:rsid w:val="00E80457"/>
    <w:rsid w:val="00E81220"/>
    <w:rsid w:val="00E81425"/>
    <w:rsid w:val="00E823F1"/>
    <w:rsid w:val="00E83701"/>
    <w:rsid w:val="00E84F56"/>
    <w:rsid w:val="00E85606"/>
    <w:rsid w:val="00E87CFF"/>
    <w:rsid w:val="00E9053B"/>
    <w:rsid w:val="00E91783"/>
    <w:rsid w:val="00E9437B"/>
    <w:rsid w:val="00E94C4C"/>
    <w:rsid w:val="00E954ED"/>
    <w:rsid w:val="00E95FC4"/>
    <w:rsid w:val="00E96ADE"/>
    <w:rsid w:val="00E97E7F"/>
    <w:rsid w:val="00EA024C"/>
    <w:rsid w:val="00EA1E6C"/>
    <w:rsid w:val="00EA22D8"/>
    <w:rsid w:val="00EA2A31"/>
    <w:rsid w:val="00EA35A2"/>
    <w:rsid w:val="00EA4CF1"/>
    <w:rsid w:val="00EA50A5"/>
    <w:rsid w:val="00EA522E"/>
    <w:rsid w:val="00EA5DAF"/>
    <w:rsid w:val="00EA5F7C"/>
    <w:rsid w:val="00EA62AB"/>
    <w:rsid w:val="00EA79B6"/>
    <w:rsid w:val="00EB081F"/>
    <w:rsid w:val="00EB298E"/>
    <w:rsid w:val="00EB30CF"/>
    <w:rsid w:val="00EB3C10"/>
    <w:rsid w:val="00EB491A"/>
    <w:rsid w:val="00EB5623"/>
    <w:rsid w:val="00EB6F9F"/>
    <w:rsid w:val="00EB79F9"/>
    <w:rsid w:val="00EB7A36"/>
    <w:rsid w:val="00EC2232"/>
    <w:rsid w:val="00EC3DB7"/>
    <w:rsid w:val="00EC4155"/>
    <w:rsid w:val="00EC5088"/>
    <w:rsid w:val="00ED0DD4"/>
    <w:rsid w:val="00ED0DE9"/>
    <w:rsid w:val="00ED143E"/>
    <w:rsid w:val="00ED29B8"/>
    <w:rsid w:val="00ED4C6C"/>
    <w:rsid w:val="00ED5099"/>
    <w:rsid w:val="00ED5C8E"/>
    <w:rsid w:val="00ED5EA8"/>
    <w:rsid w:val="00ED6946"/>
    <w:rsid w:val="00ED7925"/>
    <w:rsid w:val="00EE04AC"/>
    <w:rsid w:val="00EE07B8"/>
    <w:rsid w:val="00EE1BC5"/>
    <w:rsid w:val="00EE395F"/>
    <w:rsid w:val="00EE449D"/>
    <w:rsid w:val="00EE6AA7"/>
    <w:rsid w:val="00EF0478"/>
    <w:rsid w:val="00EF0AD6"/>
    <w:rsid w:val="00EF1928"/>
    <w:rsid w:val="00EF3149"/>
    <w:rsid w:val="00EF347D"/>
    <w:rsid w:val="00EF467E"/>
    <w:rsid w:val="00EF58B8"/>
    <w:rsid w:val="00EF5AEE"/>
    <w:rsid w:val="00F00607"/>
    <w:rsid w:val="00F03A6A"/>
    <w:rsid w:val="00F046ED"/>
    <w:rsid w:val="00F04CB7"/>
    <w:rsid w:val="00F050BD"/>
    <w:rsid w:val="00F056E3"/>
    <w:rsid w:val="00F07386"/>
    <w:rsid w:val="00F13897"/>
    <w:rsid w:val="00F13AE0"/>
    <w:rsid w:val="00F142E4"/>
    <w:rsid w:val="00F14BFD"/>
    <w:rsid w:val="00F14EF6"/>
    <w:rsid w:val="00F15B9C"/>
    <w:rsid w:val="00F23579"/>
    <w:rsid w:val="00F24646"/>
    <w:rsid w:val="00F24B53"/>
    <w:rsid w:val="00F24FDF"/>
    <w:rsid w:val="00F25B20"/>
    <w:rsid w:val="00F26832"/>
    <w:rsid w:val="00F3042B"/>
    <w:rsid w:val="00F326FC"/>
    <w:rsid w:val="00F36D3D"/>
    <w:rsid w:val="00F36ED5"/>
    <w:rsid w:val="00F37F58"/>
    <w:rsid w:val="00F37F88"/>
    <w:rsid w:val="00F435E2"/>
    <w:rsid w:val="00F44DE6"/>
    <w:rsid w:val="00F45A5A"/>
    <w:rsid w:val="00F47725"/>
    <w:rsid w:val="00F47B1F"/>
    <w:rsid w:val="00F50803"/>
    <w:rsid w:val="00F50DCB"/>
    <w:rsid w:val="00F50FE8"/>
    <w:rsid w:val="00F5115A"/>
    <w:rsid w:val="00F51640"/>
    <w:rsid w:val="00F518BE"/>
    <w:rsid w:val="00F519D7"/>
    <w:rsid w:val="00F51CB3"/>
    <w:rsid w:val="00F525BB"/>
    <w:rsid w:val="00F536A7"/>
    <w:rsid w:val="00F53762"/>
    <w:rsid w:val="00F56D69"/>
    <w:rsid w:val="00F57A01"/>
    <w:rsid w:val="00F6039B"/>
    <w:rsid w:val="00F6075F"/>
    <w:rsid w:val="00F6439A"/>
    <w:rsid w:val="00F66535"/>
    <w:rsid w:val="00F66776"/>
    <w:rsid w:val="00F66B2F"/>
    <w:rsid w:val="00F66E2D"/>
    <w:rsid w:val="00F70BF1"/>
    <w:rsid w:val="00F7102B"/>
    <w:rsid w:val="00F7303B"/>
    <w:rsid w:val="00F750A9"/>
    <w:rsid w:val="00F7580C"/>
    <w:rsid w:val="00F77373"/>
    <w:rsid w:val="00F77CB8"/>
    <w:rsid w:val="00F8073A"/>
    <w:rsid w:val="00F81574"/>
    <w:rsid w:val="00F824E3"/>
    <w:rsid w:val="00F85611"/>
    <w:rsid w:val="00F85C2E"/>
    <w:rsid w:val="00F90C19"/>
    <w:rsid w:val="00F9354C"/>
    <w:rsid w:val="00F936DF"/>
    <w:rsid w:val="00F95626"/>
    <w:rsid w:val="00F95A4E"/>
    <w:rsid w:val="00F95F54"/>
    <w:rsid w:val="00F961A9"/>
    <w:rsid w:val="00F962E5"/>
    <w:rsid w:val="00F963C1"/>
    <w:rsid w:val="00F97C7B"/>
    <w:rsid w:val="00FA122F"/>
    <w:rsid w:val="00FA19F1"/>
    <w:rsid w:val="00FA3703"/>
    <w:rsid w:val="00FA3ADE"/>
    <w:rsid w:val="00FA53D3"/>
    <w:rsid w:val="00FA618D"/>
    <w:rsid w:val="00FA6498"/>
    <w:rsid w:val="00FA6E7B"/>
    <w:rsid w:val="00FA74D2"/>
    <w:rsid w:val="00FB11B8"/>
    <w:rsid w:val="00FB2201"/>
    <w:rsid w:val="00FB2B5B"/>
    <w:rsid w:val="00FB3508"/>
    <w:rsid w:val="00FB4292"/>
    <w:rsid w:val="00FB581A"/>
    <w:rsid w:val="00FB6C5C"/>
    <w:rsid w:val="00FB6CA9"/>
    <w:rsid w:val="00FB7030"/>
    <w:rsid w:val="00FB77E5"/>
    <w:rsid w:val="00FC2242"/>
    <w:rsid w:val="00FC2BDA"/>
    <w:rsid w:val="00FC2C54"/>
    <w:rsid w:val="00FC353E"/>
    <w:rsid w:val="00FC7DBB"/>
    <w:rsid w:val="00FD0324"/>
    <w:rsid w:val="00FD0D3C"/>
    <w:rsid w:val="00FD14A7"/>
    <w:rsid w:val="00FD1998"/>
    <w:rsid w:val="00FD291B"/>
    <w:rsid w:val="00FD2B96"/>
    <w:rsid w:val="00FD2BB1"/>
    <w:rsid w:val="00FD570A"/>
    <w:rsid w:val="00FD6541"/>
    <w:rsid w:val="00FD6F05"/>
    <w:rsid w:val="00FE2A9F"/>
    <w:rsid w:val="00FE3B75"/>
    <w:rsid w:val="00FE3D90"/>
    <w:rsid w:val="00FE40BB"/>
    <w:rsid w:val="00FE5DA3"/>
    <w:rsid w:val="00FE6C5A"/>
    <w:rsid w:val="00FE7A99"/>
    <w:rsid w:val="00FF003E"/>
    <w:rsid w:val="00FF04DC"/>
    <w:rsid w:val="00FF1F07"/>
    <w:rsid w:val="00FF20DF"/>
    <w:rsid w:val="00FF3F1D"/>
    <w:rsid w:val="00FF55CA"/>
    <w:rsid w:val="00FF5CD5"/>
    <w:rsid w:val="00FF718D"/>
    <w:rsid w:val="00FF7402"/>
    <w:rsid w:val="00FF7680"/>
    <w:rsid w:val="00FF799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44631"/>
  <w15:docId w15:val="{53E8B7CC-5CFC-471B-A543-CA0E0E22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pl-PL"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96ADE"/>
    <w:rPr>
      <w:rFonts w:ascii="Times New Roman" w:eastAsia="Calibri" w:hAnsi="Times New Roman" w:cs="Times New Roman"/>
      <w:sz w:val="24"/>
      <w:lang w:eastAsia="zh-CN"/>
    </w:rPr>
  </w:style>
  <w:style w:type="paragraph" w:styleId="Nagwek1">
    <w:name w:val="heading 1"/>
    <w:basedOn w:val="Normalny"/>
    <w:next w:val="Normalny"/>
    <w:link w:val="Nagwek1Znak"/>
    <w:uiPriority w:val="9"/>
    <w:qFormat/>
    <w:rsid w:val="00B2021A"/>
    <w:pPr>
      <w:keepNext/>
      <w:spacing w:before="360" w:after="180" w:line="360" w:lineRule="auto"/>
      <w:jc w:val="center"/>
      <w:outlineLvl w:val="0"/>
    </w:pPr>
    <w:rPr>
      <w:rFonts w:ascii="Arial" w:eastAsiaTheme="majorEastAsia" w:hAnsi="Arial" w:cstheme="majorBidi"/>
      <w:b/>
      <w:bCs/>
      <w:kern w:val="32"/>
      <w:szCs w:val="32"/>
    </w:rPr>
  </w:style>
  <w:style w:type="paragraph" w:styleId="Nagwek2">
    <w:name w:val="heading 2"/>
    <w:basedOn w:val="Normalny"/>
    <w:next w:val="Normalny"/>
    <w:link w:val="Nagwek2Znak"/>
    <w:uiPriority w:val="9"/>
    <w:qFormat/>
    <w:rsid w:val="00911318"/>
    <w:pPr>
      <w:keepNext/>
      <w:spacing w:before="240" w:after="60"/>
      <w:outlineLvl w:val="1"/>
    </w:pPr>
    <w:rPr>
      <w:rFonts w:ascii="Arial" w:eastAsiaTheme="majorEastAsia" w:hAnsi="Arial" w:cstheme="majorBidi"/>
      <w:b/>
      <w:bCs/>
      <w:iCs/>
      <w:szCs w:val="28"/>
      <w:u w:val="single"/>
    </w:rPr>
  </w:style>
  <w:style w:type="paragraph" w:styleId="Nagwek3">
    <w:name w:val="heading 3"/>
    <w:aliases w:val="Org Heading 1,h1"/>
    <w:basedOn w:val="Normalny"/>
    <w:next w:val="Normalny"/>
    <w:link w:val="Nagwek3Znak"/>
    <w:autoRedefine/>
    <w:qFormat/>
    <w:rsid w:val="00477094"/>
    <w:pPr>
      <w:widowControl w:val="0"/>
      <w:tabs>
        <w:tab w:val="left" w:pos="0"/>
        <w:tab w:val="left" w:pos="567"/>
      </w:tabs>
      <w:spacing w:before="240" w:after="120" w:line="276" w:lineRule="auto"/>
      <w:jc w:val="both"/>
      <w:outlineLvl w:val="2"/>
    </w:pPr>
    <w:rPr>
      <w:rFonts w:ascii="Arial" w:eastAsia="Times New Roman" w:hAnsi="Arial" w:cs="Arial"/>
      <w:b/>
      <w:bCs/>
      <w:snapToGrid w:val="0"/>
      <w:lang w:eastAsia="pl-PL"/>
    </w:rPr>
  </w:style>
  <w:style w:type="paragraph" w:styleId="Nagwek4">
    <w:name w:val="heading 4"/>
    <w:aliases w:val="Org Heading 2,h2"/>
    <w:basedOn w:val="Normalny"/>
    <w:next w:val="Normalny"/>
    <w:link w:val="Nagwek4Znak"/>
    <w:uiPriority w:val="9"/>
    <w:qFormat/>
    <w:rsid w:val="00AF5A35"/>
    <w:pPr>
      <w:keepNext/>
      <w:widowControl w:val="0"/>
      <w:tabs>
        <w:tab w:val="left" w:pos="567"/>
        <w:tab w:val="num" w:pos="864"/>
      </w:tabs>
      <w:spacing w:before="240" w:after="60"/>
      <w:ind w:left="864" w:hanging="864"/>
      <w:jc w:val="both"/>
      <w:outlineLvl w:val="3"/>
    </w:pPr>
    <w:rPr>
      <w:rFonts w:eastAsia="Times New Roman"/>
      <w:b/>
      <w:i/>
      <w:snapToGrid w:val="0"/>
      <w:szCs w:val="20"/>
      <w:lang w:eastAsia="pl-PL"/>
    </w:rPr>
  </w:style>
  <w:style w:type="paragraph" w:styleId="Nagwek5">
    <w:name w:val="heading 5"/>
    <w:aliases w:val="Org Heading 3,h3"/>
    <w:basedOn w:val="Normalny"/>
    <w:next w:val="Normalny"/>
    <w:link w:val="Nagwek5Znak"/>
    <w:uiPriority w:val="9"/>
    <w:qFormat/>
    <w:rsid w:val="00A24D1E"/>
    <w:pPr>
      <w:spacing w:before="240" w:after="60"/>
      <w:outlineLvl w:val="4"/>
    </w:pPr>
    <w:rPr>
      <w:rFonts w:eastAsia="Times New Roman"/>
      <w:b/>
      <w:bCs/>
      <w:i/>
      <w:iCs/>
      <w:sz w:val="26"/>
      <w:szCs w:val="26"/>
      <w:lang w:eastAsia="pl-PL"/>
    </w:rPr>
  </w:style>
  <w:style w:type="paragraph" w:styleId="Nagwek6">
    <w:name w:val="heading 6"/>
    <w:basedOn w:val="Normalny"/>
    <w:next w:val="Normalny"/>
    <w:link w:val="Nagwek6Znak"/>
    <w:rsid w:val="00AF5A35"/>
    <w:pPr>
      <w:keepNext/>
      <w:widowControl w:val="0"/>
      <w:tabs>
        <w:tab w:val="left" w:pos="0"/>
        <w:tab w:val="left" w:pos="284"/>
        <w:tab w:val="left" w:pos="566"/>
        <w:tab w:val="num" w:pos="1152"/>
      </w:tabs>
      <w:suppressAutoHyphens/>
      <w:spacing w:after="120"/>
      <w:ind w:left="1152" w:hanging="1152"/>
      <w:jc w:val="both"/>
      <w:outlineLvl w:val="5"/>
    </w:pPr>
    <w:rPr>
      <w:rFonts w:ascii="Arial" w:eastAsia="Times New Roman" w:hAnsi="Arial"/>
      <w:i/>
      <w:snapToGrid w:val="0"/>
      <w:spacing w:val="-3"/>
      <w:szCs w:val="20"/>
      <w:lang w:eastAsia="pl-PL"/>
    </w:rPr>
  </w:style>
  <w:style w:type="paragraph" w:styleId="Nagwek7">
    <w:name w:val="heading 7"/>
    <w:basedOn w:val="Normalny"/>
    <w:next w:val="Normalny"/>
    <w:link w:val="Nagwek7Znak"/>
    <w:rsid w:val="00AF5A35"/>
    <w:pPr>
      <w:keepNext/>
      <w:widowControl w:val="0"/>
      <w:tabs>
        <w:tab w:val="left" w:pos="0"/>
        <w:tab w:val="left" w:pos="567"/>
        <w:tab w:val="num" w:pos="1296"/>
        <w:tab w:val="left" w:pos="9638"/>
        <w:tab w:val="left" w:pos="10489"/>
      </w:tabs>
      <w:suppressAutoHyphens/>
      <w:spacing w:after="120"/>
      <w:ind w:left="1296" w:right="-6" w:hanging="1296"/>
      <w:jc w:val="both"/>
      <w:outlineLvl w:val="6"/>
    </w:pPr>
    <w:rPr>
      <w:rFonts w:ascii="Arial" w:eastAsia="Times New Roman" w:hAnsi="Arial"/>
      <w:i/>
      <w:snapToGrid w:val="0"/>
      <w:color w:val="000000"/>
      <w:spacing w:val="-3"/>
      <w:szCs w:val="20"/>
      <w:lang w:eastAsia="pl-PL"/>
    </w:rPr>
  </w:style>
  <w:style w:type="paragraph" w:styleId="Nagwek8">
    <w:name w:val="heading 8"/>
    <w:basedOn w:val="Normalny"/>
    <w:next w:val="Normalny"/>
    <w:link w:val="Nagwek8Znak"/>
    <w:qFormat/>
    <w:rsid w:val="00AF5A35"/>
    <w:pPr>
      <w:tabs>
        <w:tab w:val="left" w:pos="567"/>
        <w:tab w:val="num" w:pos="1440"/>
      </w:tabs>
      <w:spacing w:before="240" w:after="60"/>
      <w:ind w:left="1440" w:hanging="1440"/>
      <w:jc w:val="both"/>
      <w:outlineLvl w:val="7"/>
    </w:pPr>
    <w:rPr>
      <w:rFonts w:ascii="Arial" w:eastAsia="Times New Roman" w:hAnsi="Arial"/>
      <w:i/>
      <w:szCs w:val="20"/>
      <w:lang w:eastAsia="pl-PL"/>
    </w:rPr>
  </w:style>
  <w:style w:type="paragraph" w:styleId="Nagwek9">
    <w:name w:val="heading 9"/>
    <w:basedOn w:val="Normalny"/>
    <w:next w:val="Normalny"/>
    <w:link w:val="Nagwek9Znak"/>
    <w:qFormat/>
    <w:rsid w:val="00AF5A35"/>
    <w:pPr>
      <w:keepNext/>
      <w:widowControl w:val="0"/>
      <w:tabs>
        <w:tab w:val="left" w:pos="0"/>
        <w:tab w:val="left" w:pos="567"/>
        <w:tab w:val="num" w:pos="1584"/>
        <w:tab w:val="left" w:pos="9638"/>
        <w:tab w:val="left" w:pos="10489"/>
      </w:tabs>
      <w:suppressAutoHyphens/>
      <w:spacing w:after="120"/>
      <w:ind w:left="1584" w:right="-6" w:hanging="1584"/>
      <w:jc w:val="both"/>
      <w:outlineLvl w:val="8"/>
    </w:pPr>
    <w:rPr>
      <w:rFonts w:ascii="Arial" w:eastAsia="Times New Roman" w:hAnsi="Arial"/>
      <w:i/>
      <w:snapToGrid w:val="0"/>
      <w:color w:val="FF0000"/>
      <w:spacing w:val="-3"/>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2021A"/>
    <w:rPr>
      <w:rFonts w:eastAsiaTheme="majorEastAsia" w:cstheme="majorBidi"/>
      <w:b/>
      <w:bCs/>
      <w:kern w:val="32"/>
      <w:sz w:val="24"/>
      <w:szCs w:val="32"/>
      <w:lang w:eastAsia="zh-CN"/>
    </w:rPr>
  </w:style>
  <w:style w:type="character" w:customStyle="1" w:styleId="Nagwek2Znak">
    <w:name w:val="Nagłówek 2 Znak"/>
    <w:basedOn w:val="Domylnaczcionkaakapitu"/>
    <w:link w:val="Nagwek2"/>
    <w:uiPriority w:val="9"/>
    <w:rsid w:val="00911318"/>
    <w:rPr>
      <w:rFonts w:eastAsiaTheme="majorEastAsia" w:cstheme="majorBidi"/>
      <w:b/>
      <w:bCs/>
      <w:iCs/>
      <w:sz w:val="24"/>
      <w:szCs w:val="28"/>
      <w:u w:val="single"/>
      <w:lang w:eastAsia="zh-CN"/>
    </w:rPr>
  </w:style>
  <w:style w:type="paragraph" w:styleId="Akapitzlist">
    <w:name w:val="List Paragraph"/>
    <w:aliases w:val="Normal,Akapit z listą3,Akapit z listą31,List Paragraph"/>
    <w:basedOn w:val="Normalny"/>
    <w:link w:val="AkapitzlistZnak"/>
    <w:uiPriority w:val="34"/>
    <w:qFormat/>
    <w:rsid w:val="008F2F72"/>
    <w:pPr>
      <w:ind w:left="720"/>
      <w:contextualSpacing/>
    </w:pPr>
  </w:style>
  <w:style w:type="paragraph" w:styleId="Nagwekspisutreci">
    <w:name w:val="TOC Heading"/>
    <w:basedOn w:val="Nagwek1"/>
    <w:next w:val="Normalny"/>
    <w:uiPriority w:val="39"/>
    <w:semiHidden/>
    <w:unhideWhenUsed/>
    <w:qFormat/>
    <w:rsid w:val="008F2F72"/>
    <w:pPr>
      <w:keepLines/>
      <w:spacing w:before="480" w:after="0" w:line="276" w:lineRule="auto"/>
      <w:jc w:val="left"/>
      <w:outlineLvl w:val="9"/>
    </w:pPr>
    <w:rPr>
      <w:color w:val="365F91" w:themeColor="accent1" w:themeShade="BF"/>
      <w:kern w:val="0"/>
      <w:szCs w:val="28"/>
      <w:lang w:eastAsia="en-US"/>
    </w:rPr>
  </w:style>
  <w:style w:type="paragraph" w:customStyle="1" w:styleId="Default">
    <w:name w:val="Default"/>
    <w:rsid w:val="00E96ADE"/>
    <w:pPr>
      <w:autoSpaceDE w:val="0"/>
      <w:autoSpaceDN w:val="0"/>
      <w:adjustRightInd w:val="0"/>
    </w:pPr>
    <w:rPr>
      <w:rFonts w:ascii="Times New Roman" w:eastAsia="Calibri" w:hAnsi="Times New Roman" w:cs="Times New Roman"/>
      <w:color w:val="000000"/>
      <w:sz w:val="24"/>
    </w:rPr>
  </w:style>
  <w:style w:type="table" w:styleId="Tabela-Siatka">
    <w:name w:val="Table Grid"/>
    <w:basedOn w:val="Standardowy"/>
    <w:uiPriority w:val="39"/>
    <w:rsid w:val="001B1D38"/>
    <w:rPr>
      <w:rFonts w:ascii="Times New Roman" w:eastAsia="Times New Roman" w:hAnsi="Times New Roman"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aliases w:val="Podpis rys"/>
    <w:basedOn w:val="Normalny"/>
    <w:link w:val="Tekstpodstawowy3Znak"/>
    <w:uiPriority w:val="99"/>
    <w:rsid w:val="009F412C"/>
    <w:pPr>
      <w:spacing w:after="120"/>
    </w:pPr>
    <w:rPr>
      <w:rFonts w:eastAsia="Times New Roman"/>
      <w:sz w:val="16"/>
      <w:szCs w:val="16"/>
      <w:lang w:eastAsia="pl-PL"/>
    </w:rPr>
  </w:style>
  <w:style w:type="character" w:customStyle="1" w:styleId="Tekstpodstawowy3Znak">
    <w:name w:val="Tekst podstawowy 3 Znak"/>
    <w:aliases w:val="Podpis rys Znak"/>
    <w:basedOn w:val="Domylnaczcionkaakapitu"/>
    <w:link w:val="Tekstpodstawowy3"/>
    <w:uiPriority w:val="99"/>
    <w:rsid w:val="009F412C"/>
    <w:rPr>
      <w:rFonts w:ascii="Times New Roman" w:eastAsia="Times New Roman" w:hAnsi="Times New Roman" w:cs="Times New Roman"/>
      <w:sz w:val="16"/>
      <w:szCs w:val="16"/>
      <w:lang w:eastAsia="pl-PL"/>
    </w:rPr>
  </w:style>
  <w:style w:type="character" w:styleId="Numerstrony">
    <w:name w:val="page number"/>
    <w:basedOn w:val="Domylnaczcionkaakapitu"/>
    <w:rsid w:val="009F412C"/>
  </w:style>
  <w:style w:type="paragraph" w:customStyle="1" w:styleId="font5">
    <w:name w:val="font5"/>
    <w:basedOn w:val="Normalny"/>
    <w:rsid w:val="009F412C"/>
    <w:pPr>
      <w:spacing w:before="100" w:beforeAutospacing="1" w:after="100" w:afterAutospacing="1"/>
    </w:pPr>
    <w:rPr>
      <w:rFonts w:ascii="Arial" w:eastAsia="Arial Unicode MS" w:hAnsi="Arial" w:cs="Arial"/>
      <w:sz w:val="22"/>
      <w:szCs w:val="22"/>
      <w:lang w:eastAsia="pl-PL"/>
    </w:rPr>
  </w:style>
  <w:style w:type="paragraph" w:customStyle="1" w:styleId="Tabletitle">
    <w:name w:val="Table title"/>
    <w:basedOn w:val="Normalny"/>
    <w:next w:val="Normalny"/>
    <w:rsid w:val="009F412C"/>
    <w:pPr>
      <w:keepNext/>
      <w:tabs>
        <w:tab w:val="left" w:pos="1296"/>
        <w:tab w:val="left" w:pos="2591"/>
        <w:tab w:val="left" w:pos="3062"/>
        <w:tab w:val="left" w:pos="3887"/>
        <w:tab w:val="left" w:pos="5182"/>
        <w:tab w:val="left" w:pos="6478"/>
        <w:tab w:val="left" w:pos="7774"/>
        <w:tab w:val="left" w:pos="9069"/>
        <w:tab w:val="left" w:pos="10365"/>
        <w:tab w:val="left" w:pos="11660"/>
      </w:tabs>
      <w:jc w:val="center"/>
    </w:pPr>
    <w:rPr>
      <w:rFonts w:ascii="Arial" w:eastAsia="Times New Roman" w:hAnsi="Arial"/>
      <w:b/>
      <w:sz w:val="22"/>
      <w:szCs w:val="20"/>
      <w:lang w:val="en-GB" w:eastAsia="en-US"/>
    </w:rPr>
  </w:style>
  <w:style w:type="paragraph" w:customStyle="1" w:styleId="FR2">
    <w:name w:val="FR2"/>
    <w:rsid w:val="009F412C"/>
    <w:pPr>
      <w:widowControl w:val="0"/>
      <w:suppressAutoHyphens/>
      <w:autoSpaceDE w:val="0"/>
      <w:spacing w:before="240"/>
    </w:pPr>
    <w:rPr>
      <w:rFonts w:ascii="Courier New" w:eastAsia="Times New Roman" w:hAnsi="Courier New" w:cs="Courier New"/>
      <w:sz w:val="18"/>
      <w:szCs w:val="18"/>
      <w:lang w:eastAsia="ar-SA"/>
    </w:rPr>
  </w:style>
  <w:style w:type="paragraph" w:customStyle="1" w:styleId="WW-Tekstpodstawowy3">
    <w:name w:val="WW-Tekst podstawowy 3"/>
    <w:basedOn w:val="Normalny"/>
    <w:rsid w:val="009F412C"/>
    <w:pPr>
      <w:suppressAutoHyphens/>
      <w:jc w:val="center"/>
    </w:pPr>
    <w:rPr>
      <w:rFonts w:ascii="Arial" w:eastAsia="Times New Roman" w:hAnsi="Arial" w:cs="Arial"/>
      <w:bCs/>
      <w:sz w:val="18"/>
      <w:lang w:eastAsia="ar-SA"/>
    </w:rPr>
  </w:style>
  <w:style w:type="paragraph" w:styleId="Podpis">
    <w:name w:val="Signature"/>
    <w:basedOn w:val="Normalny"/>
    <w:link w:val="PodpisZnak"/>
    <w:rsid w:val="009F412C"/>
    <w:pPr>
      <w:widowControl w:val="0"/>
      <w:suppressAutoHyphens/>
    </w:pPr>
    <w:rPr>
      <w:rFonts w:eastAsia="Times New Roman"/>
      <w:szCs w:val="20"/>
      <w:lang w:eastAsia="ar-SA"/>
    </w:rPr>
  </w:style>
  <w:style w:type="character" w:customStyle="1" w:styleId="PodpisZnak">
    <w:name w:val="Podpis Znak"/>
    <w:basedOn w:val="Domylnaczcionkaakapitu"/>
    <w:link w:val="Podpis"/>
    <w:rsid w:val="009F412C"/>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3470B6"/>
    <w:pPr>
      <w:tabs>
        <w:tab w:val="center" w:pos="4536"/>
        <w:tab w:val="right" w:pos="9072"/>
      </w:tabs>
    </w:pPr>
    <w:rPr>
      <w:rFonts w:eastAsia="Times New Roman"/>
      <w:lang w:eastAsia="pl-PL"/>
    </w:rPr>
  </w:style>
  <w:style w:type="character" w:customStyle="1" w:styleId="StopkaZnak">
    <w:name w:val="Stopka Znak"/>
    <w:basedOn w:val="Domylnaczcionkaakapitu"/>
    <w:link w:val="Stopka"/>
    <w:uiPriority w:val="99"/>
    <w:rsid w:val="003470B6"/>
    <w:rPr>
      <w:rFonts w:ascii="Times New Roman" w:eastAsia="Times New Roman" w:hAnsi="Times New Roman" w:cs="Times New Roman"/>
      <w:sz w:val="24"/>
      <w:lang w:eastAsia="pl-PL"/>
    </w:rPr>
  </w:style>
  <w:style w:type="paragraph" w:styleId="Tekstpodstawowywcity2">
    <w:name w:val="Body Text Indent 2"/>
    <w:basedOn w:val="Normalny"/>
    <w:link w:val="Tekstpodstawowywcity2Znak"/>
    <w:uiPriority w:val="99"/>
    <w:unhideWhenUsed/>
    <w:rsid w:val="00A24D1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24D1E"/>
    <w:rPr>
      <w:rFonts w:ascii="Times New Roman" w:eastAsia="Calibri" w:hAnsi="Times New Roman" w:cs="Times New Roman"/>
      <w:sz w:val="24"/>
      <w:lang w:eastAsia="zh-CN"/>
    </w:rPr>
  </w:style>
  <w:style w:type="character" w:customStyle="1" w:styleId="Nagwek5Znak">
    <w:name w:val="Nagłówek 5 Znak"/>
    <w:aliases w:val="Org Heading 3 Znak,h3 Znak"/>
    <w:basedOn w:val="Domylnaczcionkaakapitu"/>
    <w:link w:val="Nagwek5"/>
    <w:uiPriority w:val="9"/>
    <w:rsid w:val="00A24D1E"/>
    <w:rPr>
      <w:rFonts w:ascii="Times New Roman" w:eastAsia="Times New Roman" w:hAnsi="Times New Roman" w:cs="Times New Roman"/>
      <w:b/>
      <w:bCs/>
      <w:i/>
      <w:iCs/>
      <w:sz w:val="26"/>
      <w:szCs w:val="26"/>
      <w:lang w:eastAsia="pl-PL"/>
    </w:rPr>
  </w:style>
  <w:style w:type="paragraph" w:styleId="Nagwek">
    <w:name w:val="header"/>
    <w:aliases w:val="Nagłówek strony"/>
    <w:basedOn w:val="Normalny"/>
    <w:link w:val="NagwekZnak"/>
    <w:uiPriority w:val="99"/>
    <w:unhideWhenUsed/>
    <w:rsid w:val="00FF5CD5"/>
    <w:pPr>
      <w:tabs>
        <w:tab w:val="center" w:pos="4536"/>
        <w:tab w:val="right" w:pos="9072"/>
      </w:tabs>
      <w:spacing w:line="360" w:lineRule="auto"/>
      <w:jc w:val="center"/>
    </w:pPr>
    <w:rPr>
      <w:rFonts w:ascii="Arial" w:hAnsi="Arial"/>
      <w:b/>
    </w:rPr>
  </w:style>
  <w:style w:type="character" w:customStyle="1" w:styleId="NagwekZnak">
    <w:name w:val="Nagłówek Znak"/>
    <w:aliases w:val="Nagłówek strony Znak"/>
    <w:basedOn w:val="Domylnaczcionkaakapitu"/>
    <w:link w:val="Nagwek"/>
    <w:uiPriority w:val="99"/>
    <w:rsid w:val="00FF5CD5"/>
    <w:rPr>
      <w:rFonts w:eastAsia="Calibri" w:cs="Times New Roman"/>
      <w:b/>
      <w:sz w:val="24"/>
      <w:lang w:eastAsia="zh-CN"/>
    </w:rPr>
  </w:style>
  <w:style w:type="paragraph" w:styleId="Tekstdymka">
    <w:name w:val="Balloon Text"/>
    <w:basedOn w:val="Normalny"/>
    <w:link w:val="TekstdymkaZnak"/>
    <w:uiPriority w:val="99"/>
    <w:semiHidden/>
    <w:unhideWhenUsed/>
    <w:rsid w:val="006F4566"/>
    <w:rPr>
      <w:rFonts w:ascii="Tahoma" w:hAnsi="Tahoma" w:cs="Tahoma"/>
      <w:sz w:val="16"/>
      <w:szCs w:val="16"/>
    </w:rPr>
  </w:style>
  <w:style w:type="character" w:customStyle="1" w:styleId="TekstdymkaZnak">
    <w:name w:val="Tekst dymka Znak"/>
    <w:basedOn w:val="Domylnaczcionkaakapitu"/>
    <w:link w:val="Tekstdymka"/>
    <w:uiPriority w:val="99"/>
    <w:semiHidden/>
    <w:rsid w:val="006F4566"/>
    <w:rPr>
      <w:rFonts w:ascii="Tahoma" w:eastAsia="Calibri" w:hAnsi="Tahoma" w:cs="Tahoma"/>
      <w:sz w:val="16"/>
      <w:szCs w:val="16"/>
      <w:lang w:eastAsia="zh-CN"/>
    </w:rPr>
  </w:style>
  <w:style w:type="paragraph" w:styleId="Tekstpodstawowy">
    <w:name w:val="Body Text"/>
    <w:aliases w:val="Tekst podstawowy  Ja,anita1,a2,block style,Odstęp"/>
    <w:basedOn w:val="Normalny"/>
    <w:link w:val="TekstpodstawowyZnak"/>
    <w:unhideWhenUsed/>
    <w:rsid w:val="005F68B0"/>
    <w:pPr>
      <w:spacing w:after="120"/>
    </w:pPr>
  </w:style>
  <w:style w:type="character" w:customStyle="1" w:styleId="TekstpodstawowyZnak">
    <w:name w:val="Tekst podstawowy Znak"/>
    <w:aliases w:val="Tekst podstawowy  Ja Znak,anita1 Znak,a2 Znak,block style Znak,Odstęp Znak"/>
    <w:basedOn w:val="Domylnaczcionkaakapitu"/>
    <w:link w:val="Tekstpodstawowy"/>
    <w:rsid w:val="005F68B0"/>
    <w:rPr>
      <w:rFonts w:ascii="Times New Roman" w:eastAsia="Calibri" w:hAnsi="Times New Roman" w:cs="Times New Roman"/>
      <w:sz w:val="24"/>
      <w:lang w:eastAsia="zh-CN"/>
    </w:rPr>
  </w:style>
  <w:style w:type="paragraph" w:styleId="Tekstpodstawowywcity">
    <w:name w:val="Body Text Indent"/>
    <w:basedOn w:val="Normalny"/>
    <w:link w:val="TekstpodstawowywcityZnak"/>
    <w:uiPriority w:val="99"/>
    <w:unhideWhenUsed/>
    <w:rsid w:val="00F9354C"/>
    <w:pPr>
      <w:spacing w:after="120"/>
      <w:ind w:left="283"/>
    </w:pPr>
  </w:style>
  <w:style w:type="character" w:customStyle="1" w:styleId="TekstpodstawowywcityZnak">
    <w:name w:val="Tekst podstawowy wcięty Znak"/>
    <w:basedOn w:val="Domylnaczcionkaakapitu"/>
    <w:link w:val="Tekstpodstawowywcity"/>
    <w:uiPriority w:val="99"/>
    <w:rsid w:val="00F9354C"/>
    <w:rPr>
      <w:rFonts w:ascii="Times New Roman" w:eastAsia="Calibri" w:hAnsi="Times New Roman" w:cs="Times New Roman"/>
      <w:sz w:val="24"/>
      <w:lang w:eastAsia="zh-CN"/>
    </w:rPr>
  </w:style>
  <w:style w:type="character" w:styleId="Odwoaniedokomentarza">
    <w:name w:val="annotation reference"/>
    <w:basedOn w:val="Domylnaczcionkaakapitu"/>
    <w:uiPriority w:val="99"/>
    <w:semiHidden/>
    <w:unhideWhenUsed/>
    <w:rsid w:val="0081159A"/>
    <w:rPr>
      <w:sz w:val="16"/>
      <w:szCs w:val="16"/>
    </w:rPr>
  </w:style>
  <w:style w:type="paragraph" w:styleId="Tekstkomentarza">
    <w:name w:val="annotation text"/>
    <w:basedOn w:val="Normalny"/>
    <w:link w:val="TekstkomentarzaZnak"/>
    <w:uiPriority w:val="99"/>
    <w:unhideWhenUsed/>
    <w:rsid w:val="0081159A"/>
    <w:rPr>
      <w:sz w:val="20"/>
      <w:szCs w:val="20"/>
    </w:rPr>
  </w:style>
  <w:style w:type="character" w:customStyle="1" w:styleId="TekstkomentarzaZnak">
    <w:name w:val="Tekst komentarza Znak"/>
    <w:basedOn w:val="Domylnaczcionkaakapitu"/>
    <w:link w:val="Tekstkomentarza"/>
    <w:uiPriority w:val="99"/>
    <w:rsid w:val="0081159A"/>
    <w:rPr>
      <w:rFonts w:ascii="Times New Roman" w:eastAsia="Calibri" w:hAnsi="Times New Roman" w:cs="Times New Roman"/>
      <w:szCs w:val="20"/>
      <w:lang w:eastAsia="zh-CN"/>
    </w:rPr>
  </w:style>
  <w:style w:type="paragraph" w:styleId="Tematkomentarza">
    <w:name w:val="annotation subject"/>
    <w:basedOn w:val="Tekstkomentarza"/>
    <w:next w:val="Tekstkomentarza"/>
    <w:link w:val="TematkomentarzaZnak"/>
    <w:uiPriority w:val="99"/>
    <w:semiHidden/>
    <w:unhideWhenUsed/>
    <w:rsid w:val="0081159A"/>
    <w:rPr>
      <w:b/>
      <w:bCs/>
    </w:rPr>
  </w:style>
  <w:style w:type="character" w:customStyle="1" w:styleId="TematkomentarzaZnak">
    <w:name w:val="Temat komentarza Znak"/>
    <w:basedOn w:val="TekstkomentarzaZnak"/>
    <w:link w:val="Tematkomentarza"/>
    <w:uiPriority w:val="99"/>
    <w:semiHidden/>
    <w:rsid w:val="0081159A"/>
    <w:rPr>
      <w:rFonts w:ascii="Times New Roman" w:eastAsia="Calibri" w:hAnsi="Times New Roman" w:cs="Times New Roman"/>
      <w:b/>
      <w:bCs/>
      <w:szCs w:val="20"/>
      <w:lang w:eastAsia="zh-CN"/>
    </w:rPr>
  </w:style>
  <w:style w:type="paragraph" w:styleId="Bezodstpw">
    <w:name w:val="No Spacing"/>
    <w:aliases w:val="tabele"/>
    <w:uiPriority w:val="1"/>
    <w:rsid w:val="009D0F18"/>
    <w:rPr>
      <w:rFonts w:ascii="Calibri" w:eastAsia="Calibri" w:hAnsi="Calibri" w:cs="Times New Roman"/>
      <w:sz w:val="22"/>
      <w:szCs w:val="22"/>
    </w:rPr>
  </w:style>
  <w:style w:type="paragraph" w:styleId="Tekstprzypisukocowego">
    <w:name w:val="endnote text"/>
    <w:basedOn w:val="Normalny"/>
    <w:link w:val="TekstprzypisukocowegoZnak"/>
    <w:uiPriority w:val="99"/>
    <w:semiHidden/>
    <w:unhideWhenUsed/>
    <w:rsid w:val="0085668A"/>
    <w:rPr>
      <w:sz w:val="20"/>
      <w:szCs w:val="20"/>
    </w:rPr>
  </w:style>
  <w:style w:type="character" w:customStyle="1" w:styleId="TekstprzypisukocowegoZnak">
    <w:name w:val="Tekst przypisu końcowego Znak"/>
    <w:basedOn w:val="Domylnaczcionkaakapitu"/>
    <w:link w:val="Tekstprzypisukocowego"/>
    <w:uiPriority w:val="99"/>
    <w:semiHidden/>
    <w:rsid w:val="0085668A"/>
    <w:rPr>
      <w:rFonts w:ascii="Times New Roman" w:eastAsia="Calibri" w:hAnsi="Times New Roman" w:cs="Times New Roman"/>
      <w:szCs w:val="20"/>
      <w:lang w:eastAsia="zh-CN"/>
    </w:rPr>
  </w:style>
  <w:style w:type="character" w:styleId="Odwoanieprzypisukocowego">
    <w:name w:val="endnote reference"/>
    <w:basedOn w:val="Domylnaczcionkaakapitu"/>
    <w:uiPriority w:val="99"/>
    <w:semiHidden/>
    <w:unhideWhenUsed/>
    <w:rsid w:val="0085668A"/>
    <w:rPr>
      <w:vertAlign w:val="superscript"/>
    </w:rPr>
  </w:style>
  <w:style w:type="paragraph" w:customStyle="1" w:styleId="lewy">
    <w:name w:val="lewy"/>
    <w:basedOn w:val="Normalny"/>
    <w:rsid w:val="00107865"/>
    <w:rPr>
      <w:rFonts w:ascii="Century Gothic" w:eastAsia="Times New Roman" w:hAnsi="Century Gothic" w:cs="Arial"/>
      <w:sz w:val="20"/>
      <w:szCs w:val="20"/>
      <w:lang w:eastAsia="pl-PL"/>
    </w:rPr>
  </w:style>
  <w:style w:type="character" w:customStyle="1" w:styleId="AkapitzlistZnak">
    <w:name w:val="Akapit z listą Znak"/>
    <w:aliases w:val="Normal Znak,Akapit z listą3 Znak,Akapit z listą31 Znak,List Paragraph Znak"/>
    <w:link w:val="Akapitzlist"/>
    <w:uiPriority w:val="34"/>
    <w:rsid w:val="00895F06"/>
    <w:rPr>
      <w:rFonts w:ascii="Times New Roman" w:eastAsia="Calibri" w:hAnsi="Times New Roman" w:cs="Times New Roman"/>
      <w:sz w:val="24"/>
      <w:lang w:eastAsia="zh-CN"/>
    </w:rPr>
  </w:style>
  <w:style w:type="paragraph" w:styleId="Tekstpodstawowy2">
    <w:name w:val="Body Text 2"/>
    <w:basedOn w:val="Normalny"/>
    <w:link w:val="Tekstpodstawowy2Znak"/>
    <w:uiPriority w:val="99"/>
    <w:unhideWhenUsed/>
    <w:rsid w:val="00AF5A35"/>
    <w:pPr>
      <w:spacing w:after="120" w:line="480" w:lineRule="auto"/>
    </w:pPr>
  </w:style>
  <w:style w:type="character" w:customStyle="1" w:styleId="Tekstpodstawowy2Znak">
    <w:name w:val="Tekst podstawowy 2 Znak"/>
    <w:basedOn w:val="Domylnaczcionkaakapitu"/>
    <w:link w:val="Tekstpodstawowy2"/>
    <w:uiPriority w:val="99"/>
    <w:rsid w:val="00AF5A35"/>
    <w:rPr>
      <w:rFonts w:ascii="Times New Roman" w:eastAsia="Calibri" w:hAnsi="Times New Roman" w:cs="Times New Roman"/>
      <w:sz w:val="24"/>
      <w:lang w:eastAsia="zh-CN"/>
    </w:rPr>
  </w:style>
  <w:style w:type="character" w:customStyle="1" w:styleId="Nagwek3Znak">
    <w:name w:val="Nagłówek 3 Znak"/>
    <w:aliases w:val="Org Heading 1 Znak,h1 Znak"/>
    <w:basedOn w:val="Domylnaczcionkaakapitu"/>
    <w:link w:val="Nagwek3"/>
    <w:rsid w:val="00477094"/>
    <w:rPr>
      <w:rFonts w:eastAsia="Times New Roman"/>
      <w:b/>
      <w:bCs/>
      <w:snapToGrid w:val="0"/>
      <w:sz w:val="24"/>
      <w:lang w:eastAsia="pl-PL"/>
    </w:rPr>
  </w:style>
  <w:style w:type="character" w:customStyle="1" w:styleId="Nagwek4Znak">
    <w:name w:val="Nagłówek 4 Znak"/>
    <w:aliases w:val="Org Heading 2 Znak,h2 Znak"/>
    <w:basedOn w:val="Domylnaczcionkaakapitu"/>
    <w:link w:val="Nagwek4"/>
    <w:uiPriority w:val="9"/>
    <w:rsid w:val="00AF5A35"/>
    <w:rPr>
      <w:rFonts w:ascii="Times New Roman" w:eastAsia="Times New Roman" w:hAnsi="Times New Roman" w:cs="Times New Roman"/>
      <w:b/>
      <w:i/>
      <w:snapToGrid w:val="0"/>
      <w:sz w:val="24"/>
      <w:szCs w:val="20"/>
      <w:lang w:eastAsia="pl-PL"/>
    </w:rPr>
  </w:style>
  <w:style w:type="character" w:customStyle="1" w:styleId="Nagwek6Znak">
    <w:name w:val="Nagłówek 6 Znak"/>
    <w:basedOn w:val="Domylnaczcionkaakapitu"/>
    <w:link w:val="Nagwek6"/>
    <w:rsid w:val="00AF5A35"/>
    <w:rPr>
      <w:rFonts w:eastAsia="Times New Roman" w:cs="Times New Roman"/>
      <w:i/>
      <w:snapToGrid w:val="0"/>
      <w:spacing w:val="-3"/>
      <w:sz w:val="24"/>
      <w:szCs w:val="20"/>
      <w:lang w:eastAsia="pl-PL"/>
    </w:rPr>
  </w:style>
  <w:style w:type="character" w:customStyle="1" w:styleId="Nagwek7Znak">
    <w:name w:val="Nagłówek 7 Znak"/>
    <w:basedOn w:val="Domylnaczcionkaakapitu"/>
    <w:link w:val="Nagwek7"/>
    <w:rsid w:val="00AF5A35"/>
    <w:rPr>
      <w:rFonts w:eastAsia="Times New Roman" w:cs="Times New Roman"/>
      <w:i/>
      <w:snapToGrid w:val="0"/>
      <w:color w:val="000000"/>
      <w:spacing w:val="-3"/>
      <w:sz w:val="24"/>
      <w:szCs w:val="20"/>
      <w:lang w:eastAsia="pl-PL"/>
    </w:rPr>
  </w:style>
  <w:style w:type="character" w:customStyle="1" w:styleId="Nagwek8Znak">
    <w:name w:val="Nagłówek 8 Znak"/>
    <w:basedOn w:val="Domylnaczcionkaakapitu"/>
    <w:link w:val="Nagwek8"/>
    <w:rsid w:val="00AF5A35"/>
    <w:rPr>
      <w:rFonts w:eastAsia="Times New Roman" w:cs="Times New Roman"/>
      <w:i/>
      <w:sz w:val="24"/>
      <w:szCs w:val="20"/>
      <w:lang w:eastAsia="pl-PL"/>
    </w:rPr>
  </w:style>
  <w:style w:type="character" w:customStyle="1" w:styleId="Nagwek9Znak">
    <w:name w:val="Nagłówek 9 Znak"/>
    <w:basedOn w:val="Domylnaczcionkaakapitu"/>
    <w:link w:val="Nagwek9"/>
    <w:rsid w:val="00AF5A35"/>
    <w:rPr>
      <w:rFonts w:eastAsia="Times New Roman" w:cs="Times New Roman"/>
      <w:i/>
      <w:snapToGrid w:val="0"/>
      <w:color w:val="FF0000"/>
      <w:spacing w:val="-3"/>
      <w:sz w:val="24"/>
      <w:szCs w:val="20"/>
      <w:lang w:eastAsia="pl-PL"/>
    </w:rPr>
  </w:style>
  <w:style w:type="paragraph" w:styleId="Spistreci1">
    <w:name w:val="toc 1"/>
    <w:basedOn w:val="Normalny"/>
    <w:next w:val="Normalny"/>
    <w:autoRedefine/>
    <w:uiPriority w:val="39"/>
    <w:rsid w:val="00AF5A35"/>
    <w:pPr>
      <w:widowControl w:val="0"/>
      <w:tabs>
        <w:tab w:val="left" w:pos="0"/>
        <w:tab w:val="left" w:pos="480"/>
        <w:tab w:val="right" w:leader="dot" w:pos="9639"/>
      </w:tabs>
      <w:ind w:hanging="380"/>
      <w:jc w:val="both"/>
    </w:pPr>
    <w:rPr>
      <w:rFonts w:ascii="Calibri" w:eastAsia="Times New Roman" w:hAnsi="Calibri" w:cs="Arial"/>
      <w:caps/>
      <w:noProof/>
      <w:snapToGrid w:val="0"/>
      <w:color w:val="000000"/>
      <w:szCs w:val="22"/>
      <w:lang w:eastAsia="pl-PL"/>
    </w:rPr>
  </w:style>
  <w:style w:type="paragraph" w:styleId="Tekstblokowy">
    <w:name w:val="Block Text"/>
    <w:basedOn w:val="Normalny"/>
    <w:rsid w:val="00AF5A35"/>
    <w:pPr>
      <w:spacing w:after="120"/>
      <w:ind w:left="851" w:right="-1" w:hanging="851"/>
      <w:jc w:val="both"/>
    </w:pPr>
    <w:rPr>
      <w:rFonts w:ascii="Arial" w:eastAsia="Times New Roman" w:hAnsi="Arial"/>
      <w:szCs w:val="20"/>
      <w:lang w:eastAsia="pl-PL"/>
    </w:rPr>
  </w:style>
  <w:style w:type="paragraph" w:styleId="Tekstpodstawowywcity3">
    <w:name w:val="Body Text Indent 3"/>
    <w:basedOn w:val="Normalny"/>
    <w:link w:val="Tekstpodstawowywcity3Znak"/>
    <w:rsid w:val="00AF5A35"/>
    <w:pPr>
      <w:tabs>
        <w:tab w:val="left" w:pos="567"/>
      </w:tabs>
      <w:spacing w:after="120"/>
      <w:ind w:left="3402" w:hanging="3402"/>
      <w:jc w:val="both"/>
    </w:pPr>
    <w:rPr>
      <w:rFonts w:ascii="Arial" w:eastAsia="Times New Roman" w:hAnsi="Arial"/>
      <w:szCs w:val="20"/>
      <w:lang w:eastAsia="pl-PL"/>
    </w:rPr>
  </w:style>
  <w:style w:type="character" w:customStyle="1" w:styleId="Tekstpodstawowywcity3Znak">
    <w:name w:val="Tekst podstawowy wcięty 3 Znak"/>
    <w:basedOn w:val="Domylnaczcionkaakapitu"/>
    <w:link w:val="Tekstpodstawowywcity3"/>
    <w:rsid w:val="00AF5A35"/>
    <w:rPr>
      <w:rFonts w:eastAsia="Times New Roman" w:cs="Times New Roman"/>
      <w:sz w:val="24"/>
      <w:szCs w:val="20"/>
      <w:lang w:eastAsia="pl-PL"/>
    </w:rPr>
  </w:style>
  <w:style w:type="paragraph" w:styleId="Zwykytekst">
    <w:name w:val="Plain Text"/>
    <w:basedOn w:val="Normalny"/>
    <w:link w:val="ZwykytekstZnak"/>
    <w:rsid w:val="00AF5A35"/>
    <w:pPr>
      <w:widowControl w:val="0"/>
      <w:tabs>
        <w:tab w:val="left" w:pos="567"/>
      </w:tabs>
      <w:spacing w:after="120"/>
      <w:jc w:val="both"/>
    </w:pPr>
    <w:rPr>
      <w:rFonts w:ascii="Courier New" w:eastAsia="Times New Roman" w:hAnsi="Courier New"/>
      <w:snapToGrid w:val="0"/>
      <w:sz w:val="20"/>
      <w:szCs w:val="20"/>
      <w:lang w:eastAsia="pl-PL"/>
    </w:rPr>
  </w:style>
  <w:style w:type="character" w:customStyle="1" w:styleId="ZwykytekstZnak">
    <w:name w:val="Zwykły tekst Znak"/>
    <w:basedOn w:val="Domylnaczcionkaakapitu"/>
    <w:link w:val="Zwykytekst"/>
    <w:rsid w:val="00AF5A35"/>
    <w:rPr>
      <w:rFonts w:ascii="Courier New" w:eastAsia="Times New Roman" w:hAnsi="Courier New" w:cs="Times New Roman"/>
      <w:snapToGrid w:val="0"/>
      <w:szCs w:val="20"/>
      <w:lang w:eastAsia="pl-PL"/>
    </w:rPr>
  </w:style>
  <w:style w:type="paragraph" w:styleId="Spistreci2">
    <w:name w:val="toc 2"/>
    <w:basedOn w:val="Normalny"/>
    <w:next w:val="Normalny"/>
    <w:autoRedefine/>
    <w:uiPriority w:val="39"/>
    <w:rsid w:val="00AF5A35"/>
    <w:pPr>
      <w:widowControl w:val="0"/>
      <w:tabs>
        <w:tab w:val="left" w:pos="720"/>
        <w:tab w:val="left" w:pos="960"/>
        <w:tab w:val="right" w:leader="dot" w:pos="9639"/>
      </w:tabs>
      <w:ind w:left="709" w:hanging="469"/>
    </w:pPr>
    <w:rPr>
      <w:rFonts w:ascii="Calibri" w:eastAsia="Times New Roman" w:hAnsi="Calibri"/>
      <w:smallCaps/>
      <w:noProof/>
      <w:snapToGrid w:val="0"/>
      <w:color w:val="000000"/>
      <w:szCs w:val="26"/>
      <w:lang w:eastAsia="pl-PL"/>
    </w:rPr>
  </w:style>
  <w:style w:type="paragraph" w:styleId="Spistreci3">
    <w:name w:val="toc 3"/>
    <w:basedOn w:val="Normalny"/>
    <w:next w:val="Normalny"/>
    <w:autoRedefine/>
    <w:uiPriority w:val="99"/>
    <w:semiHidden/>
    <w:rsid w:val="00AF5A35"/>
    <w:pPr>
      <w:widowControl w:val="0"/>
      <w:ind w:left="480"/>
    </w:pPr>
    <w:rPr>
      <w:rFonts w:ascii="Calibri" w:eastAsia="Times New Roman" w:hAnsi="Calibri"/>
      <w:i/>
      <w:snapToGrid w:val="0"/>
      <w:sz w:val="22"/>
      <w:szCs w:val="20"/>
      <w:lang w:eastAsia="pl-PL"/>
    </w:rPr>
  </w:style>
  <w:style w:type="paragraph" w:customStyle="1" w:styleId="BlockQuotation">
    <w:name w:val="Block Quotation"/>
    <w:basedOn w:val="Normalny"/>
    <w:rsid w:val="00AF5A35"/>
    <w:pPr>
      <w:widowControl w:val="0"/>
      <w:spacing w:after="120"/>
      <w:ind w:left="851" w:right="-1" w:hanging="851"/>
      <w:jc w:val="both"/>
    </w:pPr>
    <w:rPr>
      <w:rFonts w:ascii="Arial" w:eastAsia="Times New Roman" w:hAnsi="Arial"/>
      <w:snapToGrid w:val="0"/>
      <w:szCs w:val="20"/>
      <w:lang w:eastAsia="pl-PL"/>
    </w:rPr>
  </w:style>
  <w:style w:type="paragraph" w:customStyle="1" w:styleId="spistreci10">
    <w:name w:val="spis treści 1"/>
    <w:basedOn w:val="Normalny"/>
    <w:rsid w:val="00AF5A35"/>
    <w:pPr>
      <w:widowControl w:val="0"/>
      <w:tabs>
        <w:tab w:val="right" w:leader="dot" w:pos="9078"/>
      </w:tabs>
      <w:suppressAutoHyphens/>
      <w:spacing w:before="480"/>
      <w:ind w:left="9621" w:right="9621" w:hanging="9621"/>
      <w:jc w:val="both"/>
    </w:pPr>
    <w:rPr>
      <w:rFonts w:ascii="Arial" w:eastAsia="Times New Roman" w:hAnsi="Arial"/>
      <w:b/>
      <w:smallCaps/>
      <w:snapToGrid w:val="0"/>
      <w:spacing w:val="-3"/>
      <w:sz w:val="28"/>
      <w:szCs w:val="20"/>
      <w:lang w:val="en-US" w:eastAsia="pl-PL"/>
    </w:rPr>
  </w:style>
  <w:style w:type="paragraph" w:customStyle="1" w:styleId="spistreci20">
    <w:name w:val="spis treści 2"/>
    <w:basedOn w:val="Normalny"/>
    <w:rsid w:val="00AF5A35"/>
    <w:pPr>
      <w:widowControl w:val="0"/>
      <w:tabs>
        <w:tab w:val="right" w:leader="dot" w:pos="9078"/>
      </w:tabs>
      <w:suppressAutoHyphens/>
      <w:ind w:left="9621" w:right="9621"/>
      <w:jc w:val="both"/>
    </w:pPr>
    <w:rPr>
      <w:rFonts w:ascii="Arial" w:eastAsia="Times New Roman" w:hAnsi="Arial"/>
      <w:b/>
      <w:smallCaps/>
      <w:snapToGrid w:val="0"/>
      <w:spacing w:val="-3"/>
      <w:sz w:val="28"/>
      <w:szCs w:val="20"/>
      <w:lang w:val="en-US" w:eastAsia="pl-PL"/>
    </w:rPr>
  </w:style>
  <w:style w:type="paragraph" w:customStyle="1" w:styleId="spistreci30">
    <w:name w:val="spis treści 3"/>
    <w:basedOn w:val="Normalny"/>
    <w:rsid w:val="00AF5A35"/>
    <w:pPr>
      <w:widowControl w:val="0"/>
      <w:tabs>
        <w:tab w:val="right" w:leader="dot" w:pos="9078"/>
      </w:tabs>
      <w:suppressAutoHyphens/>
      <w:ind w:left="9621" w:right="9621"/>
      <w:jc w:val="both"/>
    </w:pPr>
    <w:rPr>
      <w:rFonts w:ascii="Arial" w:eastAsia="Times New Roman" w:hAnsi="Arial"/>
      <w:b/>
      <w:smallCaps/>
      <w:snapToGrid w:val="0"/>
      <w:spacing w:val="-3"/>
      <w:sz w:val="28"/>
      <w:szCs w:val="20"/>
      <w:lang w:val="en-US" w:eastAsia="pl-PL"/>
    </w:rPr>
  </w:style>
  <w:style w:type="paragraph" w:customStyle="1" w:styleId="spistreci4">
    <w:name w:val="spis treści 4"/>
    <w:basedOn w:val="Normalny"/>
    <w:rsid w:val="00AF5A35"/>
    <w:pPr>
      <w:widowControl w:val="0"/>
      <w:tabs>
        <w:tab w:val="right" w:pos="9078"/>
      </w:tabs>
      <w:suppressAutoHyphens/>
      <w:ind w:left="9621" w:right="9621"/>
      <w:jc w:val="both"/>
    </w:pPr>
    <w:rPr>
      <w:rFonts w:ascii="Arial" w:eastAsia="Times New Roman" w:hAnsi="Arial"/>
      <w:b/>
      <w:smallCaps/>
      <w:snapToGrid w:val="0"/>
      <w:spacing w:val="-3"/>
      <w:sz w:val="28"/>
      <w:szCs w:val="20"/>
      <w:lang w:val="en-US" w:eastAsia="pl-PL"/>
    </w:rPr>
  </w:style>
  <w:style w:type="paragraph" w:customStyle="1" w:styleId="spistreci9">
    <w:name w:val="spis treści 9"/>
    <w:basedOn w:val="Normalny"/>
    <w:rsid w:val="00AF5A35"/>
    <w:pPr>
      <w:widowControl w:val="0"/>
      <w:tabs>
        <w:tab w:val="right" w:leader="dot" w:pos="9360"/>
      </w:tabs>
      <w:suppressAutoHyphens/>
      <w:ind w:left="720" w:hanging="720"/>
    </w:pPr>
    <w:rPr>
      <w:rFonts w:eastAsia="Times New Roman"/>
      <w:snapToGrid w:val="0"/>
      <w:sz w:val="20"/>
      <w:szCs w:val="20"/>
      <w:lang w:val="en-US" w:eastAsia="pl-PL"/>
    </w:rPr>
  </w:style>
  <w:style w:type="paragraph" w:customStyle="1" w:styleId="indeks1">
    <w:name w:val="indeks 1"/>
    <w:basedOn w:val="Normalny"/>
    <w:rsid w:val="00AF5A35"/>
    <w:pPr>
      <w:widowControl w:val="0"/>
      <w:tabs>
        <w:tab w:val="right" w:leader="dot" w:pos="9360"/>
      </w:tabs>
      <w:suppressAutoHyphens/>
      <w:ind w:left="1440" w:right="720" w:hanging="1440"/>
    </w:pPr>
    <w:rPr>
      <w:rFonts w:eastAsia="Times New Roman"/>
      <w:snapToGrid w:val="0"/>
      <w:sz w:val="20"/>
      <w:szCs w:val="20"/>
      <w:lang w:val="en-US" w:eastAsia="pl-PL"/>
    </w:rPr>
  </w:style>
  <w:style w:type="paragraph" w:customStyle="1" w:styleId="indeks2">
    <w:name w:val="indeks 2"/>
    <w:basedOn w:val="Normalny"/>
    <w:rsid w:val="00AF5A35"/>
    <w:pPr>
      <w:widowControl w:val="0"/>
      <w:tabs>
        <w:tab w:val="right" w:leader="dot" w:pos="9360"/>
      </w:tabs>
      <w:suppressAutoHyphens/>
      <w:ind w:left="1440" w:right="720" w:hanging="720"/>
    </w:pPr>
    <w:rPr>
      <w:rFonts w:eastAsia="Times New Roman"/>
      <w:snapToGrid w:val="0"/>
      <w:sz w:val="20"/>
      <w:szCs w:val="20"/>
      <w:lang w:val="en-US" w:eastAsia="pl-PL"/>
    </w:rPr>
  </w:style>
  <w:style w:type="paragraph" w:customStyle="1" w:styleId="nagwekwykazurde">
    <w:name w:val="nagłówek wykazu źródeł"/>
    <w:basedOn w:val="Normalny"/>
    <w:rsid w:val="00AF5A35"/>
    <w:pPr>
      <w:widowControl w:val="0"/>
      <w:tabs>
        <w:tab w:val="right" w:pos="9360"/>
      </w:tabs>
      <w:suppressAutoHyphens/>
    </w:pPr>
    <w:rPr>
      <w:rFonts w:eastAsia="Times New Roman"/>
      <w:snapToGrid w:val="0"/>
      <w:sz w:val="20"/>
      <w:szCs w:val="20"/>
      <w:lang w:val="en-US" w:eastAsia="pl-PL"/>
    </w:rPr>
  </w:style>
  <w:style w:type="paragraph" w:customStyle="1" w:styleId="podpis0">
    <w:name w:val="podpis"/>
    <w:basedOn w:val="Normalny"/>
    <w:rsid w:val="00AF5A35"/>
    <w:pPr>
      <w:widowControl w:val="0"/>
    </w:pPr>
    <w:rPr>
      <w:rFonts w:eastAsia="Times New Roman"/>
      <w:snapToGrid w:val="0"/>
      <w:szCs w:val="20"/>
      <w:lang w:eastAsia="pl-PL"/>
    </w:rPr>
  </w:style>
  <w:style w:type="character" w:customStyle="1" w:styleId="EquationCaption">
    <w:name w:val="_Equation Caption"/>
    <w:rsid w:val="00AF5A35"/>
  </w:style>
  <w:style w:type="paragraph" w:styleId="Tekstprzypisudolnego">
    <w:name w:val="footnote text"/>
    <w:aliases w:val="Tekst przypisu"/>
    <w:basedOn w:val="Normalny"/>
    <w:link w:val="TekstprzypisudolnegoZnak"/>
    <w:uiPriority w:val="99"/>
    <w:rsid w:val="00AF5A35"/>
    <w:pPr>
      <w:widowControl w:val="0"/>
      <w:tabs>
        <w:tab w:val="left" w:pos="567"/>
      </w:tabs>
      <w:spacing w:after="120"/>
      <w:jc w:val="both"/>
    </w:pPr>
    <w:rPr>
      <w:rFonts w:ascii="Arial" w:eastAsia="Times New Roman" w:hAnsi="Arial"/>
      <w:snapToGrid w:val="0"/>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AF5A35"/>
    <w:rPr>
      <w:rFonts w:eastAsia="Times New Roman" w:cs="Times New Roman"/>
      <w:snapToGrid w:val="0"/>
      <w:szCs w:val="20"/>
      <w:lang w:eastAsia="pl-PL"/>
    </w:rPr>
  </w:style>
  <w:style w:type="character" w:styleId="Odwoanieprzypisudolnego">
    <w:name w:val="footnote reference"/>
    <w:aliases w:val="Odwołanie przypisu"/>
    <w:basedOn w:val="Domylnaczcionkaakapitu"/>
    <w:uiPriority w:val="99"/>
    <w:rsid w:val="00AF5A35"/>
    <w:rPr>
      <w:vertAlign w:val="superscript"/>
    </w:rPr>
  </w:style>
  <w:style w:type="paragraph" w:styleId="Mapadokumentu">
    <w:name w:val="Document Map"/>
    <w:basedOn w:val="Normalny"/>
    <w:link w:val="MapadokumentuZnak"/>
    <w:semiHidden/>
    <w:rsid w:val="00AF5A35"/>
    <w:pPr>
      <w:widowControl w:val="0"/>
      <w:shd w:val="clear" w:color="auto" w:fill="000080"/>
      <w:tabs>
        <w:tab w:val="left" w:pos="567"/>
      </w:tabs>
      <w:spacing w:after="120"/>
      <w:jc w:val="both"/>
    </w:pPr>
    <w:rPr>
      <w:rFonts w:ascii="Tahoma" w:eastAsia="Times New Roman" w:hAnsi="Tahoma"/>
      <w:snapToGrid w:val="0"/>
      <w:szCs w:val="20"/>
      <w:lang w:eastAsia="pl-PL"/>
    </w:rPr>
  </w:style>
  <w:style w:type="character" w:customStyle="1" w:styleId="MapadokumentuZnak">
    <w:name w:val="Mapa dokumentu Znak"/>
    <w:basedOn w:val="Domylnaczcionkaakapitu"/>
    <w:link w:val="Mapadokumentu"/>
    <w:semiHidden/>
    <w:rsid w:val="00AF5A35"/>
    <w:rPr>
      <w:rFonts w:ascii="Tahoma" w:eastAsia="Times New Roman" w:hAnsi="Tahoma" w:cs="Times New Roman"/>
      <w:snapToGrid w:val="0"/>
      <w:sz w:val="24"/>
      <w:szCs w:val="20"/>
      <w:shd w:val="clear" w:color="auto" w:fill="000080"/>
      <w:lang w:eastAsia="pl-PL"/>
    </w:rPr>
  </w:style>
  <w:style w:type="character" w:styleId="Pogrubienie">
    <w:name w:val="Strong"/>
    <w:basedOn w:val="Domylnaczcionkaakapitu"/>
    <w:uiPriority w:val="22"/>
    <w:qFormat/>
    <w:rsid w:val="00AF5A35"/>
    <w:rPr>
      <w:b/>
    </w:rPr>
  </w:style>
  <w:style w:type="paragraph" w:styleId="Spistreci40">
    <w:name w:val="toc 4"/>
    <w:basedOn w:val="Normalny"/>
    <w:next w:val="Normalny"/>
    <w:autoRedefine/>
    <w:semiHidden/>
    <w:rsid w:val="00AF5A35"/>
    <w:pPr>
      <w:widowControl w:val="0"/>
      <w:ind w:left="720"/>
    </w:pPr>
    <w:rPr>
      <w:rFonts w:eastAsia="Times New Roman"/>
      <w:snapToGrid w:val="0"/>
      <w:sz w:val="18"/>
      <w:szCs w:val="20"/>
      <w:lang w:eastAsia="pl-PL"/>
    </w:rPr>
  </w:style>
  <w:style w:type="paragraph" w:styleId="Spistreci5">
    <w:name w:val="toc 5"/>
    <w:basedOn w:val="Normalny"/>
    <w:next w:val="Normalny"/>
    <w:autoRedefine/>
    <w:semiHidden/>
    <w:rsid w:val="00AF5A35"/>
    <w:pPr>
      <w:widowControl w:val="0"/>
      <w:ind w:left="960"/>
    </w:pPr>
    <w:rPr>
      <w:rFonts w:eastAsia="Times New Roman"/>
      <w:snapToGrid w:val="0"/>
      <w:sz w:val="18"/>
      <w:szCs w:val="20"/>
      <w:lang w:eastAsia="pl-PL"/>
    </w:rPr>
  </w:style>
  <w:style w:type="paragraph" w:styleId="Spistreci6">
    <w:name w:val="toc 6"/>
    <w:basedOn w:val="Normalny"/>
    <w:next w:val="Normalny"/>
    <w:autoRedefine/>
    <w:semiHidden/>
    <w:rsid w:val="00AF5A35"/>
    <w:pPr>
      <w:widowControl w:val="0"/>
      <w:ind w:left="1200"/>
    </w:pPr>
    <w:rPr>
      <w:rFonts w:eastAsia="Times New Roman"/>
      <w:snapToGrid w:val="0"/>
      <w:sz w:val="18"/>
      <w:szCs w:val="20"/>
      <w:lang w:eastAsia="pl-PL"/>
    </w:rPr>
  </w:style>
  <w:style w:type="paragraph" w:styleId="Spistreci7">
    <w:name w:val="toc 7"/>
    <w:basedOn w:val="Normalny"/>
    <w:next w:val="Normalny"/>
    <w:autoRedefine/>
    <w:semiHidden/>
    <w:rsid w:val="00AF5A35"/>
    <w:pPr>
      <w:widowControl w:val="0"/>
      <w:ind w:left="1440"/>
    </w:pPr>
    <w:rPr>
      <w:rFonts w:eastAsia="Times New Roman"/>
      <w:snapToGrid w:val="0"/>
      <w:sz w:val="18"/>
      <w:szCs w:val="20"/>
      <w:lang w:eastAsia="pl-PL"/>
    </w:rPr>
  </w:style>
  <w:style w:type="paragraph" w:styleId="Spistreci8">
    <w:name w:val="toc 8"/>
    <w:basedOn w:val="Normalny"/>
    <w:next w:val="Normalny"/>
    <w:autoRedefine/>
    <w:semiHidden/>
    <w:rsid w:val="00AF5A35"/>
    <w:pPr>
      <w:widowControl w:val="0"/>
      <w:ind w:left="1680"/>
    </w:pPr>
    <w:rPr>
      <w:rFonts w:eastAsia="Times New Roman"/>
      <w:snapToGrid w:val="0"/>
      <w:sz w:val="18"/>
      <w:szCs w:val="20"/>
      <w:lang w:eastAsia="pl-PL"/>
    </w:rPr>
  </w:style>
  <w:style w:type="paragraph" w:styleId="Spistreci90">
    <w:name w:val="toc 9"/>
    <w:basedOn w:val="Normalny"/>
    <w:next w:val="Normalny"/>
    <w:autoRedefine/>
    <w:semiHidden/>
    <w:rsid w:val="00AF5A35"/>
    <w:pPr>
      <w:widowControl w:val="0"/>
      <w:ind w:left="1920"/>
    </w:pPr>
    <w:rPr>
      <w:rFonts w:eastAsia="Times New Roman"/>
      <w:snapToGrid w:val="0"/>
      <w:sz w:val="18"/>
      <w:szCs w:val="20"/>
      <w:lang w:eastAsia="pl-PL"/>
    </w:rPr>
  </w:style>
  <w:style w:type="paragraph" w:styleId="Listapunktowana">
    <w:name w:val="List Bullet"/>
    <w:basedOn w:val="Normalny"/>
    <w:autoRedefine/>
    <w:rsid w:val="00AF5A35"/>
    <w:pPr>
      <w:tabs>
        <w:tab w:val="left" w:pos="851"/>
        <w:tab w:val="left" w:pos="2835"/>
      </w:tabs>
      <w:spacing w:before="120"/>
      <w:ind w:left="720" w:hanging="360"/>
      <w:jc w:val="both"/>
    </w:pPr>
    <w:rPr>
      <w:rFonts w:ascii="Arial" w:eastAsia="Times New Roman" w:hAnsi="Arial"/>
      <w:color w:val="FF0000"/>
      <w:szCs w:val="20"/>
      <w:lang w:eastAsia="pl-PL"/>
    </w:rPr>
  </w:style>
  <w:style w:type="character" w:styleId="Hipercze">
    <w:name w:val="Hyperlink"/>
    <w:basedOn w:val="Domylnaczcionkaakapitu"/>
    <w:uiPriority w:val="99"/>
    <w:rsid w:val="00AF5A35"/>
    <w:rPr>
      <w:rFonts w:ascii="Verdana" w:hAnsi="Verdana" w:hint="default"/>
      <w:color w:val="2C48A0"/>
      <w:u w:val="single"/>
    </w:rPr>
  </w:style>
  <w:style w:type="paragraph" w:styleId="NormalnyWeb">
    <w:name w:val="Normal (Web)"/>
    <w:aliases w:val="tabela,Normalny (Web)1,Normalny (Web) Znak1,Normalny (Web) Znak1 Znak Znak,Normalny (Web) Znak Znak Znak,tabela1,Normalny (Web) Znak11,Normalny (Web) Znak Znak Znak Znak Znak Znak"/>
    <w:basedOn w:val="Normalny"/>
    <w:link w:val="NormalnyWebZnak2"/>
    <w:rsid w:val="00AF5A35"/>
    <w:pPr>
      <w:spacing w:before="100" w:beforeAutospacing="1" w:after="100" w:afterAutospacing="1"/>
      <w:ind w:left="394" w:right="216"/>
    </w:pPr>
    <w:rPr>
      <w:rFonts w:ascii="Verdana" w:eastAsia="Arial Unicode MS" w:hAnsi="Verdana" w:cs="Arial Unicode MS"/>
      <w:color w:val="303030"/>
      <w:lang w:eastAsia="pl-PL"/>
    </w:rPr>
  </w:style>
  <w:style w:type="paragraph" w:styleId="Lista">
    <w:name w:val="List"/>
    <w:basedOn w:val="Normalny"/>
    <w:uiPriority w:val="99"/>
    <w:rsid w:val="00AF5A35"/>
    <w:pPr>
      <w:spacing w:before="60"/>
      <w:ind w:left="720" w:hanging="360"/>
      <w:jc w:val="both"/>
    </w:pPr>
    <w:rPr>
      <w:rFonts w:ascii="Arial" w:eastAsia="Times New Roman" w:hAnsi="Arial"/>
      <w:szCs w:val="20"/>
      <w:lang w:eastAsia="pl-PL"/>
    </w:rPr>
  </w:style>
  <w:style w:type="paragraph" w:styleId="Listapunktowana2">
    <w:name w:val="List Bullet 2"/>
    <w:basedOn w:val="Normalny"/>
    <w:autoRedefine/>
    <w:rsid w:val="00AF5A35"/>
    <w:pPr>
      <w:numPr>
        <w:numId w:val="1"/>
      </w:numPr>
      <w:tabs>
        <w:tab w:val="clear" w:pos="567"/>
        <w:tab w:val="num" w:pos="643"/>
        <w:tab w:val="left" w:pos="851"/>
      </w:tabs>
      <w:spacing w:before="240"/>
      <w:ind w:left="643" w:hanging="360"/>
      <w:jc w:val="both"/>
    </w:pPr>
    <w:rPr>
      <w:rFonts w:ascii="Arial" w:eastAsia="Times New Roman" w:hAnsi="Arial"/>
      <w:szCs w:val="20"/>
      <w:lang w:eastAsia="pl-PL"/>
    </w:rPr>
  </w:style>
  <w:style w:type="character" w:styleId="UyteHipercze">
    <w:name w:val="FollowedHyperlink"/>
    <w:basedOn w:val="Domylnaczcionkaakapitu"/>
    <w:rsid w:val="00AF5A35"/>
    <w:rPr>
      <w:color w:val="800080"/>
      <w:u w:val="single"/>
    </w:rPr>
  </w:style>
  <w:style w:type="paragraph" w:customStyle="1" w:styleId="Standardowy1">
    <w:name w:val="Standardowy1"/>
    <w:basedOn w:val="Normalny"/>
    <w:rsid w:val="00AF5A35"/>
    <w:pPr>
      <w:spacing w:after="120" w:line="270" w:lineRule="atLeast"/>
      <w:jc w:val="both"/>
    </w:pPr>
    <w:rPr>
      <w:rFonts w:eastAsia="Times New Roman"/>
      <w:color w:val="000000"/>
      <w:sz w:val="23"/>
      <w:szCs w:val="20"/>
      <w:lang w:eastAsia="pl-PL"/>
    </w:rPr>
  </w:style>
  <w:style w:type="paragraph" w:customStyle="1" w:styleId="TabellenText">
    <w:name w:val="Tabellen Text"/>
    <w:rsid w:val="00AF5A35"/>
    <w:pPr>
      <w:spacing w:before="60"/>
      <w:jc w:val="both"/>
    </w:pPr>
    <w:rPr>
      <w:rFonts w:eastAsia="Times New Roman" w:cs="Times New Roman"/>
      <w:snapToGrid w:val="0"/>
      <w:color w:val="000000"/>
      <w:szCs w:val="20"/>
      <w:lang w:val="de-DE" w:eastAsia="pl-PL"/>
    </w:rPr>
  </w:style>
  <w:style w:type="table" w:styleId="Tabela-Efekty3D2">
    <w:name w:val="Table 3D effects 2"/>
    <w:basedOn w:val="Standardowy"/>
    <w:rsid w:val="00AF5A35"/>
    <w:pPr>
      <w:widowControl w:val="0"/>
      <w:tabs>
        <w:tab w:val="left" w:pos="567"/>
      </w:tabs>
      <w:spacing w:after="120"/>
      <w:jc w:val="both"/>
    </w:pPr>
    <w:rPr>
      <w:rFonts w:ascii="Times New Roman" w:eastAsia="Times New Roman" w:hAnsi="Times New Roman" w:cs="Times New Roman"/>
      <w:szCs w:val="20"/>
      <w:lang w:eastAsia="pl-P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ytu">
    <w:name w:val="Title"/>
    <w:basedOn w:val="Normalny"/>
    <w:link w:val="TytuZnak"/>
    <w:rsid w:val="00AF5A35"/>
    <w:pPr>
      <w:jc w:val="center"/>
    </w:pPr>
    <w:rPr>
      <w:rFonts w:eastAsia="Times New Roman"/>
      <w:b/>
      <w:sz w:val="20"/>
      <w:szCs w:val="20"/>
      <w:lang w:eastAsia="pl-PL"/>
    </w:rPr>
  </w:style>
  <w:style w:type="character" w:customStyle="1" w:styleId="TytuZnak">
    <w:name w:val="Tytuł Znak"/>
    <w:basedOn w:val="Domylnaczcionkaakapitu"/>
    <w:link w:val="Tytu"/>
    <w:rsid w:val="00AF5A35"/>
    <w:rPr>
      <w:rFonts w:ascii="Times New Roman" w:eastAsia="Times New Roman" w:hAnsi="Times New Roman" w:cs="Times New Roman"/>
      <w:b/>
      <w:szCs w:val="20"/>
      <w:lang w:eastAsia="pl-PL"/>
    </w:rPr>
  </w:style>
  <w:style w:type="table" w:styleId="Tabela-Delikatny2">
    <w:name w:val="Table Subtle 2"/>
    <w:basedOn w:val="Standardowy"/>
    <w:rsid w:val="00AF5A35"/>
    <w:pPr>
      <w:widowControl w:val="0"/>
      <w:tabs>
        <w:tab w:val="left" w:pos="567"/>
      </w:tabs>
      <w:spacing w:after="120"/>
      <w:jc w:val="both"/>
    </w:pPr>
    <w:rPr>
      <w:rFonts w:ascii="Times New Roman" w:eastAsia="Times New Roman" w:hAnsi="Times New Roman" w:cs="Times New Roman"/>
      <w:szCs w:val="20"/>
      <w:lang w:eastAsia="pl-P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8">
    <w:name w:val="Table Grid 8"/>
    <w:basedOn w:val="Standardowy"/>
    <w:rsid w:val="00AF5A35"/>
    <w:pPr>
      <w:widowControl w:val="0"/>
      <w:tabs>
        <w:tab w:val="left" w:pos="567"/>
      </w:tabs>
      <w:spacing w:after="120"/>
      <w:jc w:val="both"/>
    </w:pPr>
    <w:rPr>
      <w:rFonts w:ascii="Times New Roman" w:eastAsia="Times New Roman" w:hAnsi="Times New Roman" w:cs="Times New Roman"/>
      <w:szCs w:val="20"/>
      <w:lang w:eastAsia="pl-P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Siatka1">
    <w:name w:val="Table Grid 1"/>
    <w:basedOn w:val="Standardowy"/>
    <w:rsid w:val="00AF5A35"/>
    <w:pPr>
      <w:widowControl w:val="0"/>
      <w:tabs>
        <w:tab w:val="left" w:pos="567"/>
      </w:tabs>
      <w:spacing w:after="120"/>
      <w:jc w:val="both"/>
    </w:pPr>
    <w:rPr>
      <w:rFonts w:ascii="Times New Roman" w:eastAsia="Times New Roman" w:hAnsi="Times New Roman" w:cs="Times New Roman"/>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Zwyklytekst">
    <w:name w:val="Zwykly tekst"/>
    <w:basedOn w:val="Normalny"/>
    <w:rsid w:val="00AF5A35"/>
    <w:rPr>
      <w:rFonts w:ascii="Courier New" w:eastAsia="Times New Roman" w:hAnsi="Courier New"/>
      <w:sz w:val="20"/>
      <w:szCs w:val="20"/>
      <w:lang w:eastAsia="pl-PL"/>
    </w:rPr>
  </w:style>
  <w:style w:type="paragraph" w:customStyle="1" w:styleId="Gwnytekst">
    <w:name w:val="Główny tekst"/>
    <w:basedOn w:val="Normalny"/>
    <w:rsid w:val="00AF5A35"/>
    <w:pPr>
      <w:widowControl w:val="0"/>
      <w:suppressAutoHyphens/>
      <w:spacing w:before="240" w:line="360" w:lineRule="auto"/>
      <w:jc w:val="both"/>
    </w:pPr>
    <w:rPr>
      <w:rFonts w:eastAsia="Times New Roman"/>
      <w:szCs w:val="20"/>
    </w:rPr>
  </w:style>
  <w:style w:type="paragraph" w:customStyle="1" w:styleId="WW-Tekstpodstawowy2">
    <w:name w:val="WW-Tekst podstawowy 2"/>
    <w:basedOn w:val="Normalny"/>
    <w:rsid w:val="00AF5A35"/>
    <w:pPr>
      <w:widowControl w:val="0"/>
      <w:suppressAutoHyphens/>
    </w:pPr>
    <w:rPr>
      <w:rFonts w:eastAsia="Times New Roman"/>
      <w:szCs w:val="20"/>
    </w:rPr>
  </w:style>
  <w:style w:type="paragraph" w:customStyle="1" w:styleId="Tabela0">
    <w:name w:val="Tabela"/>
    <w:next w:val="Normalny"/>
    <w:rsid w:val="00AF5A35"/>
    <w:rPr>
      <w:rFonts w:ascii="Courier New" w:eastAsia="Times New Roman" w:hAnsi="Courier New" w:cs="Times New Roman"/>
      <w:snapToGrid w:val="0"/>
      <w:szCs w:val="20"/>
      <w:lang w:eastAsia="pl-PL"/>
    </w:rPr>
  </w:style>
  <w:style w:type="table" w:styleId="Tabela-Efekty3D3">
    <w:name w:val="Table 3D effects 3"/>
    <w:basedOn w:val="Standardowy"/>
    <w:rsid w:val="00AF5A35"/>
    <w:rPr>
      <w:rFonts w:ascii="Times New Roman" w:eastAsia="Times New Roman" w:hAnsi="Times New Roman" w:cs="Times New Roman"/>
      <w:szCs w:val="20"/>
      <w:lang w:eastAsia="pl-P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Arial">
    <w:name w:val="Styl Arial"/>
    <w:basedOn w:val="Domylnaczcionkaakapitu"/>
    <w:rsid w:val="00AF5A35"/>
    <w:rPr>
      <w:rFonts w:ascii="Arial" w:hAnsi="Arial"/>
    </w:rPr>
  </w:style>
  <w:style w:type="paragraph" w:customStyle="1" w:styleId="Tab-Tre-rodek1">
    <w:name w:val="Tab-Treść-Środek1"/>
    <w:basedOn w:val="Normalny"/>
    <w:rsid w:val="00AF5A35"/>
    <w:pPr>
      <w:jc w:val="center"/>
    </w:pPr>
    <w:rPr>
      <w:rFonts w:ascii="Helvetica" w:eastAsia="Times New Roman" w:hAnsi="Helvetica"/>
      <w:sz w:val="22"/>
      <w:szCs w:val="20"/>
      <w:lang w:eastAsia="pl-PL"/>
    </w:rPr>
  </w:style>
  <w:style w:type="paragraph" w:customStyle="1" w:styleId="punkt11">
    <w:name w:val="punkt11"/>
    <w:basedOn w:val="Nagwek2"/>
    <w:next w:val="Normalny"/>
    <w:autoRedefine/>
    <w:rsid w:val="00AF5A35"/>
    <w:pPr>
      <w:keepNext w:val="0"/>
      <w:numPr>
        <w:numId w:val="2"/>
      </w:numPr>
      <w:tabs>
        <w:tab w:val="left" w:pos="1134"/>
      </w:tabs>
      <w:spacing w:before="120" w:after="120"/>
      <w:outlineLvl w:val="9"/>
    </w:pPr>
    <w:rPr>
      <w:rFonts w:eastAsia="Times New Roman" w:cs="Times New Roman"/>
      <w:i/>
      <w:iCs w:val="0"/>
      <w:szCs w:val="20"/>
      <w:lang w:eastAsia="pl-PL"/>
    </w:rPr>
  </w:style>
  <w:style w:type="paragraph" w:customStyle="1" w:styleId="Styl1">
    <w:name w:val="Styl1"/>
    <w:basedOn w:val="Normalny"/>
    <w:autoRedefine/>
    <w:rsid w:val="00AF5A35"/>
    <w:pPr>
      <w:jc w:val="both"/>
    </w:pPr>
    <w:rPr>
      <w:rFonts w:eastAsia="Times New Roman"/>
      <w:szCs w:val="20"/>
      <w:lang w:eastAsia="pl-PL"/>
    </w:rPr>
  </w:style>
  <w:style w:type="character" w:customStyle="1" w:styleId="postbody">
    <w:name w:val="postbody"/>
    <w:basedOn w:val="Domylnaczcionkaakapitu"/>
    <w:rsid w:val="00AF5A35"/>
  </w:style>
  <w:style w:type="paragraph" w:customStyle="1" w:styleId="Standardowy0">
    <w:name w:val="Standardowy_"/>
    <w:rsid w:val="00AF5A35"/>
    <w:pPr>
      <w:widowControl w:val="0"/>
      <w:tabs>
        <w:tab w:val="left" w:pos="-720"/>
      </w:tabs>
      <w:suppressAutoHyphens/>
      <w:jc w:val="both"/>
    </w:pPr>
    <w:rPr>
      <w:rFonts w:ascii="Times New Roman" w:eastAsia="Times New Roman" w:hAnsi="Times New Roman" w:cs="Times New Roman"/>
      <w:snapToGrid w:val="0"/>
      <w:spacing w:val="-3"/>
      <w:sz w:val="24"/>
      <w:szCs w:val="20"/>
      <w:lang w:val="en-US" w:eastAsia="pl-PL"/>
    </w:rPr>
  </w:style>
  <w:style w:type="paragraph" w:customStyle="1" w:styleId="Head">
    <w:name w:val="Head"/>
    <w:basedOn w:val="Normalny"/>
    <w:next w:val="Tekstpodstawowy"/>
    <w:rsid w:val="00AF5A35"/>
    <w:rPr>
      <w:rFonts w:ascii="Helvetica" w:eastAsia="Times New Roman" w:hAnsi="Helvetica"/>
      <w:sz w:val="22"/>
      <w:szCs w:val="20"/>
      <w:lang w:eastAsia="pl-PL"/>
    </w:rPr>
  </w:style>
  <w:style w:type="paragraph" w:customStyle="1" w:styleId="Podkrelony">
    <w:name w:val="Podkreślony"/>
    <w:basedOn w:val="Normalny"/>
    <w:rsid w:val="00AF5A35"/>
    <w:pPr>
      <w:keepNext/>
      <w:spacing w:before="120" w:after="120"/>
      <w:jc w:val="both"/>
    </w:pPr>
    <w:rPr>
      <w:rFonts w:eastAsia="Times New Roman"/>
      <w:i/>
      <w:sz w:val="22"/>
      <w:szCs w:val="20"/>
      <w:u w:val="single"/>
      <w:lang w:eastAsia="pl-PL"/>
    </w:rPr>
  </w:style>
  <w:style w:type="paragraph" w:styleId="Indeks10">
    <w:name w:val="index 1"/>
    <w:basedOn w:val="Normalny"/>
    <w:next w:val="Normalny"/>
    <w:autoRedefine/>
    <w:unhideWhenUsed/>
    <w:rsid w:val="00AF5A35"/>
    <w:pPr>
      <w:ind w:left="200" w:hanging="200"/>
    </w:pPr>
    <w:rPr>
      <w:rFonts w:eastAsia="Times New Roman"/>
      <w:sz w:val="20"/>
      <w:szCs w:val="20"/>
      <w:lang w:eastAsia="pl-PL"/>
    </w:rPr>
  </w:style>
  <w:style w:type="paragraph" w:styleId="Nagwekindeksu">
    <w:name w:val="index heading"/>
    <w:basedOn w:val="Normalny"/>
    <w:next w:val="Indeks10"/>
    <w:rsid w:val="00AF5A35"/>
    <w:rPr>
      <w:rFonts w:eastAsia="Times New Roman"/>
      <w:sz w:val="20"/>
      <w:szCs w:val="20"/>
      <w:lang w:eastAsia="pl-PL"/>
    </w:rPr>
  </w:style>
  <w:style w:type="paragraph" w:customStyle="1" w:styleId="Tabelka">
    <w:name w:val="Tabelka"/>
    <w:basedOn w:val="Normalny"/>
    <w:rsid w:val="00AF5A35"/>
    <w:pPr>
      <w:keepNext/>
      <w:jc w:val="both"/>
    </w:pPr>
    <w:rPr>
      <w:rFonts w:eastAsia="Times New Roman"/>
      <w:sz w:val="20"/>
      <w:szCs w:val="20"/>
      <w:lang w:eastAsia="pl-PL"/>
    </w:rPr>
  </w:style>
  <w:style w:type="paragraph" w:customStyle="1" w:styleId="CowiClient">
    <w:name w:val="CowiClient"/>
    <w:basedOn w:val="Normalny"/>
    <w:next w:val="Tekstblokowy"/>
    <w:rsid w:val="00AF5A35"/>
    <w:pPr>
      <w:keepNext/>
      <w:suppressAutoHyphens/>
      <w:spacing w:after="160" w:line="320" w:lineRule="exact"/>
      <w:ind w:firstLine="709"/>
      <w:jc w:val="both"/>
    </w:pPr>
    <w:rPr>
      <w:rFonts w:ascii="TrueHelveticaLight" w:eastAsia="Times New Roman" w:hAnsi="TrueHelveticaLight"/>
      <w:sz w:val="28"/>
      <w:szCs w:val="20"/>
      <w:lang w:val="en-GB" w:eastAsia="pl-PL"/>
    </w:rPr>
  </w:style>
  <w:style w:type="paragraph" w:customStyle="1" w:styleId="BodyText22">
    <w:name w:val="Body Text 22"/>
    <w:basedOn w:val="Normalny"/>
    <w:rsid w:val="00AF5A35"/>
    <w:pPr>
      <w:widowControl w:val="0"/>
      <w:jc w:val="both"/>
    </w:pPr>
    <w:rPr>
      <w:rFonts w:eastAsia="Times New Roman"/>
      <w:b/>
      <w:szCs w:val="20"/>
      <w:lang w:eastAsia="pl-PL"/>
    </w:rPr>
  </w:style>
  <w:style w:type="paragraph" w:customStyle="1" w:styleId="Style4">
    <w:name w:val="Style4"/>
    <w:basedOn w:val="Normalny"/>
    <w:uiPriority w:val="99"/>
    <w:rsid w:val="00AF5A35"/>
    <w:pPr>
      <w:widowControl w:val="0"/>
      <w:autoSpaceDE w:val="0"/>
      <w:autoSpaceDN w:val="0"/>
      <w:adjustRightInd w:val="0"/>
      <w:jc w:val="both"/>
    </w:pPr>
    <w:rPr>
      <w:rFonts w:ascii="Georgia" w:eastAsia="Times New Roman" w:hAnsi="Georgia"/>
      <w:lang w:eastAsia="pl-PL"/>
    </w:rPr>
  </w:style>
  <w:style w:type="paragraph" w:customStyle="1" w:styleId="Style5">
    <w:name w:val="Style5"/>
    <w:basedOn w:val="Normalny"/>
    <w:uiPriority w:val="99"/>
    <w:rsid w:val="00AF5A35"/>
    <w:pPr>
      <w:widowControl w:val="0"/>
      <w:autoSpaceDE w:val="0"/>
      <w:autoSpaceDN w:val="0"/>
      <w:adjustRightInd w:val="0"/>
      <w:jc w:val="both"/>
    </w:pPr>
    <w:rPr>
      <w:rFonts w:ascii="Georgia" w:eastAsia="Times New Roman" w:hAnsi="Georgia"/>
      <w:lang w:eastAsia="pl-PL"/>
    </w:rPr>
  </w:style>
  <w:style w:type="character" w:customStyle="1" w:styleId="FontStyle35">
    <w:name w:val="Font Style35"/>
    <w:uiPriority w:val="99"/>
    <w:rsid w:val="00AF5A35"/>
    <w:rPr>
      <w:rFonts w:ascii="Times New Roman" w:hAnsi="Times New Roman" w:cs="Times New Roman"/>
      <w:b/>
      <w:bCs/>
      <w:sz w:val="20"/>
      <w:szCs w:val="20"/>
    </w:rPr>
  </w:style>
  <w:style w:type="paragraph" w:customStyle="1" w:styleId="1">
    <w:name w:val="1"/>
    <w:basedOn w:val="Normalny"/>
    <w:rsid w:val="00AF5A35"/>
    <w:pPr>
      <w:spacing w:line="360" w:lineRule="auto"/>
      <w:ind w:firstLine="709"/>
      <w:jc w:val="both"/>
    </w:pPr>
    <w:rPr>
      <w:rFonts w:ascii="Century Gothic" w:eastAsia="Times New Roman" w:hAnsi="Century Gothic" w:cs="Arial"/>
      <w:szCs w:val="20"/>
      <w:lang w:eastAsia="pl-PL"/>
    </w:rPr>
  </w:style>
  <w:style w:type="paragraph" w:customStyle="1" w:styleId="Tekstwierszatabeli">
    <w:name w:val="Tekst wiersza tabeli"/>
    <w:basedOn w:val="Normalny"/>
    <w:link w:val="TekstwierszatabeliZnak"/>
    <w:rsid w:val="00AF5A35"/>
    <w:pPr>
      <w:spacing w:before="40" w:after="40"/>
      <w:jc w:val="both"/>
    </w:pPr>
    <w:rPr>
      <w:rFonts w:ascii="Calibri" w:eastAsia="Times New Roman" w:hAnsi="Calibri"/>
      <w:sz w:val="22"/>
      <w:szCs w:val="20"/>
    </w:rPr>
  </w:style>
  <w:style w:type="character" w:customStyle="1" w:styleId="TekstwierszatabeliZnak">
    <w:name w:val="Tekst wiersza tabeli Znak"/>
    <w:link w:val="Tekstwierszatabeli"/>
    <w:locked/>
    <w:rsid w:val="00AF5A35"/>
    <w:rPr>
      <w:rFonts w:ascii="Calibri" w:eastAsia="Times New Roman" w:hAnsi="Calibri" w:cs="Times New Roman"/>
      <w:sz w:val="22"/>
      <w:szCs w:val="20"/>
    </w:rPr>
  </w:style>
  <w:style w:type="character" w:customStyle="1" w:styleId="Bodytext">
    <w:name w:val="Body text_"/>
    <w:link w:val="Bodytext1"/>
    <w:uiPriority w:val="99"/>
    <w:locked/>
    <w:rsid w:val="00AF5A35"/>
    <w:rPr>
      <w:sz w:val="23"/>
      <w:shd w:val="clear" w:color="auto" w:fill="FFFFFF"/>
    </w:rPr>
  </w:style>
  <w:style w:type="paragraph" w:customStyle="1" w:styleId="Bodytext1">
    <w:name w:val="Body text1"/>
    <w:basedOn w:val="Normalny"/>
    <w:link w:val="Bodytext"/>
    <w:uiPriority w:val="99"/>
    <w:rsid w:val="00AF5A35"/>
    <w:pPr>
      <w:shd w:val="clear" w:color="auto" w:fill="FFFFFF"/>
      <w:spacing w:before="60" w:after="60" w:line="414" w:lineRule="exact"/>
      <w:ind w:hanging="1140"/>
      <w:jc w:val="both"/>
    </w:pPr>
    <w:rPr>
      <w:rFonts w:ascii="Arial" w:eastAsiaTheme="minorHAnsi" w:hAnsi="Arial" w:cs="Arial"/>
      <w:sz w:val="23"/>
      <w:lang w:eastAsia="en-US"/>
    </w:rPr>
  </w:style>
  <w:style w:type="paragraph" w:customStyle="1" w:styleId="Punktowanie">
    <w:name w:val="Punktowanie"/>
    <w:basedOn w:val="Normalny"/>
    <w:rsid w:val="00AF5A35"/>
    <w:pPr>
      <w:keepNext/>
      <w:numPr>
        <w:numId w:val="3"/>
      </w:numPr>
      <w:spacing w:before="120" w:after="60"/>
      <w:jc w:val="both"/>
    </w:pPr>
    <w:rPr>
      <w:rFonts w:eastAsia="Times New Roman"/>
      <w:b/>
      <w:bCs/>
      <w:i/>
      <w:iCs/>
      <w:sz w:val="22"/>
      <w:szCs w:val="22"/>
      <w:lang w:eastAsia="pl-PL"/>
    </w:rPr>
  </w:style>
  <w:style w:type="character" w:customStyle="1" w:styleId="apple-converted-space">
    <w:name w:val="apple-converted-space"/>
    <w:basedOn w:val="Domylnaczcionkaakapitu"/>
    <w:rsid w:val="00AF5A35"/>
  </w:style>
  <w:style w:type="paragraph" w:styleId="Poprawka">
    <w:name w:val="Revision"/>
    <w:hidden/>
    <w:uiPriority w:val="99"/>
    <w:semiHidden/>
    <w:rsid w:val="00AF5A35"/>
    <w:rPr>
      <w:rFonts w:eastAsia="Times New Roman" w:cs="Times New Roman"/>
      <w:snapToGrid w:val="0"/>
      <w:sz w:val="24"/>
      <w:szCs w:val="20"/>
      <w:lang w:eastAsia="pl-PL"/>
    </w:rPr>
  </w:style>
  <w:style w:type="paragraph" w:customStyle="1" w:styleId="Poziom1">
    <w:name w:val="Poziom 1"/>
    <w:aliases w:val="2 pz,2,Poziom 1 Znak Znak Znak Znak Znak Znak Znak Znak,Poziom 1 Znak Znak Znak Znak Znak Znak Znak,2 Znak Znak Znak,Poziom 1 Znak Znak Znak Znak Znak Znak Znak Znak Znak Znak Znak Znak Znak,Poziom 12,2 pz1,21 Znak Znak,Poziom 1 Znak Znak,Znak"/>
    <w:basedOn w:val="Normalny"/>
    <w:link w:val="Poziom1ZnakZnakZnak"/>
    <w:rsid w:val="00D67425"/>
    <w:pPr>
      <w:overflowPunct w:val="0"/>
      <w:autoSpaceDE w:val="0"/>
      <w:autoSpaceDN w:val="0"/>
      <w:adjustRightInd w:val="0"/>
      <w:spacing w:after="80" w:line="300" w:lineRule="exact"/>
      <w:ind w:firstLine="284"/>
      <w:jc w:val="both"/>
      <w:textAlignment w:val="baseline"/>
    </w:pPr>
    <w:rPr>
      <w:rFonts w:ascii="Arial" w:eastAsia="Times New Roman" w:hAnsi="Arial"/>
      <w:sz w:val="22"/>
      <w:szCs w:val="20"/>
      <w:lang w:eastAsia="pl-PL"/>
    </w:rPr>
  </w:style>
  <w:style w:type="character" w:customStyle="1" w:styleId="Poziom1ZnakZnakZnak">
    <w:name w:val="Poziom 1 Znak Znak Znak"/>
    <w:aliases w:val="Poziom 1 Znak Znak Znak Znak Znak,Poziom 1 Znak Znak Znak Znak Znak Znak Znak Znak Znak Znak Znak Znak,Poziom 1 Znak Znak Znak Znak Znak Znak Znak Znak Znak Znak Znak Znak Znak Znak,2 Z... Znak Znak,Poziom 1 Znak Znak Znak Znak"/>
    <w:link w:val="Poziom1"/>
    <w:rsid w:val="00D67425"/>
    <w:rPr>
      <w:rFonts w:eastAsia="Times New Roman" w:cs="Times New Roman"/>
      <w:sz w:val="22"/>
      <w:szCs w:val="20"/>
      <w:lang w:eastAsia="pl-PL"/>
    </w:rPr>
  </w:style>
  <w:style w:type="paragraph" w:customStyle="1" w:styleId="Poziom12pz">
    <w:name w:val="Poziom 1.2 pz"/>
    <w:link w:val="Poziom12pzZnak"/>
    <w:rsid w:val="001C7902"/>
    <w:pPr>
      <w:overflowPunct w:val="0"/>
      <w:autoSpaceDE w:val="0"/>
      <w:autoSpaceDN w:val="0"/>
      <w:adjustRightInd w:val="0"/>
      <w:spacing w:after="80" w:line="300" w:lineRule="exact"/>
      <w:ind w:firstLine="284"/>
      <w:jc w:val="both"/>
      <w:textAlignment w:val="baseline"/>
    </w:pPr>
    <w:rPr>
      <w:rFonts w:eastAsia="Times New Roman" w:cs="Times New Roman"/>
      <w:sz w:val="22"/>
      <w:szCs w:val="20"/>
      <w:lang w:eastAsia="pl-PL"/>
    </w:rPr>
  </w:style>
  <w:style w:type="character" w:customStyle="1" w:styleId="Poziom12pzZnak">
    <w:name w:val="Poziom 1.2 pz Znak"/>
    <w:link w:val="Poziom12pz"/>
    <w:rsid w:val="001C7902"/>
    <w:rPr>
      <w:rFonts w:eastAsia="Times New Roman" w:cs="Times New Roman"/>
      <w:sz w:val="22"/>
      <w:szCs w:val="20"/>
      <w:lang w:eastAsia="pl-PL"/>
    </w:rPr>
  </w:style>
  <w:style w:type="paragraph" w:customStyle="1" w:styleId="Poziom3pzZnakZnakZnakZnakZnakZnakZnak">
    <w:name w:val="Poziom 3 pz Znak Znak Znak Znak Znak Znak Znak"/>
    <w:basedOn w:val="Normalny"/>
    <w:link w:val="Poziom3pzZnakZnakZnakZnakZnakZnakZnakZnak"/>
    <w:rsid w:val="00A64A10"/>
    <w:pPr>
      <w:overflowPunct w:val="0"/>
      <w:autoSpaceDE w:val="0"/>
      <w:autoSpaceDN w:val="0"/>
      <w:adjustRightInd w:val="0"/>
      <w:spacing w:after="80" w:line="300" w:lineRule="exact"/>
      <w:ind w:left="284" w:firstLine="284"/>
      <w:jc w:val="both"/>
      <w:textAlignment w:val="baseline"/>
    </w:pPr>
    <w:rPr>
      <w:rFonts w:ascii="Arial" w:eastAsia="Times New Roman" w:hAnsi="Arial"/>
      <w:sz w:val="22"/>
      <w:szCs w:val="20"/>
      <w:lang w:eastAsia="pl-PL"/>
    </w:rPr>
  </w:style>
  <w:style w:type="character" w:customStyle="1" w:styleId="Poziom3pzZnakZnakZnakZnakZnakZnakZnakZnak">
    <w:name w:val="Poziom 3 pz Znak Znak Znak Znak Znak Znak Znak Znak"/>
    <w:link w:val="Poziom3pzZnakZnakZnakZnakZnakZnakZnak"/>
    <w:rsid w:val="00A64A10"/>
    <w:rPr>
      <w:rFonts w:eastAsia="Times New Roman" w:cs="Times New Roman"/>
      <w:sz w:val="22"/>
      <w:szCs w:val="20"/>
      <w:lang w:eastAsia="pl-PL"/>
    </w:rPr>
  </w:style>
  <w:style w:type="character" w:customStyle="1" w:styleId="info-list-value-uzasadnienie">
    <w:name w:val="info-list-value-uzasadnienie"/>
    <w:basedOn w:val="Domylnaczcionkaakapitu"/>
    <w:rsid w:val="000F6D5D"/>
  </w:style>
  <w:style w:type="character" w:customStyle="1" w:styleId="markedcontent">
    <w:name w:val="markedcontent"/>
    <w:basedOn w:val="Domylnaczcionkaakapitu"/>
    <w:rsid w:val="00740475"/>
  </w:style>
  <w:style w:type="character" w:styleId="Uwydatnienie">
    <w:name w:val="Emphasis"/>
    <w:basedOn w:val="Domylnaczcionkaakapitu"/>
    <w:uiPriority w:val="20"/>
    <w:qFormat/>
    <w:rsid w:val="00740475"/>
    <w:rPr>
      <w:i/>
      <w:iCs/>
    </w:rPr>
  </w:style>
  <w:style w:type="table" w:customStyle="1" w:styleId="Tabela-Siatka10">
    <w:name w:val="Tabela - Siatka1"/>
    <w:basedOn w:val="Standardowy"/>
    <w:next w:val="Tabela-Siatka"/>
    <w:uiPriority w:val="59"/>
    <w:rsid w:val="00172F0C"/>
    <w:rPr>
      <w:rFonts w:ascii="Times New Roman" w:eastAsia="Times New Roman" w:hAnsi="Times New Roman"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rsid w:val="004757E9"/>
    <w:pPr>
      <w:widowControl w:val="0"/>
      <w:autoSpaceDE w:val="0"/>
      <w:autoSpaceDN w:val="0"/>
    </w:pPr>
    <w:rPr>
      <w:rFonts w:eastAsia="Times New Roman"/>
      <w:sz w:val="22"/>
      <w:szCs w:val="22"/>
      <w:lang w:eastAsia="en-US"/>
    </w:rPr>
  </w:style>
  <w:style w:type="table" w:customStyle="1" w:styleId="TableNormal">
    <w:name w:val="Table Normal"/>
    <w:uiPriority w:val="2"/>
    <w:semiHidden/>
    <w:unhideWhenUsed/>
    <w:qFormat/>
    <w:rsid w:val="000A3533"/>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customStyle="1" w:styleId="highlight">
    <w:name w:val="highlight"/>
    <w:basedOn w:val="Domylnaczcionkaakapitu"/>
    <w:rsid w:val="000F3FF7"/>
  </w:style>
  <w:style w:type="numbering" w:customStyle="1" w:styleId="Bezlisty1">
    <w:name w:val="Bez listy1"/>
    <w:next w:val="Bezlisty"/>
    <w:uiPriority w:val="99"/>
    <w:semiHidden/>
    <w:unhideWhenUsed/>
    <w:rsid w:val="00BF55D9"/>
  </w:style>
  <w:style w:type="table" w:customStyle="1" w:styleId="Tabela-Siatka11">
    <w:name w:val="Tabela - Siatka11"/>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BF55D9"/>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gwek11">
    <w:name w:val="Nagłówek 11"/>
    <w:basedOn w:val="Normalny"/>
    <w:next w:val="Normalny"/>
    <w:qFormat/>
    <w:rsid w:val="00611D25"/>
    <w:pPr>
      <w:keepNext/>
      <w:spacing w:before="360" w:after="180"/>
      <w:jc w:val="center"/>
      <w:outlineLvl w:val="0"/>
    </w:pPr>
    <w:rPr>
      <w:rFonts w:ascii="Arial" w:eastAsia="Times New Roman" w:hAnsi="Arial"/>
      <w:b/>
      <w:bCs/>
      <w:kern w:val="32"/>
      <w:szCs w:val="32"/>
      <w:lang w:eastAsia="en-US"/>
    </w:rPr>
  </w:style>
  <w:style w:type="paragraph" w:customStyle="1" w:styleId="Nagwek21">
    <w:name w:val="Nagłówek 21"/>
    <w:basedOn w:val="Normalny"/>
    <w:next w:val="Normalny"/>
    <w:rsid w:val="00BF55D9"/>
    <w:pPr>
      <w:keepNext/>
      <w:spacing w:before="240" w:after="60"/>
      <w:outlineLvl w:val="1"/>
    </w:pPr>
    <w:rPr>
      <w:rFonts w:ascii="Cambria" w:eastAsia="Times New Roman" w:hAnsi="Cambria"/>
      <w:b/>
      <w:bCs/>
      <w:i/>
      <w:iCs/>
      <w:sz w:val="28"/>
      <w:szCs w:val="28"/>
      <w:lang w:eastAsia="en-US"/>
    </w:rPr>
  </w:style>
  <w:style w:type="numbering" w:customStyle="1" w:styleId="Bezlisty11">
    <w:name w:val="Bez listy11"/>
    <w:next w:val="Bezlisty"/>
    <w:uiPriority w:val="99"/>
    <w:semiHidden/>
    <w:unhideWhenUsed/>
    <w:rsid w:val="00BF55D9"/>
  </w:style>
  <w:style w:type="paragraph" w:customStyle="1" w:styleId="Nagwekspisutreci1">
    <w:name w:val="Nagłówek spisu treści1"/>
    <w:basedOn w:val="Nagwek1"/>
    <w:next w:val="Normalny"/>
    <w:unhideWhenUsed/>
    <w:qFormat/>
    <w:rsid w:val="00BF55D9"/>
    <w:pPr>
      <w:keepLines/>
      <w:spacing w:before="480" w:after="0" w:line="276" w:lineRule="auto"/>
      <w:jc w:val="left"/>
    </w:pPr>
    <w:rPr>
      <w:rFonts w:ascii="Cambria" w:eastAsia="Times New Roman" w:hAnsi="Cambria" w:cs="Times New Roman"/>
    </w:rPr>
  </w:style>
  <w:style w:type="table" w:customStyle="1" w:styleId="Tabela-Siatka5">
    <w:name w:val="Tabela - Siatka5"/>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ks">
    <w:name w:val="Indeks"/>
    <w:basedOn w:val="Normalny"/>
    <w:rsid w:val="00BF55D9"/>
    <w:pPr>
      <w:suppressLineNumbers/>
      <w:suppressAutoHyphens/>
    </w:pPr>
    <w:rPr>
      <w:rFonts w:eastAsia="Times New Roman" w:cs="Tahoma"/>
      <w:lang w:eastAsia="ar-SA"/>
    </w:rPr>
  </w:style>
  <w:style w:type="paragraph" w:customStyle="1" w:styleId="Tekstkomentarza1">
    <w:name w:val="Tekst komentarza1"/>
    <w:basedOn w:val="Normalny"/>
    <w:rsid w:val="00BF55D9"/>
    <w:pPr>
      <w:suppressAutoHyphens/>
    </w:pPr>
    <w:rPr>
      <w:rFonts w:ascii="Trebuchet MS" w:eastAsia="Times New Roman" w:hAnsi="Trebuchet MS"/>
      <w:sz w:val="20"/>
      <w:szCs w:val="20"/>
      <w:lang w:eastAsia="ar-SA"/>
    </w:rPr>
  </w:style>
  <w:style w:type="paragraph" w:customStyle="1" w:styleId="Tekstpodstawowy21">
    <w:name w:val="Tekst podstawowy 21"/>
    <w:basedOn w:val="Normalny"/>
    <w:rsid w:val="00BF55D9"/>
    <w:pPr>
      <w:suppressAutoHyphens/>
      <w:overflowPunct w:val="0"/>
      <w:autoSpaceDE w:val="0"/>
      <w:jc w:val="both"/>
      <w:textAlignment w:val="baseline"/>
    </w:pPr>
    <w:rPr>
      <w:rFonts w:eastAsia="Times New Roman"/>
      <w:szCs w:val="20"/>
      <w:lang w:eastAsia="ar-SA"/>
    </w:rPr>
  </w:style>
  <w:style w:type="character" w:customStyle="1" w:styleId="WW8Num6z0">
    <w:name w:val="WW8Num6z0"/>
    <w:rsid w:val="00BF55D9"/>
    <w:rPr>
      <w:rFonts w:ascii="Wingdings" w:hAnsi="Wingdings"/>
    </w:rPr>
  </w:style>
  <w:style w:type="paragraph" w:customStyle="1" w:styleId="Tekstpodstawowy22">
    <w:name w:val="Tekst podstawowy 22"/>
    <w:basedOn w:val="Normalny"/>
    <w:rsid w:val="00BF55D9"/>
    <w:pPr>
      <w:suppressAutoHyphens/>
      <w:overflowPunct w:val="0"/>
      <w:autoSpaceDE w:val="0"/>
      <w:jc w:val="both"/>
      <w:textAlignment w:val="baseline"/>
    </w:pPr>
    <w:rPr>
      <w:rFonts w:eastAsia="Times New Roman"/>
      <w:szCs w:val="20"/>
      <w:lang w:eastAsia="ar-SA"/>
    </w:rPr>
  </w:style>
  <w:style w:type="character" w:customStyle="1" w:styleId="TekstprzypisukocowegoZnak1">
    <w:name w:val="Tekst przypisu końcowego Znak1"/>
    <w:basedOn w:val="Domylnaczcionkaakapitu"/>
    <w:uiPriority w:val="99"/>
    <w:semiHidden/>
    <w:rsid w:val="00BF55D9"/>
    <w:rPr>
      <w:rFonts w:ascii="Times New Roman" w:eastAsia="Times New Roman" w:hAnsi="Times New Roman" w:cs="Times New Roman"/>
      <w:sz w:val="20"/>
      <w:szCs w:val="20"/>
      <w:lang w:eastAsia="pl-PL"/>
    </w:rPr>
  </w:style>
  <w:style w:type="paragraph" w:customStyle="1" w:styleId="Tekstpodstawowy23">
    <w:name w:val="Tekst podstawowy 23"/>
    <w:basedOn w:val="Normalny"/>
    <w:rsid w:val="00BF55D9"/>
    <w:pPr>
      <w:overflowPunct w:val="0"/>
      <w:autoSpaceDE w:val="0"/>
      <w:ind w:firstLine="284"/>
      <w:textAlignment w:val="baseline"/>
    </w:pPr>
    <w:rPr>
      <w:rFonts w:eastAsia="Times New Roman"/>
      <w:szCs w:val="20"/>
      <w:lang w:eastAsia="ar-SA"/>
    </w:rPr>
  </w:style>
  <w:style w:type="paragraph" w:customStyle="1" w:styleId="Standartowy">
    <w:name w:val="Standartowy"/>
    <w:basedOn w:val="Tekstpodstawowy23"/>
    <w:rsid w:val="00BF55D9"/>
    <w:pPr>
      <w:ind w:right="89" w:firstLine="0"/>
    </w:pPr>
    <w:rPr>
      <w:sz w:val="18"/>
    </w:rPr>
  </w:style>
  <w:style w:type="paragraph" w:customStyle="1" w:styleId="Tekstpodstawowy31">
    <w:name w:val="Tekst podstawowy 31"/>
    <w:basedOn w:val="Normalny"/>
    <w:rsid w:val="00BF55D9"/>
    <w:pPr>
      <w:suppressAutoHyphens/>
      <w:spacing w:after="120"/>
    </w:pPr>
    <w:rPr>
      <w:rFonts w:ascii="Arial" w:eastAsia="SimSun" w:hAnsi="Arial" w:cs="Arial"/>
      <w:kern w:val="1"/>
      <w:sz w:val="16"/>
      <w:szCs w:val="16"/>
      <w:lang w:eastAsia="en-US"/>
    </w:rPr>
  </w:style>
  <w:style w:type="character" w:customStyle="1" w:styleId="Nagwek1Znak1">
    <w:name w:val="Nagłówek 1 Znak1"/>
    <w:basedOn w:val="Domylnaczcionkaakapitu"/>
    <w:uiPriority w:val="9"/>
    <w:rsid w:val="00BF55D9"/>
    <w:rPr>
      <w:rFonts w:ascii="Cambria" w:eastAsia="Times New Roman" w:hAnsi="Cambria" w:cs="Times New Roman"/>
      <w:b/>
      <w:bCs/>
      <w:color w:val="365F91"/>
      <w:sz w:val="28"/>
      <w:szCs w:val="28"/>
    </w:rPr>
  </w:style>
  <w:style w:type="character" w:customStyle="1" w:styleId="Nagwek2Znak1">
    <w:name w:val="Nagłówek 2 Znak1"/>
    <w:basedOn w:val="Domylnaczcionkaakapitu"/>
    <w:uiPriority w:val="9"/>
    <w:semiHidden/>
    <w:rsid w:val="00BF55D9"/>
    <w:rPr>
      <w:rFonts w:ascii="Cambria" w:eastAsia="Times New Roman" w:hAnsi="Cambria" w:cs="Times New Roman"/>
      <w:b/>
      <w:bCs/>
      <w:color w:val="4F81BD"/>
      <w:sz w:val="26"/>
      <w:szCs w:val="26"/>
    </w:rPr>
  </w:style>
  <w:style w:type="table" w:customStyle="1" w:styleId="Tabela-Siatka6">
    <w:name w:val="Tabela - Siatka6"/>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mylnaczcionkaakapitu1">
    <w:name w:val="Domyślna czcionka akapitu1"/>
    <w:rsid w:val="00BF55D9"/>
  </w:style>
  <w:style w:type="paragraph" w:customStyle="1" w:styleId="Normalny1">
    <w:name w:val="Normalny1"/>
    <w:basedOn w:val="Normalny"/>
    <w:rsid w:val="00BF55D9"/>
    <w:pPr>
      <w:widowControl w:val="0"/>
      <w:suppressAutoHyphens/>
      <w:autoSpaceDE w:val="0"/>
      <w:spacing w:before="30" w:after="30"/>
      <w:ind w:right="113"/>
      <w:jc w:val="center"/>
    </w:pPr>
    <w:rPr>
      <w:rFonts w:ascii="Arial" w:eastAsia="Arial" w:hAnsi="Arial" w:cs="Arial"/>
      <w:sz w:val="20"/>
      <w:szCs w:val="20"/>
      <w:lang w:eastAsia="pl-PL"/>
    </w:rPr>
  </w:style>
  <w:style w:type="table" w:customStyle="1" w:styleId="Tabela-Siatka80">
    <w:name w:val="Tabela - Siatka8"/>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9">
    <w:name w:val="Tabela - Siatka9"/>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00">
    <w:name w:val="Tabela - Siatka10"/>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nyWebZnak">
    <w:name w:val="Normalny (Web) Znak"/>
    <w:uiPriority w:val="99"/>
    <w:rsid w:val="00BF55D9"/>
    <w:rPr>
      <w:rFonts w:ascii="Times New Roman" w:hAnsi="Times New Roman"/>
      <w:color w:val="FF6600"/>
      <w:sz w:val="24"/>
      <w:szCs w:val="24"/>
      <w:lang w:val="pl-PL" w:eastAsia="ar-SA" w:bidi="ar-SA"/>
    </w:rPr>
  </w:style>
  <w:style w:type="character" w:customStyle="1" w:styleId="NormalnyWebZnak2">
    <w:name w:val="Normalny (Web) Znak2"/>
    <w:aliases w:val="tabela Znak,Normalny (Web)1 Znak,Normalny (Web) Znak1 Znak,Normalny (Web) Znak1 Znak Znak Znak,Normalny (Web) Znak Znak Znak Znak,tabela1 Znak,Normalny (Web) Znak11 Znak,Normalny (Web) Znak Znak Znak Znak Znak Znak Znak"/>
    <w:basedOn w:val="Domylnaczcionkaakapitu"/>
    <w:link w:val="NormalnyWeb"/>
    <w:rsid w:val="00BF55D9"/>
    <w:rPr>
      <w:rFonts w:ascii="Verdana" w:eastAsia="Arial Unicode MS" w:hAnsi="Verdana" w:cs="Arial Unicode MS"/>
      <w:color w:val="303030"/>
      <w:sz w:val="24"/>
      <w:lang w:eastAsia="pl-PL"/>
    </w:rPr>
  </w:style>
  <w:style w:type="paragraph" w:customStyle="1" w:styleId="Tabela">
    <w:name w:val="_Tabela"/>
    <w:basedOn w:val="Nagwek1"/>
    <w:rsid w:val="00BF55D9"/>
    <w:pPr>
      <w:widowControl w:val="0"/>
      <w:numPr>
        <w:numId w:val="4"/>
      </w:numPr>
      <w:spacing w:before="80" w:after="40" w:line="280" w:lineRule="exact"/>
      <w:jc w:val="left"/>
    </w:pPr>
    <w:rPr>
      <w:rFonts w:eastAsia="Times New Roman" w:cs="Times New Roman"/>
      <w:bCs w:val="0"/>
      <w:kern w:val="0"/>
      <w:sz w:val="22"/>
      <w:szCs w:val="20"/>
      <w:lang w:eastAsia="pl-PL"/>
    </w:rPr>
  </w:style>
  <w:style w:type="character" w:customStyle="1" w:styleId="NagwekZnak1">
    <w:name w:val="Nagłówek Znak1"/>
    <w:basedOn w:val="Domylnaczcionkaakapitu"/>
    <w:uiPriority w:val="99"/>
    <w:semiHidden/>
    <w:rsid w:val="00BF55D9"/>
    <w:rPr>
      <w:rFonts w:ascii="Calibri" w:eastAsia="Calibri" w:hAnsi="Calibri" w:cs="Times New Roman"/>
    </w:rPr>
  </w:style>
  <w:style w:type="character" w:customStyle="1" w:styleId="TekstdymkaZnak1">
    <w:name w:val="Tekst dymka Znak1"/>
    <w:basedOn w:val="Domylnaczcionkaakapitu"/>
    <w:uiPriority w:val="99"/>
    <w:semiHidden/>
    <w:rsid w:val="00BF55D9"/>
    <w:rPr>
      <w:rFonts w:ascii="Tahoma" w:eastAsia="Calibri" w:hAnsi="Tahoma" w:cs="Tahoma"/>
      <w:sz w:val="16"/>
      <w:szCs w:val="16"/>
    </w:rPr>
  </w:style>
  <w:style w:type="character" w:customStyle="1" w:styleId="highlight1">
    <w:name w:val="highlight1"/>
    <w:basedOn w:val="Domylnaczcionkaakapitu"/>
    <w:rsid w:val="00BF55D9"/>
    <w:rPr>
      <w:b/>
      <w:bCs/>
    </w:rPr>
  </w:style>
  <w:style w:type="paragraph" w:customStyle="1" w:styleId="Akapitzlist1">
    <w:name w:val="Akapit z listą1"/>
    <w:basedOn w:val="Normalny"/>
    <w:uiPriority w:val="99"/>
    <w:rsid w:val="00BF55D9"/>
    <w:pPr>
      <w:spacing w:after="200" w:line="276" w:lineRule="auto"/>
      <w:ind w:left="720" w:firstLine="709"/>
      <w:contextualSpacing/>
    </w:pPr>
    <w:rPr>
      <w:rFonts w:ascii="Calibri" w:eastAsia="Times New Roman" w:hAnsi="Calibri"/>
      <w:sz w:val="22"/>
      <w:szCs w:val="22"/>
      <w:lang w:eastAsia="en-US"/>
    </w:rPr>
  </w:style>
  <w:style w:type="table" w:customStyle="1" w:styleId="TableGrid">
    <w:name w:val="TableGrid"/>
    <w:rsid w:val="00BF55D9"/>
    <w:rPr>
      <w:rFonts w:ascii="Calibri" w:eastAsia="Times New Roman" w:hAnsi="Calibri" w:cs="Times New Roman"/>
      <w:sz w:val="22"/>
      <w:szCs w:val="22"/>
      <w:lang w:eastAsia="pl-PL"/>
    </w:rPr>
    <w:tblPr>
      <w:tblCellMar>
        <w:top w:w="0" w:type="dxa"/>
        <w:left w:w="0" w:type="dxa"/>
        <w:bottom w:w="0" w:type="dxa"/>
        <w:right w:w="0" w:type="dxa"/>
      </w:tblCellMar>
    </w:tblPr>
  </w:style>
  <w:style w:type="table" w:customStyle="1" w:styleId="Tabela-Siatka12">
    <w:name w:val="Tabela - Siatka12"/>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
    <w:name w:val="Tabela - Siatka13"/>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
    <w:name w:val="Tabela - Siatka14"/>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BF55D9"/>
    <w:rPr>
      <w:rFonts w:ascii="Calibri" w:eastAsia="Times New Roman" w:hAnsi="Calibri" w:cs="Times New Roman"/>
      <w:sz w:val="22"/>
      <w:szCs w:val="22"/>
      <w:lang w:eastAsia="pl-PL"/>
    </w:rPr>
    <w:tblPr>
      <w:tblCellMar>
        <w:top w:w="0" w:type="dxa"/>
        <w:left w:w="0" w:type="dxa"/>
        <w:bottom w:w="0" w:type="dxa"/>
        <w:right w:w="0" w:type="dxa"/>
      </w:tblCellMar>
    </w:tblPr>
  </w:style>
  <w:style w:type="table" w:customStyle="1" w:styleId="Tabela-Siatka15">
    <w:name w:val="Tabela - Siatka15"/>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
    <w:name w:val="Tabela - Siatka16"/>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7">
    <w:name w:val="Tabela - Siatka17"/>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
    <w:name w:val="Tabela - Siatka18"/>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9">
    <w:name w:val="Tabela - Siatka19"/>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0">
    <w:name w:val="Tabela - Siatka20"/>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genda1">
    <w:name w:val="Legenda1"/>
    <w:basedOn w:val="Normalny"/>
    <w:next w:val="Normalny"/>
    <w:uiPriority w:val="35"/>
    <w:unhideWhenUsed/>
    <w:rsid w:val="00BF55D9"/>
    <w:pPr>
      <w:spacing w:after="200"/>
    </w:pPr>
    <w:rPr>
      <w:rFonts w:ascii="Arial" w:hAnsi="Arial" w:cs="Arial"/>
      <w:b/>
      <w:bCs/>
      <w:color w:val="4F81BD"/>
      <w:sz w:val="22"/>
      <w:szCs w:val="20"/>
      <w:lang w:eastAsia="en-US"/>
    </w:rPr>
  </w:style>
  <w:style w:type="paragraph" w:customStyle="1" w:styleId="Nagwek210">
    <w:name w:val="Nagłówek 2.1"/>
    <w:basedOn w:val="Normalny"/>
    <w:link w:val="Nagwek21Znak"/>
    <w:autoRedefine/>
    <w:rsid w:val="00322B36"/>
    <w:pPr>
      <w:spacing w:before="120" w:after="120" w:line="360" w:lineRule="auto"/>
    </w:pPr>
    <w:rPr>
      <w:rFonts w:ascii="Arial" w:hAnsi="Arial"/>
      <w:b/>
      <w:lang w:eastAsia="pl-PL"/>
    </w:rPr>
  </w:style>
  <w:style w:type="character" w:customStyle="1" w:styleId="Nagwek21Znak">
    <w:name w:val="Nagłówek 2.1 Znak"/>
    <w:basedOn w:val="Domylnaczcionkaakapitu"/>
    <w:link w:val="Nagwek210"/>
    <w:rsid w:val="00322B36"/>
    <w:rPr>
      <w:rFonts w:eastAsia="Calibri" w:cs="Times New Roman"/>
      <w:b/>
      <w:sz w:val="24"/>
      <w:lang w:eastAsia="pl-PL"/>
    </w:rPr>
  </w:style>
  <w:style w:type="paragraph" w:customStyle="1" w:styleId="Style2">
    <w:name w:val="Style 2"/>
    <w:basedOn w:val="Nagwek210"/>
    <w:link w:val="Style2Znak"/>
    <w:qFormat/>
    <w:rsid w:val="00322B36"/>
    <w:pPr>
      <w:spacing w:before="240" w:after="240"/>
    </w:pPr>
  </w:style>
  <w:style w:type="character" w:customStyle="1" w:styleId="Style2Znak">
    <w:name w:val="Style 2 Znak"/>
    <w:basedOn w:val="Nagwek21Znak"/>
    <w:link w:val="Style2"/>
    <w:rsid w:val="00322B36"/>
    <w:rPr>
      <w:rFonts w:eastAsia="Calibri" w:cs="Times New Roman"/>
      <w:b/>
      <w:sz w:val="24"/>
      <w:lang w:eastAsia="pl-PL"/>
    </w:rPr>
  </w:style>
  <w:style w:type="paragraph" w:customStyle="1" w:styleId="Nagwk3">
    <w:name w:val="Nagłówk 3"/>
    <w:basedOn w:val="Normalny"/>
    <w:qFormat/>
    <w:rsid w:val="00AB22F0"/>
    <w:pPr>
      <w:spacing w:before="120" w:after="120"/>
      <w:jc w:val="center"/>
    </w:pPr>
    <w:rPr>
      <w:rFonts w:ascii="Arial" w:hAnsi="Arial"/>
      <w:b/>
    </w:rPr>
  </w:style>
  <w:style w:type="paragraph" w:customStyle="1" w:styleId="Normalny11">
    <w:name w:val="Normalny11"/>
    <w:rsid w:val="00DE206A"/>
    <w:pPr>
      <w:suppressAutoHyphens/>
      <w:autoSpaceDN w:val="0"/>
      <w:spacing w:line="276" w:lineRule="auto"/>
      <w:jc w:val="both"/>
      <w:textAlignment w:val="baseline"/>
    </w:pPr>
    <w:rPr>
      <w:rFonts w:ascii="Calibri" w:eastAsia="Calibri" w:hAnsi="Calibri" w:cs="Times New Roman"/>
      <w:sz w:val="22"/>
      <w:szCs w:val="22"/>
    </w:rPr>
  </w:style>
  <w:style w:type="character" w:customStyle="1" w:styleId="FontStyle36">
    <w:name w:val="Font Style36"/>
    <w:uiPriority w:val="99"/>
    <w:rsid w:val="006C5E8B"/>
    <w:rPr>
      <w:rFonts w:ascii="Times New Roman" w:hAnsi="Times New Roman" w:cs="Times New Roman"/>
      <w:sz w:val="20"/>
      <w:szCs w:val="20"/>
    </w:rPr>
  </w:style>
  <w:style w:type="character" w:styleId="Nierozpoznanawzmianka">
    <w:name w:val="Unresolved Mention"/>
    <w:basedOn w:val="Domylnaczcionkaakapitu"/>
    <w:uiPriority w:val="99"/>
    <w:semiHidden/>
    <w:unhideWhenUsed/>
    <w:rsid w:val="001A56DA"/>
    <w:rPr>
      <w:color w:val="605E5C"/>
      <w:shd w:val="clear" w:color="auto" w:fill="E1DFDD"/>
    </w:rPr>
  </w:style>
  <w:style w:type="paragraph" w:customStyle="1" w:styleId="Nagwekuzasadnienie">
    <w:name w:val="Nagłówek_uzasadnienie"/>
    <w:basedOn w:val="Normalny"/>
    <w:link w:val="NagwekuzasadnienieZnak"/>
    <w:autoRedefine/>
    <w:qFormat/>
    <w:rsid w:val="00B81297"/>
    <w:pPr>
      <w:spacing w:before="240" w:after="240" w:line="360" w:lineRule="auto"/>
      <w:jc w:val="center"/>
    </w:pPr>
    <w:rPr>
      <w:rFonts w:ascii="Arial" w:hAnsi="Arial" w:cs="Arial"/>
      <w:b/>
      <w:bCs/>
    </w:rPr>
  </w:style>
  <w:style w:type="character" w:customStyle="1" w:styleId="NagwekuzasadnienieZnak">
    <w:name w:val="Nagłówek_uzasadnienie Znak"/>
    <w:basedOn w:val="Domylnaczcionkaakapitu"/>
    <w:link w:val="Nagwekuzasadnienie"/>
    <w:rsid w:val="00B81297"/>
    <w:rPr>
      <w:rFonts w:eastAsia="Calibri"/>
      <w:b/>
      <w:bCs/>
      <w:sz w:val="24"/>
      <w:lang w:eastAsia="zh-CN"/>
    </w:rPr>
  </w:style>
  <w:style w:type="character" w:customStyle="1" w:styleId="FontStyle48">
    <w:name w:val="Font Style48"/>
    <w:basedOn w:val="Domylnaczcionkaakapitu"/>
    <w:uiPriority w:val="99"/>
    <w:rsid w:val="000E3BF8"/>
    <w:rPr>
      <w:rFonts w:ascii="Arial" w:hAnsi="Arial" w:cs="Arial"/>
      <w:sz w:val="16"/>
      <w:szCs w:val="16"/>
    </w:rPr>
  </w:style>
  <w:style w:type="paragraph" w:customStyle="1" w:styleId="Style6">
    <w:name w:val="Style6"/>
    <w:basedOn w:val="Normalny"/>
    <w:uiPriority w:val="99"/>
    <w:rsid w:val="004355DB"/>
    <w:pPr>
      <w:widowControl w:val="0"/>
      <w:autoSpaceDE w:val="0"/>
      <w:autoSpaceDN w:val="0"/>
      <w:adjustRightInd w:val="0"/>
    </w:pPr>
    <w:rPr>
      <w:rFonts w:ascii="Georgia" w:eastAsia="Times New Roman" w:hAnsi="Georgia"/>
      <w:lang w:eastAsia="pl-PL"/>
    </w:rPr>
  </w:style>
  <w:style w:type="paragraph" w:customStyle="1" w:styleId="Style15">
    <w:name w:val="Style15"/>
    <w:basedOn w:val="Normalny"/>
    <w:uiPriority w:val="99"/>
    <w:rsid w:val="004355DB"/>
    <w:pPr>
      <w:widowControl w:val="0"/>
      <w:autoSpaceDE w:val="0"/>
      <w:autoSpaceDN w:val="0"/>
      <w:adjustRightInd w:val="0"/>
      <w:spacing w:line="392" w:lineRule="exact"/>
      <w:ind w:firstLine="638"/>
      <w:jc w:val="both"/>
    </w:pPr>
    <w:rPr>
      <w:rFonts w:ascii="Georgia" w:eastAsia="Times New Roman" w:hAnsi="Georgia"/>
      <w:lang w:eastAsia="pl-PL"/>
    </w:rPr>
  </w:style>
  <w:style w:type="character" w:customStyle="1" w:styleId="FontStyle81">
    <w:name w:val="Font Style81"/>
    <w:uiPriority w:val="99"/>
    <w:rsid w:val="004355DB"/>
    <w:rPr>
      <w:rFonts w:ascii="Arial" w:hAnsi="Arial" w:cs="Arial"/>
      <w:sz w:val="20"/>
      <w:szCs w:val="20"/>
    </w:rPr>
  </w:style>
  <w:style w:type="paragraph" w:customStyle="1" w:styleId="Style14">
    <w:name w:val="Style14"/>
    <w:basedOn w:val="Normalny"/>
    <w:uiPriority w:val="99"/>
    <w:rsid w:val="00D02AF9"/>
    <w:pPr>
      <w:widowControl w:val="0"/>
      <w:autoSpaceDE w:val="0"/>
      <w:autoSpaceDN w:val="0"/>
      <w:adjustRightInd w:val="0"/>
      <w:spacing w:line="389" w:lineRule="exact"/>
      <w:jc w:val="both"/>
    </w:pPr>
    <w:rPr>
      <w:rFonts w:ascii="Georgia" w:eastAsia="Times New Roman" w:hAnsi="Georgia"/>
      <w:lang w:eastAsia="pl-PL"/>
    </w:rPr>
  </w:style>
  <w:style w:type="paragraph" w:customStyle="1" w:styleId="Style8">
    <w:name w:val="Style8"/>
    <w:basedOn w:val="Normalny"/>
    <w:uiPriority w:val="99"/>
    <w:rsid w:val="00932DEF"/>
    <w:pPr>
      <w:widowControl w:val="0"/>
      <w:autoSpaceDE w:val="0"/>
      <w:autoSpaceDN w:val="0"/>
      <w:adjustRightInd w:val="0"/>
      <w:spacing w:line="389" w:lineRule="exact"/>
      <w:jc w:val="both"/>
    </w:pPr>
    <w:rPr>
      <w:rFonts w:ascii="Georgia" w:eastAsia="Times New Roman" w:hAnsi="Georgia"/>
      <w:lang w:eastAsia="pl-PL"/>
    </w:rPr>
  </w:style>
  <w:style w:type="paragraph" w:customStyle="1" w:styleId="Nagwek22">
    <w:name w:val="Nagłówek 2.2"/>
    <w:basedOn w:val="Nagwek210"/>
    <w:link w:val="Nagwek22Znak"/>
    <w:qFormat/>
    <w:rsid w:val="00773226"/>
    <w:pPr>
      <w:keepNext/>
      <w:spacing w:before="240" w:after="60" w:line="240" w:lineRule="auto"/>
      <w:outlineLvl w:val="1"/>
    </w:pPr>
    <w:rPr>
      <w:rFonts w:eastAsiaTheme="majorEastAsia"/>
      <w:iCs/>
      <w:u w:val="single"/>
      <w:lang w:eastAsia="zh-CN"/>
    </w:rPr>
  </w:style>
  <w:style w:type="character" w:customStyle="1" w:styleId="Nagwek22Znak">
    <w:name w:val="Nagłówek 2.2 Znak"/>
    <w:basedOn w:val="Nagwek21Znak"/>
    <w:link w:val="Nagwek22"/>
    <w:rsid w:val="00773226"/>
    <w:rPr>
      <w:rFonts w:eastAsiaTheme="majorEastAsia" w:cs="Times New Roman"/>
      <w:b/>
      <w:iCs/>
      <w:sz w:val="24"/>
      <w:u w:val="single"/>
      <w:lang w:eastAsia="zh-CN"/>
    </w:rPr>
  </w:style>
  <w:style w:type="paragraph" w:customStyle="1" w:styleId="Nagwek24">
    <w:name w:val="Nagłówek 2.4"/>
    <w:basedOn w:val="Normalny"/>
    <w:link w:val="Nagwek24Znak"/>
    <w:qFormat/>
    <w:rsid w:val="00773226"/>
    <w:pPr>
      <w:keepNext/>
      <w:spacing w:before="360" w:after="360" w:line="276" w:lineRule="auto"/>
      <w:outlineLvl w:val="1"/>
    </w:pPr>
    <w:rPr>
      <w:rFonts w:ascii="Arial" w:eastAsiaTheme="majorEastAsia" w:hAnsi="Arial" w:cs="Arial"/>
      <w:b/>
      <w:iCs/>
      <w:u w:val="single"/>
    </w:rPr>
  </w:style>
  <w:style w:type="character" w:customStyle="1" w:styleId="Nagwek24Znak">
    <w:name w:val="Nagłówek 2.4 Znak"/>
    <w:basedOn w:val="Domylnaczcionkaakapitu"/>
    <w:link w:val="Nagwek24"/>
    <w:rsid w:val="00773226"/>
    <w:rPr>
      <w:rFonts w:eastAsiaTheme="majorEastAsia"/>
      <w:b/>
      <w:iCs/>
      <w:sz w:val="24"/>
      <w:u w:val="single"/>
      <w:lang w:eastAsia="zh-CN"/>
    </w:rPr>
  </w:style>
  <w:style w:type="paragraph" w:customStyle="1" w:styleId="Nagwek25">
    <w:name w:val="Nagłówek 2.5"/>
    <w:basedOn w:val="Nagwek24"/>
    <w:link w:val="Nagwek25Znak"/>
    <w:qFormat/>
    <w:rsid w:val="009D633E"/>
  </w:style>
  <w:style w:type="character" w:customStyle="1" w:styleId="Nagwek25Znak">
    <w:name w:val="Nagłówek 2.5 Znak"/>
    <w:basedOn w:val="Nagwek24Znak"/>
    <w:link w:val="Nagwek25"/>
    <w:rsid w:val="009D633E"/>
    <w:rPr>
      <w:rFonts w:eastAsiaTheme="majorEastAsia"/>
      <w:b/>
      <w:iCs/>
      <w:sz w:val="24"/>
      <w:u w:val="single"/>
      <w:lang w:eastAsia="zh-CN"/>
    </w:rPr>
  </w:style>
  <w:style w:type="paragraph" w:customStyle="1" w:styleId="Nagwek26">
    <w:name w:val="Nagłówek 2.6"/>
    <w:basedOn w:val="Nagwek25"/>
    <w:link w:val="Nagwek26Znak"/>
    <w:qFormat/>
    <w:rsid w:val="009D633E"/>
  </w:style>
  <w:style w:type="character" w:customStyle="1" w:styleId="Nagwek26Znak">
    <w:name w:val="Nagłówek 2.6 Znak"/>
    <w:basedOn w:val="Nagwek25Znak"/>
    <w:link w:val="Nagwek26"/>
    <w:rsid w:val="009D633E"/>
    <w:rPr>
      <w:rFonts w:eastAsiaTheme="majorEastAsia"/>
      <w:b/>
      <w:iCs/>
      <w:sz w:val="24"/>
      <w:u w:val="single"/>
      <w:lang w:eastAsia="zh-CN"/>
    </w:rPr>
  </w:style>
  <w:style w:type="paragraph" w:customStyle="1" w:styleId="Nagwek27">
    <w:name w:val="Nagłówek 2.7"/>
    <w:basedOn w:val="Nagwek26"/>
    <w:link w:val="Nagwek27Znak"/>
    <w:qFormat/>
    <w:rsid w:val="00851770"/>
  </w:style>
  <w:style w:type="character" w:customStyle="1" w:styleId="Nagwek27Znak">
    <w:name w:val="Nagłówek 2.7 Znak"/>
    <w:basedOn w:val="Nagwek26Znak"/>
    <w:link w:val="Nagwek27"/>
    <w:rsid w:val="00851770"/>
    <w:rPr>
      <w:rFonts w:eastAsiaTheme="majorEastAsia"/>
      <w:b/>
      <w:iCs/>
      <w:sz w:val="24"/>
      <w:u w:val="single"/>
      <w:lang w:eastAsia="zh-CN"/>
    </w:rPr>
  </w:style>
  <w:style w:type="paragraph" w:customStyle="1" w:styleId="Nagwek28">
    <w:name w:val="Nagłówek 2.8"/>
    <w:basedOn w:val="Nagwek27"/>
    <w:link w:val="Nagwek28Znak"/>
    <w:qFormat/>
    <w:rsid w:val="00851770"/>
  </w:style>
  <w:style w:type="character" w:customStyle="1" w:styleId="Nagwek28Znak">
    <w:name w:val="Nagłówek 2.8 Znak"/>
    <w:basedOn w:val="Nagwek27Znak"/>
    <w:link w:val="Nagwek28"/>
    <w:rsid w:val="00851770"/>
    <w:rPr>
      <w:rFonts w:eastAsiaTheme="majorEastAsia"/>
      <w:b/>
      <w:iCs/>
      <w:sz w:val="24"/>
      <w:u w:val="single"/>
      <w:lang w:eastAsia="zh-CN"/>
    </w:rPr>
  </w:style>
  <w:style w:type="paragraph" w:customStyle="1" w:styleId="Nagwek211">
    <w:name w:val="Nagłówek 2.11"/>
    <w:basedOn w:val="Normalny"/>
    <w:link w:val="Nagwek211Znak"/>
    <w:qFormat/>
    <w:rsid w:val="00851770"/>
    <w:pPr>
      <w:keepNext/>
      <w:spacing w:before="360" w:after="360" w:line="276" w:lineRule="auto"/>
      <w:outlineLvl w:val="1"/>
    </w:pPr>
    <w:rPr>
      <w:rFonts w:ascii="Arial" w:eastAsiaTheme="majorEastAsia" w:hAnsi="Arial" w:cs="Arial"/>
      <w:b/>
      <w:iCs/>
      <w:u w:val="single"/>
    </w:rPr>
  </w:style>
  <w:style w:type="character" w:customStyle="1" w:styleId="Nagwek211Znak">
    <w:name w:val="Nagłówek 2.11 Znak"/>
    <w:basedOn w:val="Domylnaczcionkaakapitu"/>
    <w:link w:val="Nagwek211"/>
    <w:rsid w:val="00851770"/>
    <w:rPr>
      <w:rFonts w:eastAsiaTheme="majorEastAsia"/>
      <w:b/>
      <w:iCs/>
      <w:sz w:val="24"/>
      <w:u w:val="single"/>
      <w:lang w:eastAsia="zh-CN"/>
    </w:rPr>
  </w:style>
  <w:style w:type="paragraph" w:customStyle="1" w:styleId="Nagwek212">
    <w:name w:val="Nagłówek 2.12"/>
    <w:basedOn w:val="Normalny"/>
    <w:link w:val="Nagwek212Znak"/>
    <w:qFormat/>
    <w:rsid w:val="00851770"/>
    <w:pPr>
      <w:keepNext/>
      <w:spacing w:before="360" w:after="360" w:line="276" w:lineRule="auto"/>
      <w:outlineLvl w:val="1"/>
    </w:pPr>
    <w:rPr>
      <w:rFonts w:ascii="Arial" w:eastAsiaTheme="majorEastAsia" w:hAnsi="Arial" w:cs="Arial"/>
      <w:b/>
      <w:iCs/>
      <w:u w:val="single"/>
    </w:rPr>
  </w:style>
  <w:style w:type="character" w:customStyle="1" w:styleId="Nagwek212Znak">
    <w:name w:val="Nagłówek 2.12 Znak"/>
    <w:basedOn w:val="Domylnaczcionkaakapitu"/>
    <w:link w:val="Nagwek212"/>
    <w:rsid w:val="00851770"/>
    <w:rPr>
      <w:rFonts w:eastAsiaTheme="majorEastAsia"/>
      <w:b/>
      <w:iCs/>
      <w:sz w:val="24"/>
      <w:u w:val="single"/>
      <w:lang w:eastAsia="zh-CN"/>
    </w:rPr>
  </w:style>
  <w:style w:type="paragraph" w:customStyle="1" w:styleId="Style42">
    <w:name w:val="Style42"/>
    <w:basedOn w:val="Normalny"/>
    <w:uiPriority w:val="99"/>
    <w:rsid w:val="00641222"/>
    <w:pPr>
      <w:widowControl w:val="0"/>
      <w:autoSpaceDE w:val="0"/>
      <w:autoSpaceDN w:val="0"/>
      <w:adjustRightInd w:val="0"/>
      <w:spacing w:line="323" w:lineRule="exact"/>
      <w:ind w:firstLine="706"/>
    </w:pPr>
    <w:rPr>
      <w:rFonts w:ascii="Cambria" w:eastAsia="Times New Roman" w:hAnsi="Cambria"/>
      <w:lang w:eastAsia="pl-PL"/>
    </w:rPr>
  </w:style>
  <w:style w:type="paragraph" w:customStyle="1" w:styleId="Style7">
    <w:name w:val="Style7"/>
    <w:basedOn w:val="Normalny"/>
    <w:uiPriority w:val="99"/>
    <w:rsid w:val="00C1637A"/>
    <w:pPr>
      <w:widowControl w:val="0"/>
      <w:autoSpaceDE w:val="0"/>
      <w:autoSpaceDN w:val="0"/>
      <w:adjustRightInd w:val="0"/>
      <w:spacing w:line="389" w:lineRule="exact"/>
      <w:jc w:val="both"/>
    </w:pPr>
    <w:rPr>
      <w:rFonts w:ascii="Georgia" w:eastAsia="Times New Roman" w:hAnsi="Georgia"/>
      <w:lang w:eastAsia="pl-PL"/>
    </w:rPr>
  </w:style>
  <w:style w:type="paragraph" w:customStyle="1" w:styleId="Style13">
    <w:name w:val="Style13"/>
    <w:basedOn w:val="Normalny"/>
    <w:uiPriority w:val="99"/>
    <w:rsid w:val="00C1637A"/>
    <w:pPr>
      <w:widowControl w:val="0"/>
      <w:autoSpaceDE w:val="0"/>
      <w:autoSpaceDN w:val="0"/>
      <w:adjustRightInd w:val="0"/>
      <w:spacing w:line="394" w:lineRule="exact"/>
    </w:pPr>
    <w:rPr>
      <w:rFonts w:ascii="Georgia" w:eastAsia="Times New Roman" w:hAnsi="Georgia"/>
      <w:lang w:eastAsia="pl-PL"/>
    </w:rPr>
  </w:style>
  <w:style w:type="paragraph" w:customStyle="1" w:styleId="Style19">
    <w:name w:val="Style19"/>
    <w:basedOn w:val="Normalny"/>
    <w:uiPriority w:val="99"/>
    <w:rsid w:val="00C1637A"/>
    <w:pPr>
      <w:widowControl w:val="0"/>
      <w:autoSpaceDE w:val="0"/>
      <w:autoSpaceDN w:val="0"/>
      <w:adjustRightInd w:val="0"/>
      <w:spacing w:line="389" w:lineRule="exact"/>
      <w:ind w:firstLine="168"/>
    </w:pPr>
    <w:rPr>
      <w:rFonts w:ascii="Georgia" w:eastAsia="Times New Roman" w:hAnsi="Georg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631004">
      <w:bodyDiv w:val="1"/>
      <w:marLeft w:val="0"/>
      <w:marRight w:val="0"/>
      <w:marTop w:val="0"/>
      <w:marBottom w:val="0"/>
      <w:divBdr>
        <w:top w:val="none" w:sz="0" w:space="0" w:color="auto"/>
        <w:left w:val="none" w:sz="0" w:space="0" w:color="auto"/>
        <w:bottom w:val="none" w:sz="0" w:space="0" w:color="auto"/>
        <w:right w:val="none" w:sz="0" w:space="0" w:color="auto"/>
      </w:divBdr>
    </w:div>
    <w:div w:id="569534461">
      <w:bodyDiv w:val="1"/>
      <w:marLeft w:val="0"/>
      <w:marRight w:val="0"/>
      <w:marTop w:val="0"/>
      <w:marBottom w:val="0"/>
      <w:divBdr>
        <w:top w:val="none" w:sz="0" w:space="0" w:color="auto"/>
        <w:left w:val="none" w:sz="0" w:space="0" w:color="auto"/>
        <w:bottom w:val="none" w:sz="0" w:space="0" w:color="auto"/>
        <w:right w:val="none" w:sz="0" w:space="0" w:color="auto"/>
      </w:divBdr>
      <w:divsChild>
        <w:div w:id="505827285">
          <w:marLeft w:val="0"/>
          <w:marRight w:val="0"/>
          <w:marTop w:val="0"/>
          <w:marBottom w:val="0"/>
          <w:divBdr>
            <w:top w:val="none" w:sz="0" w:space="0" w:color="auto"/>
            <w:left w:val="none" w:sz="0" w:space="0" w:color="auto"/>
            <w:bottom w:val="none" w:sz="0" w:space="0" w:color="auto"/>
            <w:right w:val="none" w:sz="0" w:space="0" w:color="auto"/>
          </w:divBdr>
        </w:div>
        <w:div w:id="1187518442">
          <w:marLeft w:val="0"/>
          <w:marRight w:val="0"/>
          <w:marTop w:val="0"/>
          <w:marBottom w:val="0"/>
          <w:divBdr>
            <w:top w:val="none" w:sz="0" w:space="0" w:color="auto"/>
            <w:left w:val="none" w:sz="0" w:space="0" w:color="auto"/>
            <w:bottom w:val="none" w:sz="0" w:space="0" w:color="auto"/>
            <w:right w:val="none" w:sz="0" w:space="0" w:color="auto"/>
          </w:divBdr>
        </w:div>
        <w:div w:id="1293101372">
          <w:marLeft w:val="0"/>
          <w:marRight w:val="0"/>
          <w:marTop w:val="0"/>
          <w:marBottom w:val="0"/>
          <w:divBdr>
            <w:top w:val="none" w:sz="0" w:space="0" w:color="auto"/>
            <w:left w:val="none" w:sz="0" w:space="0" w:color="auto"/>
            <w:bottom w:val="none" w:sz="0" w:space="0" w:color="auto"/>
            <w:right w:val="none" w:sz="0" w:space="0" w:color="auto"/>
          </w:divBdr>
        </w:div>
        <w:div w:id="1857190775">
          <w:marLeft w:val="0"/>
          <w:marRight w:val="0"/>
          <w:marTop w:val="0"/>
          <w:marBottom w:val="0"/>
          <w:divBdr>
            <w:top w:val="none" w:sz="0" w:space="0" w:color="auto"/>
            <w:left w:val="none" w:sz="0" w:space="0" w:color="auto"/>
            <w:bottom w:val="none" w:sz="0" w:space="0" w:color="auto"/>
            <w:right w:val="none" w:sz="0" w:space="0" w:color="auto"/>
          </w:divBdr>
        </w:div>
        <w:div w:id="2128620021">
          <w:marLeft w:val="0"/>
          <w:marRight w:val="0"/>
          <w:marTop w:val="0"/>
          <w:marBottom w:val="0"/>
          <w:divBdr>
            <w:top w:val="none" w:sz="0" w:space="0" w:color="auto"/>
            <w:left w:val="none" w:sz="0" w:space="0" w:color="auto"/>
            <w:bottom w:val="none" w:sz="0" w:space="0" w:color="auto"/>
            <w:right w:val="none" w:sz="0" w:space="0" w:color="auto"/>
          </w:divBdr>
        </w:div>
      </w:divsChild>
    </w:div>
    <w:div w:id="764375553">
      <w:bodyDiv w:val="1"/>
      <w:marLeft w:val="0"/>
      <w:marRight w:val="0"/>
      <w:marTop w:val="0"/>
      <w:marBottom w:val="0"/>
      <w:divBdr>
        <w:top w:val="none" w:sz="0" w:space="0" w:color="auto"/>
        <w:left w:val="none" w:sz="0" w:space="0" w:color="auto"/>
        <w:bottom w:val="none" w:sz="0" w:space="0" w:color="auto"/>
        <w:right w:val="none" w:sz="0" w:space="0" w:color="auto"/>
      </w:divBdr>
    </w:div>
    <w:div w:id="1002973720">
      <w:bodyDiv w:val="1"/>
      <w:marLeft w:val="0"/>
      <w:marRight w:val="0"/>
      <w:marTop w:val="0"/>
      <w:marBottom w:val="0"/>
      <w:divBdr>
        <w:top w:val="none" w:sz="0" w:space="0" w:color="auto"/>
        <w:left w:val="none" w:sz="0" w:space="0" w:color="auto"/>
        <w:bottom w:val="none" w:sz="0" w:space="0" w:color="auto"/>
        <w:right w:val="none" w:sz="0" w:space="0" w:color="auto"/>
      </w:divBdr>
      <w:divsChild>
        <w:div w:id="1091271595">
          <w:marLeft w:val="0"/>
          <w:marRight w:val="0"/>
          <w:marTop w:val="0"/>
          <w:marBottom w:val="0"/>
          <w:divBdr>
            <w:top w:val="none" w:sz="0" w:space="0" w:color="auto"/>
            <w:left w:val="none" w:sz="0" w:space="0" w:color="auto"/>
            <w:bottom w:val="none" w:sz="0" w:space="0" w:color="auto"/>
            <w:right w:val="none" w:sz="0" w:space="0" w:color="auto"/>
          </w:divBdr>
        </w:div>
        <w:div w:id="1687251523">
          <w:marLeft w:val="0"/>
          <w:marRight w:val="0"/>
          <w:marTop w:val="0"/>
          <w:marBottom w:val="0"/>
          <w:divBdr>
            <w:top w:val="none" w:sz="0" w:space="0" w:color="auto"/>
            <w:left w:val="none" w:sz="0" w:space="0" w:color="auto"/>
            <w:bottom w:val="none" w:sz="0" w:space="0" w:color="auto"/>
            <w:right w:val="none" w:sz="0" w:space="0" w:color="auto"/>
          </w:divBdr>
        </w:div>
        <w:div w:id="1703170237">
          <w:marLeft w:val="0"/>
          <w:marRight w:val="0"/>
          <w:marTop w:val="0"/>
          <w:marBottom w:val="0"/>
          <w:divBdr>
            <w:top w:val="none" w:sz="0" w:space="0" w:color="auto"/>
            <w:left w:val="none" w:sz="0" w:space="0" w:color="auto"/>
            <w:bottom w:val="none" w:sz="0" w:space="0" w:color="auto"/>
            <w:right w:val="none" w:sz="0" w:space="0" w:color="auto"/>
          </w:divBdr>
        </w:div>
        <w:div w:id="2007200428">
          <w:marLeft w:val="0"/>
          <w:marRight w:val="0"/>
          <w:marTop w:val="0"/>
          <w:marBottom w:val="0"/>
          <w:divBdr>
            <w:top w:val="none" w:sz="0" w:space="0" w:color="auto"/>
            <w:left w:val="none" w:sz="0" w:space="0" w:color="auto"/>
            <w:bottom w:val="none" w:sz="0" w:space="0" w:color="auto"/>
            <w:right w:val="none" w:sz="0" w:space="0" w:color="auto"/>
          </w:divBdr>
        </w:div>
        <w:div w:id="2049328896">
          <w:marLeft w:val="0"/>
          <w:marRight w:val="0"/>
          <w:marTop w:val="0"/>
          <w:marBottom w:val="0"/>
          <w:divBdr>
            <w:top w:val="none" w:sz="0" w:space="0" w:color="auto"/>
            <w:left w:val="none" w:sz="0" w:space="0" w:color="auto"/>
            <w:bottom w:val="none" w:sz="0" w:space="0" w:color="auto"/>
            <w:right w:val="none" w:sz="0" w:space="0" w:color="auto"/>
          </w:divBdr>
        </w:div>
      </w:divsChild>
    </w:div>
    <w:div w:id="1344359824">
      <w:bodyDiv w:val="1"/>
      <w:marLeft w:val="0"/>
      <w:marRight w:val="0"/>
      <w:marTop w:val="0"/>
      <w:marBottom w:val="0"/>
      <w:divBdr>
        <w:top w:val="none" w:sz="0" w:space="0" w:color="auto"/>
        <w:left w:val="none" w:sz="0" w:space="0" w:color="auto"/>
        <w:bottom w:val="none" w:sz="0" w:space="0" w:color="auto"/>
        <w:right w:val="none" w:sz="0" w:space="0" w:color="auto"/>
      </w:divBdr>
      <w:divsChild>
        <w:div w:id="312294068">
          <w:marLeft w:val="0"/>
          <w:marRight w:val="0"/>
          <w:marTop w:val="0"/>
          <w:marBottom w:val="0"/>
          <w:divBdr>
            <w:top w:val="none" w:sz="0" w:space="0" w:color="auto"/>
            <w:left w:val="none" w:sz="0" w:space="0" w:color="auto"/>
            <w:bottom w:val="none" w:sz="0" w:space="0" w:color="auto"/>
            <w:right w:val="none" w:sz="0" w:space="0" w:color="auto"/>
          </w:divBdr>
        </w:div>
        <w:div w:id="860051207">
          <w:marLeft w:val="0"/>
          <w:marRight w:val="0"/>
          <w:marTop w:val="0"/>
          <w:marBottom w:val="0"/>
          <w:divBdr>
            <w:top w:val="none" w:sz="0" w:space="0" w:color="auto"/>
            <w:left w:val="none" w:sz="0" w:space="0" w:color="auto"/>
            <w:bottom w:val="none" w:sz="0" w:space="0" w:color="auto"/>
            <w:right w:val="none" w:sz="0" w:space="0" w:color="auto"/>
          </w:divBdr>
        </w:div>
      </w:divsChild>
    </w:div>
    <w:div w:id="1376850774">
      <w:bodyDiv w:val="1"/>
      <w:marLeft w:val="0"/>
      <w:marRight w:val="0"/>
      <w:marTop w:val="0"/>
      <w:marBottom w:val="0"/>
      <w:divBdr>
        <w:top w:val="none" w:sz="0" w:space="0" w:color="auto"/>
        <w:left w:val="none" w:sz="0" w:space="0" w:color="auto"/>
        <w:bottom w:val="none" w:sz="0" w:space="0" w:color="auto"/>
        <w:right w:val="none" w:sz="0" w:space="0" w:color="auto"/>
      </w:divBdr>
      <w:divsChild>
        <w:div w:id="16397207">
          <w:marLeft w:val="0"/>
          <w:marRight w:val="0"/>
          <w:marTop w:val="0"/>
          <w:marBottom w:val="0"/>
          <w:divBdr>
            <w:top w:val="none" w:sz="0" w:space="0" w:color="auto"/>
            <w:left w:val="none" w:sz="0" w:space="0" w:color="auto"/>
            <w:bottom w:val="none" w:sz="0" w:space="0" w:color="auto"/>
            <w:right w:val="none" w:sz="0" w:space="0" w:color="auto"/>
          </w:divBdr>
        </w:div>
        <w:div w:id="234978635">
          <w:marLeft w:val="0"/>
          <w:marRight w:val="0"/>
          <w:marTop w:val="0"/>
          <w:marBottom w:val="0"/>
          <w:divBdr>
            <w:top w:val="none" w:sz="0" w:space="0" w:color="auto"/>
            <w:left w:val="none" w:sz="0" w:space="0" w:color="auto"/>
            <w:bottom w:val="none" w:sz="0" w:space="0" w:color="auto"/>
            <w:right w:val="none" w:sz="0" w:space="0" w:color="auto"/>
          </w:divBdr>
        </w:div>
        <w:div w:id="601112135">
          <w:marLeft w:val="0"/>
          <w:marRight w:val="0"/>
          <w:marTop w:val="0"/>
          <w:marBottom w:val="0"/>
          <w:divBdr>
            <w:top w:val="none" w:sz="0" w:space="0" w:color="auto"/>
            <w:left w:val="none" w:sz="0" w:space="0" w:color="auto"/>
            <w:bottom w:val="none" w:sz="0" w:space="0" w:color="auto"/>
            <w:right w:val="none" w:sz="0" w:space="0" w:color="auto"/>
          </w:divBdr>
        </w:div>
        <w:div w:id="1227448593">
          <w:marLeft w:val="0"/>
          <w:marRight w:val="0"/>
          <w:marTop w:val="0"/>
          <w:marBottom w:val="0"/>
          <w:divBdr>
            <w:top w:val="none" w:sz="0" w:space="0" w:color="auto"/>
            <w:left w:val="none" w:sz="0" w:space="0" w:color="auto"/>
            <w:bottom w:val="none" w:sz="0" w:space="0" w:color="auto"/>
            <w:right w:val="none" w:sz="0" w:space="0" w:color="auto"/>
          </w:divBdr>
        </w:div>
        <w:div w:id="1349284918">
          <w:marLeft w:val="0"/>
          <w:marRight w:val="0"/>
          <w:marTop w:val="0"/>
          <w:marBottom w:val="0"/>
          <w:divBdr>
            <w:top w:val="none" w:sz="0" w:space="0" w:color="auto"/>
            <w:left w:val="none" w:sz="0" w:space="0" w:color="auto"/>
            <w:bottom w:val="none" w:sz="0" w:space="0" w:color="auto"/>
            <w:right w:val="none" w:sz="0" w:space="0" w:color="auto"/>
          </w:divBdr>
        </w:div>
        <w:div w:id="1600329428">
          <w:marLeft w:val="0"/>
          <w:marRight w:val="0"/>
          <w:marTop w:val="0"/>
          <w:marBottom w:val="0"/>
          <w:divBdr>
            <w:top w:val="none" w:sz="0" w:space="0" w:color="auto"/>
            <w:left w:val="none" w:sz="0" w:space="0" w:color="auto"/>
            <w:bottom w:val="none" w:sz="0" w:space="0" w:color="auto"/>
            <w:right w:val="none" w:sz="0" w:space="0" w:color="auto"/>
          </w:divBdr>
        </w:div>
        <w:div w:id="1613130849">
          <w:marLeft w:val="0"/>
          <w:marRight w:val="0"/>
          <w:marTop w:val="0"/>
          <w:marBottom w:val="0"/>
          <w:divBdr>
            <w:top w:val="none" w:sz="0" w:space="0" w:color="auto"/>
            <w:left w:val="none" w:sz="0" w:space="0" w:color="auto"/>
            <w:bottom w:val="none" w:sz="0" w:space="0" w:color="auto"/>
            <w:right w:val="none" w:sz="0" w:space="0" w:color="auto"/>
          </w:divBdr>
        </w:div>
        <w:div w:id="1952199084">
          <w:marLeft w:val="0"/>
          <w:marRight w:val="0"/>
          <w:marTop w:val="0"/>
          <w:marBottom w:val="0"/>
          <w:divBdr>
            <w:top w:val="none" w:sz="0" w:space="0" w:color="auto"/>
            <w:left w:val="none" w:sz="0" w:space="0" w:color="auto"/>
            <w:bottom w:val="none" w:sz="0" w:space="0" w:color="auto"/>
            <w:right w:val="none" w:sz="0" w:space="0" w:color="auto"/>
          </w:divBdr>
        </w:div>
        <w:div w:id="1998610155">
          <w:marLeft w:val="0"/>
          <w:marRight w:val="0"/>
          <w:marTop w:val="0"/>
          <w:marBottom w:val="0"/>
          <w:divBdr>
            <w:top w:val="none" w:sz="0" w:space="0" w:color="auto"/>
            <w:left w:val="none" w:sz="0" w:space="0" w:color="auto"/>
            <w:bottom w:val="none" w:sz="0" w:space="0" w:color="auto"/>
            <w:right w:val="none" w:sz="0" w:space="0" w:color="auto"/>
          </w:divBdr>
        </w:div>
      </w:divsChild>
    </w:div>
    <w:div w:id="1424108331">
      <w:bodyDiv w:val="1"/>
      <w:marLeft w:val="0"/>
      <w:marRight w:val="0"/>
      <w:marTop w:val="0"/>
      <w:marBottom w:val="0"/>
      <w:divBdr>
        <w:top w:val="none" w:sz="0" w:space="0" w:color="auto"/>
        <w:left w:val="none" w:sz="0" w:space="0" w:color="auto"/>
        <w:bottom w:val="none" w:sz="0" w:space="0" w:color="auto"/>
        <w:right w:val="none" w:sz="0" w:space="0" w:color="auto"/>
      </w:divBdr>
    </w:div>
    <w:div w:id="1511486950">
      <w:bodyDiv w:val="1"/>
      <w:marLeft w:val="0"/>
      <w:marRight w:val="0"/>
      <w:marTop w:val="0"/>
      <w:marBottom w:val="0"/>
      <w:divBdr>
        <w:top w:val="none" w:sz="0" w:space="0" w:color="auto"/>
        <w:left w:val="none" w:sz="0" w:space="0" w:color="auto"/>
        <w:bottom w:val="none" w:sz="0" w:space="0" w:color="auto"/>
        <w:right w:val="none" w:sz="0" w:space="0" w:color="auto"/>
      </w:divBdr>
      <w:divsChild>
        <w:div w:id="616958669">
          <w:marLeft w:val="0"/>
          <w:marRight w:val="0"/>
          <w:marTop w:val="0"/>
          <w:marBottom w:val="0"/>
          <w:divBdr>
            <w:top w:val="none" w:sz="0" w:space="0" w:color="auto"/>
            <w:left w:val="none" w:sz="0" w:space="0" w:color="auto"/>
            <w:bottom w:val="none" w:sz="0" w:space="0" w:color="auto"/>
            <w:right w:val="none" w:sz="0" w:space="0" w:color="auto"/>
          </w:divBdr>
        </w:div>
        <w:div w:id="1588150236">
          <w:marLeft w:val="0"/>
          <w:marRight w:val="0"/>
          <w:marTop w:val="0"/>
          <w:marBottom w:val="0"/>
          <w:divBdr>
            <w:top w:val="none" w:sz="0" w:space="0" w:color="auto"/>
            <w:left w:val="none" w:sz="0" w:space="0" w:color="auto"/>
            <w:bottom w:val="none" w:sz="0" w:space="0" w:color="auto"/>
            <w:right w:val="none" w:sz="0" w:space="0" w:color="auto"/>
          </w:divBdr>
        </w:div>
        <w:div w:id="1774745037">
          <w:marLeft w:val="0"/>
          <w:marRight w:val="0"/>
          <w:marTop w:val="0"/>
          <w:marBottom w:val="0"/>
          <w:divBdr>
            <w:top w:val="none" w:sz="0" w:space="0" w:color="auto"/>
            <w:left w:val="none" w:sz="0" w:space="0" w:color="auto"/>
            <w:bottom w:val="none" w:sz="0" w:space="0" w:color="auto"/>
            <w:right w:val="none" w:sz="0" w:space="0" w:color="auto"/>
          </w:divBdr>
        </w:div>
        <w:div w:id="1905530609">
          <w:marLeft w:val="0"/>
          <w:marRight w:val="0"/>
          <w:marTop w:val="0"/>
          <w:marBottom w:val="0"/>
          <w:divBdr>
            <w:top w:val="none" w:sz="0" w:space="0" w:color="auto"/>
            <w:left w:val="none" w:sz="0" w:space="0" w:color="auto"/>
            <w:bottom w:val="none" w:sz="0" w:space="0" w:color="auto"/>
            <w:right w:val="none" w:sz="0" w:space="0" w:color="auto"/>
          </w:divBdr>
        </w:div>
        <w:div w:id="2030374652">
          <w:marLeft w:val="0"/>
          <w:marRight w:val="0"/>
          <w:marTop w:val="0"/>
          <w:marBottom w:val="0"/>
          <w:divBdr>
            <w:top w:val="none" w:sz="0" w:space="0" w:color="auto"/>
            <w:left w:val="none" w:sz="0" w:space="0" w:color="auto"/>
            <w:bottom w:val="none" w:sz="0" w:space="0" w:color="auto"/>
            <w:right w:val="none" w:sz="0" w:space="0" w:color="auto"/>
          </w:divBdr>
        </w:div>
        <w:div w:id="2082289948">
          <w:marLeft w:val="0"/>
          <w:marRight w:val="0"/>
          <w:marTop w:val="0"/>
          <w:marBottom w:val="0"/>
          <w:divBdr>
            <w:top w:val="none" w:sz="0" w:space="0" w:color="auto"/>
            <w:left w:val="none" w:sz="0" w:space="0" w:color="auto"/>
            <w:bottom w:val="none" w:sz="0" w:space="0" w:color="auto"/>
            <w:right w:val="none" w:sz="0" w:space="0" w:color="auto"/>
          </w:divBdr>
        </w:div>
      </w:divsChild>
    </w:div>
    <w:div w:id="1577284190">
      <w:bodyDiv w:val="1"/>
      <w:marLeft w:val="0"/>
      <w:marRight w:val="0"/>
      <w:marTop w:val="0"/>
      <w:marBottom w:val="0"/>
      <w:divBdr>
        <w:top w:val="none" w:sz="0" w:space="0" w:color="auto"/>
        <w:left w:val="none" w:sz="0" w:space="0" w:color="auto"/>
        <w:bottom w:val="none" w:sz="0" w:space="0" w:color="auto"/>
        <w:right w:val="none" w:sz="0" w:space="0" w:color="auto"/>
      </w:divBdr>
      <w:divsChild>
        <w:div w:id="780952025">
          <w:marLeft w:val="0"/>
          <w:marRight w:val="0"/>
          <w:marTop w:val="0"/>
          <w:marBottom w:val="0"/>
          <w:divBdr>
            <w:top w:val="none" w:sz="0" w:space="0" w:color="auto"/>
            <w:left w:val="none" w:sz="0" w:space="0" w:color="auto"/>
            <w:bottom w:val="none" w:sz="0" w:space="0" w:color="auto"/>
            <w:right w:val="none" w:sz="0" w:space="0" w:color="auto"/>
          </w:divBdr>
        </w:div>
      </w:divsChild>
    </w:div>
    <w:div w:id="1743873313">
      <w:bodyDiv w:val="1"/>
      <w:marLeft w:val="0"/>
      <w:marRight w:val="0"/>
      <w:marTop w:val="0"/>
      <w:marBottom w:val="0"/>
      <w:divBdr>
        <w:top w:val="none" w:sz="0" w:space="0" w:color="auto"/>
        <w:left w:val="none" w:sz="0" w:space="0" w:color="auto"/>
        <w:bottom w:val="none" w:sz="0" w:space="0" w:color="auto"/>
        <w:right w:val="none" w:sz="0" w:space="0" w:color="auto"/>
      </w:divBdr>
      <w:divsChild>
        <w:div w:id="28799948">
          <w:marLeft w:val="0"/>
          <w:marRight w:val="0"/>
          <w:marTop w:val="0"/>
          <w:marBottom w:val="0"/>
          <w:divBdr>
            <w:top w:val="none" w:sz="0" w:space="0" w:color="auto"/>
            <w:left w:val="none" w:sz="0" w:space="0" w:color="auto"/>
            <w:bottom w:val="none" w:sz="0" w:space="0" w:color="auto"/>
            <w:right w:val="none" w:sz="0" w:space="0" w:color="auto"/>
          </w:divBdr>
        </w:div>
        <w:div w:id="170681763">
          <w:marLeft w:val="0"/>
          <w:marRight w:val="0"/>
          <w:marTop w:val="0"/>
          <w:marBottom w:val="0"/>
          <w:divBdr>
            <w:top w:val="none" w:sz="0" w:space="0" w:color="auto"/>
            <w:left w:val="none" w:sz="0" w:space="0" w:color="auto"/>
            <w:bottom w:val="none" w:sz="0" w:space="0" w:color="auto"/>
            <w:right w:val="none" w:sz="0" w:space="0" w:color="auto"/>
          </w:divBdr>
        </w:div>
        <w:div w:id="184178729">
          <w:marLeft w:val="0"/>
          <w:marRight w:val="0"/>
          <w:marTop w:val="0"/>
          <w:marBottom w:val="0"/>
          <w:divBdr>
            <w:top w:val="none" w:sz="0" w:space="0" w:color="auto"/>
            <w:left w:val="none" w:sz="0" w:space="0" w:color="auto"/>
            <w:bottom w:val="none" w:sz="0" w:space="0" w:color="auto"/>
            <w:right w:val="none" w:sz="0" w:space="0" w:color="auto"/>
          </w:divBdr>
        </w:div>
        <w:div w:id="344328036">
          <w:marLeft w:val="0"/>
          <w:marRight w:val="0"/>
          <w:marTop w:val="0"/>
          <w:marBottom w:val="0"/>
          <w:divBdr>
            <w:top w:val="none" w:sz="0" w:space="0" w:color="auto"/>
            <w:left w:val="none" w:sz="0" w:space="0" w:color="auto"/>
            <w:bottom w:val="none" w:sz="0" w:space="0" w:color="auto"/>
            <w:right w:val="none" w:sz="0" w:space="0" w:color="auto"/>
          </w:divBdr>
        </w:div>
        <w:div w:id="886257171">
          <w:marLeft w:val="0"/>
          <w:marRight w:val="0"/>
          <w:marTop w:val="0"/>
          <w:marBottom w:val="0"/>
          <w:divBdr>
            <w:top w:val="none" w:sz="0" w:space="0" w:color="auto"/>
            <w:left w:val="none" w:sz="0" w:space="0" w:color="auto"/>
            <w:bottom w:val="none" w:sz="0" w:space="0" w:color="auto"/>
            <w:right w:val="none" w:sz="0" w:space="0" w:color="auto"/>
          </w:divBdr>
        </w:div>
        <w:div w:id="922880327">
          <w:marLeft w:val="0"/>
          <w:marRight w:val="0"/>
          <w:marTop w:val="0"/>
          <w:marBottom w:val="0"/>
          <w:divBdr>
            <w:top w:val="none" w:sz="0" w:space="0" w:color="auto"/>
            <w:left w:val="none" w:sz="0" w:space="0" w:color="auto"/>
            <w:bottom w:val="none" w:sz="0" w:space="0" w:color="auto"/>
            <w:right w:val="none" w:sz="0" w:space="0" w:color="auto"/>
          </w:divBdr>
        </w:div>
        <w:div w:id="1290355995">
          <w:marLeft w:val="0"/>
          <w:marRight w:val="0"/>
          <w:marTop w:val="0"/>
          <w:marBottom w:val="0"/>
          <w:divBdr>
            <w:top w:val="none" w:sz="0" w:space="0" w:color="auto"/>
            <w:left w:val="none" w:sz="0" w:space="0" w:color="auto"/>
            <w:bottom w:val="none" w:sz="0" w:space="0" w:color="auto"/>
            <w:right w:val="none" w:sz="0" w:space="0" w:color="auto"/>
          </w:divBdr>
        </w:div>
        <w:div w:id="1345209245">
          <w:marLeft w:val="0"/>
          <w:marRight w:val="0"/>
          <w:marTop w:val="0"/>
          <w:marBottom w:val="0"/>
          <w:divBdr>
            <w:top w:val="none" w:sz="0" w:space="0" w:color="auto"/>
            <w:left w:val="none" w:sz="0" w:space="0" w:color="auto"/>
            <w:bottom w:val="none" w:sz="0" w:space="0" w:color="auto"/>
            <w:right w:val="none" w:sz="0" w:space="0" w:color="auto"/>
          </w:divBdr>
        </w:div>
      </w:divsChild>
    </w:div>
    <w:div w:id="2089619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0819912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ap.sejm.gov.pl/DetailsServlet?id=WDU20081991227"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F7DD1-03CC-4F9B-AEC3-C166F0E4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21541</Words>
  <Characters>129249</Characters>
  <Application>Microsoft Office Word</Application>
  <DocSecurity>0</DocSecurity>
  <Lines>1077</Lines>
  <Paragraphs>300</Paragraphs>
  <ScaleCrop>false</ScaleCrop>
  <HeadingPairs>
    <vt:vector size="2" baseType="variant">
      <vt:variant>
        <vt:lpstr>Tytuł</vt:lpstr>
      </vt:variant>
      <vt:variant>
        <vt:i4>1</vt:i4>
      </vt:variant>
    </vt:vector>
  </HeadingPairs>
  <TitlesOfParts>
    <vt:vector size="1" baseType="lpstr">
      <vt:lpstr>Decyzja Marszałka Województwa Podkarpackiego- Tekst jednolity pozwolenia zintgrowanego - Cis Sp. z o.o.</vt:lpstr>
    </vt:vector>
  </TitlesOfParts>
  <Company/>
  <LinksUpToDate>false</LinksUpToDate>
  <CharactersWithSpaces>150490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Marszałka Województwa Podkarpackiego- Tekst jednolity pozwolenia zintgrowanego - Cis Sp. z o.o.</dc:title>
  <dc:subject/>
  <dc:creator>e.kasica</dc:creator>
  <cp:keywords/>
  <dc:description/>
  <cp:lastModifiedBy>Sakowska Edyta</cp:lastModifiedBy>
  <cp:revision>3</cp:revision>
  <cp:lastPrinted>2024-11-28T07:16:00Z</cp:lastPrinted>
  <dcterms:created xsi:type="dcterms:W3CDTF">2024-12-19T10:38:00Z</dcterms:created>
  <dcterms:modified xsi:type="dcterms:W3CDTF">2024-12-19T10:43:00Z</dcterms:modified>
</cp:coreProperties>
</file>